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D72" w:rsidRPr="00395D72" w:rsidRDefault="00395D72" w:rsidP="00395D72">
      <w:pPr>
        <w:pStyle w:val="Heading1"/>
      </w:pPr>
      <w:bookmarkStart w:id="0" w:name="_Toc436650559"/>
      <w:bookmarkStart w:id="1" w:name="_Toc436650850"/>
      <w:bookmarkStart w:id="2" w:name="_Toc433974156"/>
      <w:r w:rsidRPr="00395D72">
        <w:t>Lesson Resource Kit:</w:t>
      </w:r>
      <w:bookmarkEnd w:id="0"/>
      <w:bookmarkEnd w:id="1"/>
    </w:p>
    <w:p w:rsidR="00395D72" w:rsidRPr="00072DB8" w:rsidRDefault="00395D72" w:rsidP="00395D72">
      <w:pPr>
        <w:jc w:val="center"/>
        <w:rPr>
          <w:rFonts w:ascii="Arial Rounded MT Bold" w:hAnsi="Arial Rounded MT Bold"/>
          <w:sz w:val="32"/>
        </w:rPr>
      </w:pPr>
      <w:r w:rsidRPr="00072DB8">
        <w:rPr>
          <w:rFonts w:ascii="Arial Rounded MT Bold" w:hAnsi="Arial Rounded MT Bold"/>
          <w:sz w:val="32"/>
        </w:rPr>
        <w:t>Black Canadian Migration Experiences</w:t>
      </w:r>
      <w:bookmarkEnd w:id="2"/>
    </w:p>
    <w:p w:rsidR="00395D72" w:rsidRPr="00395D72" w:rsidRDefault="00395D72" w:rsidP="00395D72">
      <w:pPr>
        <w:pStyle w:val="Subtitle"/>
        <w:spacing w:after="0" w:line="240" w:lineRule="auto"/>
        <w:jc w:val="center"/>
        <w:rPr>
          <w:rFonts w:ascii="Arial Rounded MT Bold" w:hAnsi="Arial Rounded MT Bold"/>
          <w:i w:val="0"/>
          <w:color w:val="7F7F7F" w:themeColor="text1" w:themeTint="80"/>
        </w:rPr>
      </w:pPr>
      <w:bookmarkStart w:id="3" w:name="_Toc362598641"/>
      <w:r w:rsidRPr="00395D72">
        <w:rPr>
          <w:rFonts w:ascii="Arial Rounded MT Bold" w:hAnsi="Arial Rounded MT Bold"/>
          <w:i w:val="0"/>
          <w:color w:val="7F7F7F" w:themeColor="text1" w:themeTint="80"/>
        </w:rPr>
        <w:t xml:space="preserve">Grade 8: Creating Canada, 1850–1890, </w:t>
      </w:r>
    </w:p>
    <w:p w:rsidR="00395D72" w:rsidRPr="00395D72" w:rsidRDefault="00395D72" w:rsidP="00395D72">
      <w:pPr>
        <w:pStyle w:val="Subtitle"/>
        <w:spacing w:after="0" w:line="240" w:lineRule="auto"/>
        <w:jc w:val="center"/>
        <w:rPr>
          <w:rFonts w:ascii="Arial Rounded MT Bold" w:hAnsi="Arial Rounded MT Bold"/>
          <w:i w:val="0"/>
          <w:color w:val="7F7F7F" w:themeColor="text1" w:themeTint="80"/>
        </w:rPr>
      </w:pPr>
      <w:r w:rsidRPr="00395D72">
        <w:rPr>
          <w:rFonts w:ascii="Arial Rounded MT Bold" w:hAnsi="Arial Rounded MT Bold"/>
          <w:i w:val="0"/>
          <w:color w:val="7F7F7F" w:themeColor="text1" w:themeTint="80"/>
        </w:rPr>
        <w:t>Canada, 1890–1914: A Changing Society</w:t>
      </w:r>
    </w:p>
    <w:p w:rsidR="00395D72" w:rsidRDefault="00395D72" w:rsidP="00395D72">
      <w:pPr>
        <w:numPr>
          <w:ilvl w:val="1"/>
          <w:numId w:val="0"/>
        </w:numPr>
        <w:tabs>
          <w:tab w:val="left" w:pos="1276"/>
        </w:tabs>
        <w:spacing w:after="0"/>
        <w:rPr>
          <w:rFonts w:ascii="Arial Rounded MT Bold" w:eastAsiaTheme="majorEastAsia" w:hAnsi="Arial Rounded MT Bold" w:cstheme="majorBidi"/>
          <w:iCs/>
          <w:color w:val="7F7F7F" w:themeColor="text1" w:themeTint="80"/>
          <w:spacing w:val="15"/>
          <w:szCs w:val="24"/>
        </w:rPr>
      </w:pPr>
    </w:p>
    <w:p w:rsidR="00395D72" w:rsidRDefault="00395D72" w:rsidP="00395D72">
      <w:pPr>
        <w:jc w:val="center"/>
      </w:pPr>
      <w:r w:rsidRPr="00A63744">
        <w:rPr>
          <w:noProof/>
        </w:rPr>
        <w:drawing>
          <wp:inline distT="0" distB="0" distL="0" distR="0" wp14:anchorId="61AD712E" wp14:editId="55DBDEBB">
            <wp:extent cx="1567543" cy="2033547"/>
            <wp:effectExtent l="0" t="0" r="0" b="5080"/>
            <wp:docPr id="2" name="Picture 2" descr="Image: Photograph of a Black family, consisting of a woman, man, and infant, sitting together and facing the camera, wearing mid-19th century clothing." title="Image: Unidentified Black family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ntype: Unidentified Black family portrai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245" cy="2034458"/>
                    </a:xfrm>
                    <a:prstGeom prst="rect">
                      <a:avLst/>
                    </a:prstGeom>
                    <a:noFill/>
                    <a:ln>
                      <a:noFill/>
                    </a:ln>
                  </pic:spPr>
                </pic:pic>
              </a:graphicData>
            </a:graphic>
          </wp:inline>
        </w:drawing>
      </w:r>
    </w:p>
    <w:p w:rsidR="00395D72" w:rsidRDefault="00395D72" w:rsidP="00395D72">
      <w:pPr>
        <w:spacing w:after="0" w:line="240" w:lineRule="auto"/>
        <w:jc w:val="center"/>
      </w:pPr>
      <w:r>
        <w:t>Unidentified Black family portrait</w:t>
      </w:r>
    </w:p>
    <w:p w:rsidR="00395D72" w:rsidRDefault="00395D72" w:rsidP="00395D72">
      <w:pPr>
        <w:spacing w:after="0" w:line="240" w:lineRule="auto"/>
        <w:jc w:val="center"/>
      </w:pPr>
      <w:r>
        <w:t xml:space="preserve">Alvin D. McCurdy fonds </w:t>
      </w:r>
    </w:p>
    <w:p w:rsidR="00395D72" w:rsidRDefault="00395D72" w:rsidP="00395D72">
      <w:pPr>
        <w:spacing w:after="0" w:line="240" w:lineRule="auto"/>
        <w:jc w:val="center"/>
      </w:pPr>
      <w:r>
        <w:t xml:space="preserve">Reference Code:  F 2076-16-4-8 </w:t>
      </w:r>
    </w:p>
    <w:p w:rsidR="00395D72" w:rsidRDefault="00395D72" w:rsidP="00395D72">
      <w:pPr>
        <w:spacing w:after="0" w:line="240" w:lineRule="auto"/>
        <w:jc w:val="center"/>
      </w:pPr>
      <w:r>
        <w:t>Archives of Ontario, I0024785</w:t>
      </w:r>
    </w:p>
    <w:p w:rsidR="00395D72" w:rsidRPr="009A6A77" w:rsidRDefault="00395D72" w:rsidP="00395D72">
      <w:pPr>
        <w:pStyle w:val="Heading2"/>
        <w:spacing w:before="0"/>
      </w:pPr>
      <w:bookmarkStart w:id="4" w:name="_Toc433974157"/>
      <w:bookmarkStart w:id="5" w:name="_Toc436650560"/>
      <w:bookmarkStart w:id="6" w:name="_Toc436650851"/>
      <w:r w:rsidRPr="009A6A77">
        <w:t>Introduction</w:t>
      </w:r>
      <w:bookmarkEnd w:id="3"/>
      <w:bookmarkEnd w:id="4"/>
      <w:bookmarkEnd w:id="5"/>
      <w:bookmarkEnd w:id="6"/>
    </w:p>
    <w:p w:rsidR="00395D72" w:rsidRDefault="00395D72" w:rsidP="00395D72">
      <w:pPr>
        <w:spacing w:after="0"/>
      </w:pPr>
    </w:p>
    <w:p w:rsidR="00395D72" w:rsidRDefault="00395D72" w:rsidP="00395D72">
      <w:pPr>
        <w:spacing w:after="0"/>
      </w:pPr>
      <w:r w:rsidRPr="00E92DA4">
        <w:t xml:space="preserve">Designed to fit into teachers’ practice, this resource kit provides links, activity suggestions, primary source handouts and worksheets to assist you and your students in applying, inquiring, and understanding Canada between </w:t>
      </w:r>
      <w:r>
        <w:t>1850-1914</w:t>
      </w:r>
      <w:r w:rsidRPr="00E92DA4">
        <w:t>.</w:t>
      </w:r>
      <w:bookmarkStart w:id="7" w:name="_Toc362598642"/>
      <w:bookmarkStart w:id="8" w:name="_Toc371340399"/>
      <w:bookmarkStart w:id="9" w:name="_Toc371340565"/>
      <w:bookmarkStart w:id="10" w:name="_Toc371341400"/>
      <w:bookmarkStart w:id="11" w:name="_Toc371413860"/>
      <w:bookmarkStart w:id="12" w:name="_Toc371413975"/>
      <w:bookmarkStart w:id="13" w:name="_Toc433974158"/>
    </w:p>
    <w:p w:rsidR="00395D72" w:rsidRDefault="00395D72" w:rsidP="00395D72">
      <w:pPr>
        <w:spacing w:after="0"/>
      </w:pPr>
    </w:p>
    <w:p w:rsidR="00395D72" w:rsidRPr="009A6A77" w:rsidRDefault="00395D72" w:rsidP="00395D72">
      <w:pPr>
        <w:pStyle w:val="Heading2"/>
        <w:spacing w:before="0"/>
      </w:pPr>
      <w:bookmarkStart w:id="14" w:name="_Toc436650561"/>
      <w:bookmarkStart w:id="15" w:name="_Toc436650852"/>
      <w:r w:rsidRPr="009A6A77">
        <w:t>Topic</w:t>
      </w:r>
      <w:bookmarkEnd w:id="7"/>
      <w:bookmarkEnd w:id="8"/>
      <w:bookmarkEnd w:id="9"/>
      <w:bookmarkEnd w:id="10"/>
      <w:bookmarkEnd w:id="11"/>
      <w:bookmarkEnd w:id="12"/>
      <w:bookmarkEnd w:id="13"/>
      <w:bookmarkEnd w:id="14"/>
      <w:bookmarkEnd w:id="15"/>
      <w:r w:rsidRPr="009A6A77">
        <w:tab/>
      </w:r>
    </w:p>
    <w:p w:rsidR="00395D72" w:rsidRDefault="00395D72" w:rsidP="00395D72">
      <w:pPr>
        <w:spacing w:after="0"/>
      </w:pPr>
    </w:p>
    <w:p w:rsidR="00395D72" w:rsidRDefault="00395D72" w:rsidP="00395D72">
      <w:pPr>
        <w:spacing w:after="0"/>
      </w:pPr>
      <w:r w:rsidRPr="00E340C9">
        <w:t xml:space="preserve">Escape from slavery </w:t>
      </w:r>
      <w:r>
        <w:t>and e</w:t>
      </w:r>
      <w:r w:rsidRPr="00E340C9">
        <w:t>stablishment of the Black community in Ontario</w:t>
      </w:r>
      <w:bookmarkStart w:id="16" w:name="_Toc362598643"/>
      <w:bookmarkStart w:id="17" w:name="_Toc371340400"/>
      <w:bookmarkStart w:id="18" w:name="_Toc371340566"/>
      <w:bookmarkStart w:id="19" w:name="_Toc371341401"/>
      <w:bookmarkStart w:id="20" w:name="_Toc371413861"/>
      <w:bookmarkStart w:id="21" w:name="_Toc371413976"/>
      <w:bookmarkStart w:id="22" w:name="_Toc433974159"/>
    </w:p>
    <w:p w:rsidR="00395D72" w:rsidRDefault="00395D72" w:rsidP="00395D72">
      <w:pPr>
        <w:spacing w:after="0"/>
      </w:pPr>
    </w:p>
    <w:p w:rsidR="00395D72" w:rsidRPr="006345D9" w:rsidRDefault="00395D72" w:rsidP="00395D72">
      <w:pPr>
        <w:pStyle w:val="Heading2"/>
        <w:spacing w:before="0"/>
      </w:pPr>
      <w:bookmarkStart w:id="23" w:name="_Toc436650562"/>
      <w:bookmarkStart w:id="24" w:name="_Toc436650853"/>
      <w:r w:rsidRPr="006345D9">
        <w:t>Source</w:t>
      </w:r>
      <w:bookmarkEnd w:id="16"/>
      <w:r w:rsidRPr="006345D9">
        <w:t>s</w:t>
      </w:r>
      <w:bookmarkEnd w:id="17"/>
      <w:bookmarkEnd w:id="18"/>
      <w:bookmarkEnd w:id="19"/>
      <w:bookmarkEnd w:id="20"/>
      <w:bookmarkEnd w:id="21"/>
      <w:bookmarkEnd w:id="22"/>
      <w:bookmarkEnd w:id="23"/>
      <w:bookmarkEnd w:id="24"/>
    </w:p>
    <w:p w:rsidR="00395D72" w:rsidRDefault="00395D72" w:rsidP="00395D72">
      <w:pPr>
        <w:spacing w:after="0"/>
      </w:pPr>
    </w:p>
    <w:p w:rsidR="00395D72" w:rsidRPr="00072DB8" w:rsidRDefault="00395D72" w:rsidP="00395D72">
      <w:pPr>
        <w:pStyle w:val="ListParagraph"/>
        <w:numPr>
          <w:ilvl w:val="0"/>
          <w:numId w:val="9"/>
        </w:numPr>
        <w:spacing w:after="0"/>
        <w:rPr>
          <w:rStyle w:val="Hyperlink"/>
          <w:rFonts w:cs="Arial"/>
        </w:rPr>
      </w:pPr>
      <w:r>
        <w:fldChar w:fldCharType="begin"/>
      </w:r>
      <w:r>
        <w:instrText xml:space="preserve"> HYPERLINK "http://www.archives.gov.on.ca/en/explore/online/black_history/index.aspx" </w:instrText>
      </w:r>
      <w:r>
        <w:fldChar w:fldCharType="separate"/>
      </w:r>
      <w:r w:rsidRPr="00631DC9">
        <w:rPr>
          <w:rStyle w:val="Hyperlink"/>
        </w:rPr>
        <w:t xml:space="preserve">Click here to visit </w:t>
      </w:r>
      <w:r w:rsidRPr="00072DB8">
        <w:rPr>
          <w:rStyle w:val="Hyperlink"/>
          <w:rFonts w:cs="Arial"/>
        </w:rPr>
        <w:t xml:space="preserve">The Black Canadian Experience in Ontario 1834-1914 online exhibit </w:t>
      </w:r>
    </w:p>
    <w:p w:rsidR="00395D72" w:rsidRPr="00072DB8" w:rsidRDefault="00395D72" w:rsidP="00395D72">
      <w:pPr>
        <w:pStyle w:val="ListParagraph"/>
        <w:numPr>
          <w:ilvl w:val="0"/>
          <w:numId w:val="9"/>
        </w:numPr>
        <w:rPr>
          <w:rStyle w:val="Hyperlink"/>
          <w:color w:val="auto"/>
          <w:u w:val="none"/>
        </w:rPr>
      </w:pPr>
      <w:r>
        <w:fldChar w:fldCharType="end"/>
      </w:r>
      <w:r>
        <w:fldChar w:fldCharType="begin"/>
      </w:r>
      <w:r>
        <w:instrText xml:space="preserve"> HYPERLINK "http://www.archives.gov.on.ca/en/explore/online/alvin_mccurdy/index.aspx" </w:instrText>
      </w:r>
      <w:r>
        <w:fldChar w:fldCharType="separate"/>
      </w:r>
      <w:r w:rsidRPr="00631DC9">
        <w:rPr>
          <w:rStyle w:val="Hyperlink"/>
        </w:rPr>
        <w:t xml:space="preserve">Click here to visit the </w:t>
      </w:r>
      <w:r w:rsidRPr="00072DB8">
        <w:rPr>
          <w:rStyle w:val="Hyperlink"/>
          <w:rFonts w:cs="Arial"/>
        </w:rPr>
        <w:t>Images of Black History: Exploring the Alvin McCurdy Collection online exhibit</w:t>
      </w:r>
    </w:p>
    <w:p w:rsidR="00395D72" w:rsidRPr="00072DB8" w:rsidRDefault="00395D72" w:rsidP="00395D72">
      <w:pPr>
        <w:pStyle w:val="ListParagraph"/>
        <w:numPr>
          <w:ilvl w:val="0"/>
          <w:numId w:val="9"/>
        </w:numPr>
        <w:rPr>
          <w:rStyle w:val="Hyperlink"/>
          <w:rFonts w:ascii="Calibri" w:hAnsi="Calibri"/>
          <w:color w:val="auto"/>
          <w:u w:val="none"/>
        </w:rPr>
      </w:pPr>
      <w:r>
        <w:rPr>
          <w:rFonts w:ascii="Calibri" w:hAnsi="Calibri"/>
        </w:rPr>
        <w:fldChar w:fldCharType="end"/>
      </w:r>
      <w:r>
        <w:fldChar w:fldCharType="begin"/>
      </w:r>
      <w:r>
        <w:instrText xml:space="preserve"> HYPERLINK "http://www.archives.gov.on.ca/en/explore/online/slavery_letter/index.aspx" </w:instrText>
      </w:r>
      <w:r>
        <w:fldChar w:fldCharType="separate"/>
      </w:r>
      <w:r w:rsidRPr="00631DC9">
        <w:rPr>
          <w:rStyle w:val="Hyperlink"/>
        </w:rPr>
        <w:t xml:space="preserve">Click here to visit the </w:t>
      </w:r>
      <w:r w:rsidRPr="00072DB8">
        <w:rPr>
          <w:rStyle w:val="Hyperlink"/>
          <w:rFonts w:cs="Arial"/>
        </w:rPr>
        <w:t>Letter of Tom Elice (Ellis) to Mary Warner online exhibit</w:t>
      </w:r>
    </w:p>
    <w:p w:rsidR="00395D72" w:rsidRPr="00072DB8" w:rsidRDefault="00395D72" w:rsidP="00395D72">
      <w:pPr>
        <w:spacing w:after="0"/>
      </w:pPr>
      <w:r>
        <w:lastRenderedPageBreak/>
        <w:fldChar w:fldCharType="end"/>
      </w:r>
      <w:r w:rsidRPr="00110510">
        <w:rPr>
          <w:rFonts w:cs="Arial"/>
          <w:shd w:val="clear" w:color="auto" w:fill="FFFFFF"/>
        </w:rPr>
        <w:t>Use the Archives of Ontario’s online exhibit</w:t>
      </w:r>
      <w:r>
        <w:rPr>
          <w:rFonts w:cs="Arial"/>
          <w:shd w:val="clear" w:color="auto" w:fill="FFFFFF"/>
        </w:rPr>
        <w:t xml:space="preserve">s on </w:t>
      </w:r>
      <w:r w:rsidRPr="00B679F6">
        <w:rPr>
          <w:rFonts w:cs="Arial"/>
        </w:rPr>
        <w:t>Black Canadian experiences</w:t>
      </w:r>
      <w:r>
        <w:rPr>
          <w:rFonts w:cs="Arial"/>
          <w:shd w:val="clear" w:color="auto" w:fill="FFFFFF"/>
        </w:rPr>
        <w:t>:</w:t>
      </w:r>
      <w:r w:rsidRPr="00110510">
        <w:rPr>
          <w:rFonts w:cs="Arial"/>
          <w:shd w:val="clear" w:color="auto" w:fill="FFFFFF"/>
        </w:rPr>
        <w:t xml:space="preserve"> </w:t>
      </w:r>
    </w:p>
    <w:p w:rsidR="00395D72" w:rsidRPr="005D4A52" w:rsidRDefault="00395D72" w:rsidP="00395D72">
      <w:pPr>
        <w:pStyle w:val="ListParagraph"/>
        <w:numPr>
          <w:ilvl w:val="0"/>
          <w:numId w:val="8"/>
        </w:numPr>
        <w:spacing w:before="200"/>
        <w:rPr>
          <w:rFonts w:cs="Arial"/>
          <w:shd w:val="clear" w:color="auto" w:fill="FFFFFF"/>
        </w:rPr>
      </w:pPr>
      <w:r w:rsidRPr="005D4A52">
        <w:rPr>
          <w:rFonts w:cs="Arial"/>
          <w:shd w:val="clear" w:color="auto" w:fill="FFFFFF"/>
        </w:rPr>
        <w:t>As a learning resource for yourself</w:t>
      </w:r>
    </w:p>
    <w:p w:rsidR="00395D72" w:rsidRPr="005D4A52" w:rsidRDefault="00395D72" w:rsidP="00395D72">
      <w:pPr>
        <w:pStyle w:val="ListParagraph"/>
        <w:numPr>
          <w:ilvl w:val="0"/>
          <w:numId w:val="8"/>
        </w:numPr>
        <w:spacing w:before="200"/>
        <w:rPr>
          <w:rFonts w:cs="Arial"/>
          <w:shd w:val="clear" w:color="auto" w:fill="FFFFFF"/>
        </w:rPr>
      </w:pPr>
      <w:r w:rsidRPr="005D4A52">
        <w:rPr>
          <w:rFonts w:cs="Arial"/>
          <w:shd w:val="clear" w:color="auto" w:fill="FFFFFF"/>
        </w:rPr>
        <w:t>As sites to direct your students for inquiry projects</w:t>
      </w:r>
    </w:p>
    <w:p w:rsidR="00395D72" w:rsidRDefault="00395D72" w:rsidP="00395D72">
      <w:pPr>
        <w:pStyle w:val="ListParagraph"/>
        <w:numPr>
          <w:ilvl w:val="0"/>
          <w:numId w:val="8"/>
        </w:numPr>
        <w:spacing w:before="200"/>
        <w:rPr>
          <w:rFonts w:cs="Arial"/>
          <w:shd w:val="clear" w:color="auto" w:fill="FFFFFF"/>
        </w:rPr>
      </w:pPr>
      <w:r w:rsidRPr="005D4A52">
        <w:rPr>
          <w:rFonts w:cs="Arial"/>
          <w:shd w:val="clear" w:color="auto" w:fill="FFFFFF"/>
        </w:rPr>
        <w:t xml:space="preserve">As places to find and use primary sources related to the curriculum </w:t>
      </w:r>
      <w:bookmarkStart w:id="25" w:name="_Toc362598644"/>
      <w:bookmarkStart w:id="26" w:name="_Toc371340401"/>
      <w:bookmarkStart w:id="27" w:name="_Toc371340567"/>
      <w:bookmarkStart w:id="28" w:name="_Toc371341402"/>
      <w:bookmarkStart w:id="29" w:name="_Toc371413862"/>
      <w:bookmarkStart w:id="30" w:name="_Toc371413977"/>
      <w:bookmarkStart w:id="31" w:name="_Toc433974160"/>
    </w:p>
    <w:p w:rsidR="00395D72" w:rsidRPr="00994512" w:rsidRDefault="00395D72" w:rsidP="00395D72">
      <w:pPr>
        <w:pStyle w:val="ListParagraph"/>
        <w:spacing w:before="200"/>
        <w:rPr>
          <w:rFonts w:cs="Arial"/>
          <w:shd w:val="clear" w:color="auto" w:fill="FFFFFF"/>
        </w:rPr>
      </w:pPr>
    </w:p>
    <w:p w:rsidR="00395D72" w:rsidRPr="00A167CE" w:rsidRDefault="00395D72" w:rsidP="00395D72">
      <w:pPr>
        <w:pStyle w:val="Heading2"/>
        <w:spacing w:after="200"/>
      </w:pPr>
      <w:bookmarkStart w:id="32" w:name="_Toc436650563"/>
      <w:bookmarkStart w:id="33" w:name="_Toc436650854"/>
      <w:r w:rsidRPr="006345D9">
        <w:t>Themes that can be addressed</w:t>
      </w:r>
      <w:bookmarkEnd w:id="25"/>
      <w:bookmarkEnd w:id="26"/>
      <w:bookmarkEnd w:id="27"/>
      <w:bookmarkEnd w:id="28"/>
      <w:bookmarkEnd w:id="29"/>
      <w:bookmarkEnd w:id="30"/>
      <w:bookmarkEnd w:id="31"/>
      <w:bookmarkEnd w:id="32"/>
      <w:bookmarkEnd w:id="33"/>
    </w:p>
    <w:p w:rsidR="00395D72" w:rsidRDefault="00395D72" w:rsidP="00395D72">
      <w:pPr>
        <w:pStyle w:val="ListParagraph"/>
        <w:numPr>
          <w:ilvl w:val="0"/>
          <w:numId w:val="1"/>
        </w:numPr>
        <w:spacing w:before="200"/>
      </w:pPr>
      <w:r>
        <w:t>Use of Primary Sources</w:t>
      </w:r>
    </w:p>
    <w:p w:rsidR="00395D72" w:rsidRPr="00F5535D" w:rsidRDefault="00395D72" w:rsidP="00395D72">
      <w:pPr>
        <w:pStyle w:val="ListParagraph"/>
        <w:numPr>
          <w:ilvl w:val="0"/>
          <w:numId w:val="1"/>
        </w:numPr>
        <w:spacing w:before="200"/>
      </w:pPr>
      <w:r w:rsidRPr="00712349">
        <w:t>The forced migration of African slaves to New France and British North America</w:t>
      </w:r>
      <w:r w:rsidRPr="00F5535D">
        <w:t xml:space="preserve"> </w:t>
      </w:r>
      <w:r>
        <w:t>and t</w:t>
      </w:r>
      <w:r w:rsidRPr="00F5535D">
        <w:t>he Abolition of Slavery Act of 1833</w:t>
      </w:r>
    </w:p>
    <w:p w:rsidR="00395D72" w:rsidRDefault="00395D72" w:rsidP="00395D72">
      <w:pPr>
        <w:pStyle w:val="ListParagraph"/>
        <w:numPr>
          <w:ilvl w:val="0"/>
          <w:numId w:val="1"/>
        </w:numPr>
        <w:spacing w:before="200"/>
      </w:pPr>
      <w:r>
        <w:t>The Underground Railroad and migration of former slaves to Ontario</w:t>
      </w:r>
    </w:p>
    <w:p w:rsidR="00395D72" w:rsidRDefault="00395D72" w:rsidP="00395D72">
      <w:pPr>
        <w:pStyle w:val="Heading2"/>
        <w:spacing w:after="200"/>
      </w:pPr>
      <w:bookmarkStart w:id="34" w:name="_Toc433974161"/>
      <w:bookmarkStart w:id="35" w:name="_Toc436650564"/>
      <w:bookmarkStart w:id="36" w:name="_Toc436650855"/>
      <w:r>
        <w:t>Curriculum</w:t>
      </w:r>
      <w:bookmarkEnd w:id="34"/>
      <w:r>
        <w:t xml:space="preserve"> Links</w:t>
      </w:r>
      <w:bookmarkStart w:id="37" w:name="_Toc433974162"/>
      <w:bookmarkEnd w:id="35"/>
      <w:bookmarkEnd w:id="36"/>
    </w:p>
    <w:p w:rsidR="00395D72" w:rsidRPr="00A167CE" w:rsidRDefault="00395D72" w:rsidP="00395D72">
      <w:pPr>
        <w:spacing w:before="200"/>
        <w:rPr>
          <w:rStyle w:val="Strong"/>
        </w:rPr>
      </w:pPr>
      <w:r w:rsidRPr="00A167CE">
        <w:rPr>
          <w:rStyle w:val="Strong"/>
        </w:rPr>
        <w:t>Strand A. Creating Canada, 1850–1890</w:t>
      </w:r>
      <w:bookmarkEnd w:id="37"/>
    </w:p>
    <w:tbl>
      <w:tblPr>
        <w:tblStyle w:val="TableGrid1"/>
        <w:tblW w:w="0" w:type="auto"/>
        <w:tblLook w:val="04A0" w:firstRow="1" w:lastRow="0" w:firstColumn="1" w:lastColumn="0" w:noHBand="0" w:noVBand="1"/>
        <w:tblCaption w:val="Table for curriculum Strand A."/>
        <w:tblDescription w:val="Table consists of three columns: Overall Expectations, Historical Thinking Concepts and Specific Expectations."/>
      </w:tblPr>
      <w:tblGrid>
        <w:gridCol w:w="3192"/>
        <w:gridCol w:w="3295"/>
        <w:gridCol w:w="3089"/>
      </w:tblGrid>
      <w:tr w:rsidR="00395D72" w:rsidRPr="001E20C8" w:rsidTr="00902B00">
        <w:trPr>
          <w:trHeight w:val="341"/>
          <w:tblHeader/>
        </w:trPr>
        <w:tc>
          <w:tcPr>
            <w:tcW w:w="3192" w:type="dxa"/>
          </w:tcPr>
          <w:p w:rsidR="00395D72" w:rsidRPr="00A167CE" w:rsidRDefault="00395D72" w:rsidP="00902B00">
            <w:pPr>
              <w:spacing w:after="0" w:line="240" w:lineRule="auto"/>
              <w:rPr>
                <w:rFonts w:cs="Arial"/>
              </w:rPr>
            </w:pPr>
            <w:r w:rsidRPr="00A167CE">
              <w:rPr>
                <w:rFonts w:cs="Arial"/>
              </w:rPr>
              <w:t>Overall Expectations</w:t>
            </w:r>
          </w:p>
        </w:tc>
        <w:tc>
          <w:tcPr>
            <w:tcW w:w="3295" w:type="dxa"/>
          </w:tcPr>
          <w:p w:rsidR="00395D72" w:rsidRPr="00A167CE" w:rsidRDefault="00395D72" w:rsidP="00902B00">
            <w:pPr>
              <w:spacing w:after="0" w:line="240" w:lineRule="auto"/>
              <w:rPr>
                <w:rFonts w:cs="Arial"/>
              </w:rPr>
            </w:pPr>
            <w:r w:rsidRPr="00A167CE">
              <w:rPr>
                <w:rFonts w:cs="Arial"/>
              </w:rPr>
              <w:t>Historical Thinking Concepts</w:t>
            </w:r>
          </w:p>
        </w:tc>
        <w:tc>
          <w:tcPr>
            <w:tcW w:w="3089" w:type="dxa"/>
          </w:tcPr>
          <w:p w:rsidR="00395D72" w:rsidRPr="00A167CE" w:rsidRDefault="00395D72" w:rsidP="00902B00">
            <w:pPr>
              <w:spacing w:after="0" w:line="240" w:lineRule="auto"/>
              <w:rPr>
                <w:rFonts w:cs="Arial"/>
              </w:rPr>
            </w:pPr>
            <w:r w:rsidRPr="00A167CE">
              <w:rPr>
                <w:rFonts w:cs="Arial"/>
              </w:rPr>
              <w:t>Specific Expectations</w:t>
            </w:r>
          </w:p>
        </w:tc>
      </w:tr>
      <w:tr w:rsidR="00395D72" w:rsidRPr="001E20C8" w:rsidTr="00902B00">
        <w:trPr>
          <w:trHeight w:val="864"/>
        </w:trPr>
        <w:tc>
          <w:tcPr>
            <w:tcW w:w="3192" w:type="dxa"/>
          </w:tcPr>
          <w:p w:rsidR="00395D72" w:rsidRPr="001E20C8" w:rsidRDefault="00395D72" w:rsidP="00902B00">
            <w:pPr>
              <w:spacing w:after="0"/>
            </w:pPr>
            <w:r w:rsidRPr="00A167CE">
              <w:rPr>
                <w:rStyle w:val="Strong"/>
              </w:rPr>
              <w:t>A1. Application:</w:t>
            </w:r>
            <w:r w:rsidRPr="001E20C8">
              <w:t xml:space="preserve"> Colonial and Present-day Canada</w:t>
            </w:r>
          </w:p>
        </w:tc>
        <w:tc>
          <w:tcPr>
            <w:tcW w:w="3295" w:type="dxa"/>
          </w:tcPr>
          <w:p w:rsidR="00395D72" w:rsidRPr="001E20C8" w:rsidRDefault="00395D72" w:rsidP="00902B00">
            <w:pPr>
              <w:spacing w:after="0"/>
            </w:pPr>
            <w:r w:rsidRPr="001E20C8">
              <w:t>Continuity and Change; Historical Perspective</w:t>
            </w:r>
          </w:p>
        </w:tc>
        <w:tc>
          <w:tcPr>
            <w:tcW w:w="3089" w:type="dxa"/>
          </w:tcPr>
          <w:p w:rsidR="00395D72" w:rsidRPr="001E20C8" w:rsidRDefault="00395D72" w:rsidP="00902B00">
            <w:pPr>
              <w:spacing w:after="0"/>
            </w:pPr>
            <w:r w:rsidRPr="001E20C8">
              <w:t>A1.1, A1.2, A1.3</w:t>
            </w:r>
          </w:p>
        </w:tc>
      </w:tr>
      <w:tr w:rsidR="00395D72" w:rsidRPr="001E20C8" w:rsidTr="00902B00">
        <w:trPr>
          <w:trHeight w:val="864"/>
        </w:trPr>
        <w:tc>
          <w:tcPr>
            <w:tcW w:w="3192" w:type="dxa"/>
          </w:tcPr>
          <w:p w:rsidR="00395D72" w:rsidRPr="001E20C8" w:rsidRDefault="00395D72" w:rsidP="00902B00">
            <w:pPr>
              <w:spacing w:after="0"/>
            </w:pPr>
            <w:r w:rsidRPr="00A167CE">
              <w:rPr>
                <w:rStyle w:val="Strong"/>
              </w:rPr>
              <w:t>A2. Inquiry:</w:t>
            </w:r>
            <w:r w:rsidRPr="001E20C8">
              <w:t xml:space="preserve"> From New France to British North America</w:t>
            </w:r>
          </w:p>
        </w:tc>
        <w:tc>
          <w:tcPr>
            <w:tcW w:w="3295" w:type="dxa"/>
          </w:tcPr>
          <w:p w:rsidR="00395D72" w:rsidRPr="001E20C8" w:rsidRDefault="00395D72" w:rsidP="00902B00">
            <w:pPr>
              <w:spacing w:after="0"/>
            </w:pPr>
            <w:r w:rsidRPr="001E20C8">
              <w:t xml:space="preserve">Historical Perspective; </w:t>
            </w:r>
          </w:p>
          <w:p w:rsidR="00395D72" w:rsidRPr="001E20C8" w:rsidRDefault="00395D72" w:rsidP="00902B00">
            <w:pPr>
              <w:spacing w:after="0"/>
            </w:pPr>
            <w:r w:rsidRPr="001E20C8">
              <w:t>Historical Significance</w:t>
            </w:r>
          </w:p>
        </w:tc>
        <w:tc>
          <w:tcPr>
            <w:tcW w:w="3089" w:type="dxa"/>
          </w:tcPr>
          <w:p w:rsidR="00395D72" w:rsidRPr="001E20C8" w:rsidRDefault="00395D72" w:rsidP="00902B00">
            <w:pPr>
              <w:spacing w:after="0"/>
            </w:pPr>
            <w:r w:rsidRPr="001E20C8">
              <w:t>A2.1, A2.2, A2.4, A2.5, A2.6</w:t>
            </w:r>
          </w:p>
        </w:tc>
      </w:tr>
      <w:tr w:rsidR="00395D72" w:rsidRPr="001E20C8" w:rsidTr="00902B00">
        <w:trPr>
          <w:trHeight w:val="864"/>
        </w:trPr>
        <w:tc>
          <w:tcPr>
            <w:tcW w:w="3192" w:type="dxa"/>
          </w:tcPr>
          <w:p w:rsidR="00395D72" w:rsidRPr="001E20C8" w:rsidRDefault="00395D72" w:rsidP="00902B00">
            <w:pPr>
              <w:spacing w:after="0"/>
            </w:pPr>
            <w:r w:rsidRPr="00A167CE">
              <w:rPr>
                <w:rStyle w:val="Strong"/>
              </w:rPr>
              <w:t>A3. Understanding Historical Context:</w:t>
            </w:r>
            <w:r w:rsidRPr="001E20C8">
              <w:t xml:space="preserve"> Events and Their Consequences</w:t>
            </w:r>
          </w:p>
        </w:tc>
        <w:tc>
          <w:tcPr>
            <w:tcW w:w="3295" w:type="dxa"/>
          </w:tcPr>
          <w:p w:rsidR="00395D72" w:rsidRPr="001E20C8" w:rsidRDefault="00395D72" w:rsidP="00902B00">
            <w:pPr>
              <w:spacing w:after="0"/>
            </w:pPr>
            <w:r w:rsidRPr="001E20C8">
              <w:t xml:space="preserve">Historical Significance; </w:t>
            </w:r>
          </w:p>
          <w:p w:rsidR="00395D72" w:rsidRPr="001E20C8" w:rsidRDefault="00395D72" w:rsidP="00902B00">
            <w:pPr>
              <w:spacing w:after="0"/>
            </w:pPr>
            <w:r w:rsidRPr="001E20C8">
              <w:t>Cause and Consequence</w:t>
            </w:r>
          </w:p>
        </w:tc>
        <w:tc>
          <w:tcPr>
            <w:tcW w:w="3089" w:type="dxa"/>
          </w:tcPr>
          <w:p w:rsidR="00395D72" w:rsidRPr="001E20C8" w:rsidRDefault="00395D72" w:rsidP="00902B00">
            <w:pPr>
              <w:spacing w:after="0"/>
            </w:pPr>
            <w:r w:rsidRPr="001E20C8">
              <w:t>A3.4, A3.5</w:t>
            </w:r>
          </w:p>
        </w:tc>
      </w:tr>
    </w:tbl>
    <w:p w:rsidR="00395D72" w:rsidRDefault="00395D72" w:rsidP="00395D72">
      <w:pPr>
        <w:rPr>
          <w:rFonts w:cs="Arial"/>
          <w:b/>
        </w:rPr>
      </w:pPr>
    </w:p>
    <w:p w:rsidR="00395D72" w:rsidRPr="00A167CE" w:rsidRDefault="00395D72" w:rsidP="00395D72">
      <w:pPr>
        <w:rPr>
          <w:rStyle w:val="Strong"/>
        </w:rPr>
      </w:pPr>
      <w:bookmarkStart w:id="38" w:name="_Toc433974163"/>
      <w:r w:rsidRPr="00A167CE">
        <w:rPr>
          <w:rStyle w:val="Strong"/>
        </w:rPr>
        <w:t>Strand B. Canada, 1890–1914: A Changing Society</w:t>
      </w:r>
      <w:bookmarkEnd w:id="38"/>
    </w:p>
    <w:tbl>
      <w:tblPr>
        <w:tblStyle w:val="TableGrid1"/>
        <w:tblW w:w="0" w:type="auto"/>
        <w:tblLook w:val="04A0" w:firstRow="1" w:lastRow="0" w:firstColumn="1" w:lastColumn="0" w:noHBand="0" w:noVBand="1"/>
        <w:tblCaption w:val="Table for curriculum Strand B."/>
        <w:tblDescription w:val="Table consists of three columns: Overall Expectations, Historical Thinking Concepts and Specific Expectations."/>
      </w:tblPr>
      <w:tblGrid>
        <w:gridCol w:w="3192"/>
        <w:gridCol w:w="3295"/>
        <w:gridCol w:w="3089"/>
      </w:tblGrid>
      <w:tr w:rsidR="00395D72" w:rsidRPr="001E20C8" w:rsidTr="00902B00">
        <w:trPr>
          <w:trHeight w:val="341"/>
          <w:tblHeader/>
        </w:trPr>
        <w:tc>
          <w:tcPr>
            <w:tcW w:w="3192" w:type="dxa"/>
          </w:tcPr>
          <w:p w:rsidR="00395D72" w:rsidRPr="00A167CE" w:rsidRDefault="00395D72" w:rsidP="00902B00">
            <w:pPr>
              <w:spacing w:after="0" w:line="240" w:lineRule="auto"/>
              <w:rPr>
                <w:rFonts w:cs="Arial"/>
              </w:rPr>
            </w:pPr>
            <w:r w:rsidRPr="00A167CE">
              <w:rPr>
                <w:rFonts w:cs="Arial"/>
              </w:rPr>
              <w:t>Overall Expectations</w:t>
            </w:r>
          </w:p>
        </w:tc>
        <w:tc>
          <w:tcPr>
            <w:tcW w:w="3295" w:type="dxa"/>
          </w:tcPr>
          <w:p w:rsidR="00395D72" w:rsidRPr="00A167CE" w:rsidRDefault="00395D72" w:rsidP="00902B00">
            <w:pPr>
              <w:spacing w:after="0" w:line="240" w:lineRule="auto"/>
              <w:rPr>
                <w:rFonts w:cs="Arial"/>
              </w:rPr>
            </w:pPr>
            <w:r w:rsidRPr="00A167CE">
              <w:rPr>
                <w:rFonts w:cs="Arial"/>
              </w:rPr>
              <w:t>Historical Thinking Concepts</w:t>
            </w:r>
          </w:p>
        </w:tc>
        <w:tc>
          <w:tcPr>
            <w:tcW w:w="3089" w:type="dxa"/>
          </w:tcPr>
          <w:p w:rsidR="00395D72" w:rsidRPr="00A167CE" w:rsidRDefault="00395D72" w:rsidP="00902B00">
            <w:pPr>
              <w:spacing w:after="0" w:line="240" w:lineRule="auto"/>
              <w:rPr>
                <w:rFonts w:cs="Arial"/>
              </w:rPr>
            </w:pPr>
            <w:r w:rsidRPr="00A167CE">
              <w:rPr>
                <w:rFonts w:cs="Arial"/>
              </w:rPr>
              <w:t>Specific Expectations</w:t>
            </w:r>
          </w:p>
        </w:tc>
      </w:tr>
      <w:tr w:rsidR="00395D72" w:rsidRPr="001E20C8" w:rsidTr="00902B00">
        <w:trPr>
          <w:trHeight w:val="864"/>
        </w:trPr>
        <w:tc>
          <w:tcPr>
            <w:tcW w:w="3192" w:type="dxa"/>
          </w:tcPr>
          <w:p w:rsidR="00395D72" w:rsidRPr="001E20C8" w:rsidRDefault="00395D72" w:rsidP="00902B00">
            <w:pPr>
              <w:spacing w:after="0"/>
            </w:pPr>
            <w:r w:rsidRPr="00A167CE">
              <w:rPr>
                <w:rStyle w:val="Strong"/>
              </w:rPr>
              <w:t>B1. Application:</w:t>
            </w:r>
            <w:r w:rsidRPr="001E20C8">
              <w:t xml:space="preserve"> Changes and Challenges</w:t>
            </w:r>
          </w:p>
        </w:tc>
        <w:tc>
          <w:tcPr>
            <w:tcW w:w="3295" w:type="dxa"/>
          </w:tcPr>
          <w:p w:rsidR="00395D72" w:rsidRPr="001E20C8" w:rsidRDefault="00395D72" w:rsidP="00902B00">
            <w:pPr>
              <w:spacing w:after="0"/>
            </w:pPr>
            <w:r w:rsidRPr="001E20C8">
              <w:t xml:space="preserve">Continuity and Change; </w:t>
            </w:r>
          </w:p>
          <w:p w:rsidR="00395D72" w:rsidRPr="001E20C8" w:rsidRDefault="00395D72" w:rsidP="00902B00">
            <w:pPr>
              <w:spacing w:after="0"/>
            </w:pPr>
            <w:r w:rsidRPr="001E20C8">
              <w:t>Historical Perspective</w:t>
            </w:r>
          </w:p>
        </w:tc>
        <w:tc>
          <w:tcPr>
            <w:tcW w:w="3089" w:type="dxa"/>
          </w:tcPr>
          <w:p w:rsidR="00395D72" w:rsidRPr="001E20C8" w:rsidRDefault="00395D72" w:rsidP="00902B00">
            <w:pPr>
              <w:spacing w:after="0"/>
            </w:pPr>
            <w:r w:rsidRPr="001E20C8">
              <w:t xml:space="preserve">B1.1, B1.2, </w:t>
            </w:r>
          </w:p>
        </w:tc>
      </w:tr>
      <w:tr w:rsidR="00395D72" w:rsidRPr="001E20C8" w:rsidTr="00902B00">
        <w:trPr>
          <w:trHeight w:val="864"/>
        </w:trPr>
        <w:tc>
          <w:tcPr>
            <w:tcW w:w="3192" w:type="dxa"/>
          </w:tcPr>
          <w:p w:rsidR="00395D72" w:rsidRPr="001E20C8" w:rsidRDefault="00395D72" w:rsidP="00902B00">
            <w:pPr>
              <w:spacing w:after="0"/>
            </w:pPr>
            <w:r w:rsidRPr="00A167CE">
              <w:rPr>
                <w:rStyle w:val="Strong"/>
              </w:rPr>
              <w:t>B2. Inquiry:</w:t>
            </w:r>
            <w:r w:rsidRPr="001E20C8">
              <w:t xml:space="preserve"> Perspectives in British North Americans</w:t>
            </w:r>
          </w:p>
        </w:tc>
        <w:tc>
          <w:tcPr>
            <w:tcW w:w="3295" w:type="dxa"/>
          </w:tcPr>
          <w:p w:rsidR="00395D72" w:rsidRPr="001E20C8" w:rsidRDefault="00395D72" w:rsidP="00902B00">
            <w:pPr>
              <w:spacing w:after="0"/>
            </w:pPr>
            <w:r w:rsidRPr="001E20C8">
              <w:t xml:space="preserve">Historical Perspective; </w:t>
            </w:r>
          </w:p>
          <w:p w:rsidR="00395D72" w:rsidRPr="001E20C8" w:rsidRDefault="00395D72" w:rsidP="00902B00">
            <w:pPr>
              <w:spacing w:after="0"/>
            </w:pPr>
            <w:r w:rsidRPr="001E20C8">
              <w:t>Historical Significance</w:t>
            </w:r>
          </w:p>
        </w:tc>
        <w:tc>
          <w:tcPr>
            <w:tcW w:w="3089" w:type="dxa"/>
          </w:tcPr>
          <w:p w:rsidR="00395D72" w:rsidRPr="001E20C8" w:rsidRDefault="00395D72" w:rsidP="00902B00">
            <w:pPr>
              <w:spacing w:after="0"/>
            </w:pPr>
            <w:r w:rsidRPr="001E20C8">
              <w:t>B2.1, B2.2, B2.4, B2.5, B2.6</w:t>
            </w:r>
          </w:p>
        </w:tc>
      </w:tr>
      <w:tr w:rsidR="00395D72" w:rsidRPr="001E20C8" w:rsidTr="00902B00">
        <w:trPr>
          <w:trHeight w:val="864"/>
        </w:trPr>
        <w:tc>
          <w:tcPr>
            <w:tcW w:w="3192" w:type="dxa"/>
          </w:tcPr>
          <w:p w:rsidR="00395D72" w:rsidRPr="001E20C8" w:rsidRDefault="00395D72" w:rsidP="00902B00">
            <w:pPr>
              <w:spacing w:after="0"/>
            </w:pPr>
            <w:r w:rsidRPr="00A167CE">
              <w:rPr>
                <w:rStyle w:val="Strong"/>
              </w:rPr>
              <w:t>B3. Understanding Historical Context:</w:t>
            </w:r>
            <w:r w:rsidRPr="001E20C8">
              <w:t xml:space="preserve"> Events and Their Consequence</w:t>
            </w:r>
          </w:p>
        </w:tc>
        <w:tc>
          <w:tcPr>
            <w:tcW w:w="3295" w:type="dxa"/>
          </w:tcPr>
          <w:p w:rsidR="00395D72" w:rsidRPr="001E20C8" w:rsidRDefault="00395D72" w:rsidP="00902B00">
            <w:pPr>
              <w:spacing w:after="0"/>
            </w:pPr>
            <w:r w:rsidRPr="001E20C8">
              <w:t xml:space="preserve">Historical Significance; </w:t>
            </w:r>
          </w:p>
          <w:p w:rsidR="00395D72" w:rsidRPr="001E20C8" w:rsidRDefault="00395D72" w:rsidP="00902B00">
            <w:pPr>
              <w:spacing w:after="0"/>
            </w:pPr>
            <w:r w:rsidRPr="001E20C8">
              <w:t>Cause and Consequence</w:t>
            </w:r>
          </w:p>
        </w:tc>
        <w:tc>
          <w:tcPr>
            <w:tcW w:w="3089" w:type="dxa"/>
          </w:tcPr>
          <w:p w:rsidR="00395D72" w:rsidRPr="001E20C8" w:rsidRDefault="00395D72" w:rsidP="00902B00">
            <w:pPr>
              <w:spacing w:after="0"/>
            </w:pPr>
            <w:r w:rsidRPr="001E20C8">
              <w:t xml:space="preserve">B3.1, B3.2, B3.4, </w:t>
            </w:r>
          </w:p>
        </w:tc>
      </w:tr>
    </w:tbl>
    <w:p w:rsidR="00395D72" w:rsidRDefault="00395D72" w:rsidP="00395D72">
      <w:pPr>
        <w:pStyle w:val="NoSpacing"/>
        <w:rPr>
          <w:rFonts w:cs="Arial"/>
        </w:rPr>
      </w:pPr>
      <w:r>
        <w:rPr>
          <w:rFonts w:cs="Arial"/>
        </w:rPr>
        <w:br w:type="page"/>
      </w:r>
    </w:p>
    <w:p w:rsidR="00395D72" w:rsidRPr="006345D9" w:rsidRDefault="00395D72" w:rsidP="00395D72">
      <w:pPr>
        <w:pStyle w:val="Heading1"/>
      </w:pPr>
      <w:bookmarkStart w:id="39" w:name="_Toc433974164"/>
      <w:bookmarkStart w:id="40" w:name="_Toc436650565"/>
      <w:bookmarkStart w:id="41" w:name="_Toc436650856"/>
      <w:r w:rsidRPr="006345D9">
        <w:lastRenderedPageBreak/>
        <w:t>Assignment &amp; Activity Ideas</w:t>
      </w:r>
      <w:bookmarkEnd w:id="39"/>
      <w:bookmarkEnd w:id="40"/>
      <w:bookmarkEnd w:id="41"/>
    </w:p>
    <w:p w:rsidR="00395D72" w:rsidRPr="005D4A52" w:rsidRDefault="00395D72" w:rsidP="00395D72">
      <w:pPr>
        <w:pStyle w:val="Heading2"/>
      </w:pPr>
      <w:bookmarkStart w:id="42" w:name="_Toc371340403"/>
      <w:bookmarkStart w:id="43" w:name="_Toc371340569"/>
      <w:bookmarkStart w:id="44" w:name="_Toc371341404"/>
      <w:bookmarkStart w:id="45" w:name="_Toc371413864"/>
      <w:bookmarkStart w:id="46" w:name="_Toc371413979"/>
      <w:bookmarkStart w:id="47" w:name="_Toc433974165"/>
      <w:bookmarkStart w:id="48" w:name="_Toc436650566"/>
      <w:bookmarkStart w:id="49" w:name="_Toc436650857"/>
      <w:r w:rsidRPr="005D4A52">
        <w:t>Inquiring into</w:t>
      </w:r>
      <w:bookmarkEnd w:id="42"/>
      <w:bookmarkEnd w:id="43"/>
      <w:r w:rsidRPr="005D4A52">
        <w:t xml:space="preserve"> Black Canadian Migration Experiences</w:t>
      </w:r>
      <w:bookmarkEnd w:id="44"/>
      <w:bookmarkEnd w:id="45"/>
      <w:bookmarkEnd w:id="46"/>
      <w:bookmarkEnd w:id="47"/>
      <w:bookmarkEnd w:id="48"/>
      <w:bookmarkEnd w:id="49"/>
    </w:p>
    <w:p w:rsidR="00395D72" w:rsidRDefault="00395D72" w:rsidP="00395D72">
      <w:pPr>
        <w:pStyle w:val="ListParagraph"/>
        <w:numPr>
          <w:ilvl w:val="0"/>
          <w:numId w:val="5"/>
        </w:numPr>
        <w:spacing w:before="120"/>
        <w:rPr>
          <w:rFonts w:cs="Arial"/>
        </w:rPr>
      </w:pPr>
      <w:r>
        <w:rPr>
          <w:rFonts w:cs="Arial"/>
        </w:rPr>
        <w:t>The historical inquiry process involves five steps:</w:t>
      </w:r>
    </w:p>
    <w:p w:rsidR="00395D72" w:rsidRDefault="00395D72" w:rsidP="00395D72">
      <w:pPr>
        <w:pStyle w:val="ListParagraph"/>
        <w:numPr>
          <w:ilvl w:val="0"/>
          <w:numId w:val="7"/>
        </w:numPr>
        <w:ind w:left="1440"/>
        <w:rPr>
          <w:rFonts w:cs="Arial"/>
        </w:rPr>
      </w:pPr>
      <w:r>
        <w:rPr>
          <w:rFonts w:cs="Arial"/>
        </w:rPr>
        <w:t>Formulating a question</w:t>
      </w:r>
    </w:p>
    <w:p w:rsidR="00395D72" w:rsidRDefault="00395D72" w:rsidP="00395D72">
      <w:pPr>
        <w:pStyle w:val="ListParagraph"/>
        <w:numPr>
          <w:ilvl w:val="0"/>
          <w:numId w:val="7"/>
        </w:numPr>
        <w:ind w:left="1440"/>
        <w:rPr>
          <w:rFonts w:cs="Arial"/>
        </w:rPr>
      </w:pPr>
      <w:r>
        <w:rPr>
          <w:rFonts w:cs="Arial"/>
        </w:rPr>
        <w:t>Gathering and organizing information or evidence</w:t>
      </w:r>
    </w:p>
    <w:p w:rsidR="00395D72" w:rsidRDefault="00395D72" w:rsidP="00395D72">
      <w:pPr>
        <w:pStyle w:val="ListParagraph"/>
        <w:numPr>
          <w:ilvl w:val="0"/>
          <w:numId w:val="7"/>
        </w:numPr>
        <w:ind w:left="1440"/>
        <w:rPr>
          <w:rFonts w:cs="Arial"/>
        </w:rPr>
      </w:pPr>
      <w:r>
        <w:rPr>
          <w:rFonts w:cs="Arial"/>
        </w:rPr>
        <w:t>Interpreting and analysing information or evidence</w:t>
      </w:r>
    </w:p>
    <w:p w:rsidR="00395D72" w:rsidRDefault="00395D72" w:rsidP="00395D72">
      <w:pPr>
        <w:pStyle w:val="ListParagraph"/>
        <w:numPr>
          <w:ilvl w:val="0"/>
          <w:numId w:val="7"/>
        </w:numPr>
        <w:ind w:left="1440"/>
        <w:rPr>
          <w:rFonts w:cs="Arial"/>
        </w:rPr>
      </w:pPr>
      <w:r>
        <w:rPr>
          <w:rFonts w:cs="Arial"/>
        </w:rPr>
        <w:t>Evaluating information or evidence and drawing conclusions</w:t>
      </w:r>
    </w:p>
    <w:p w:rsidR="00395D72" w:rsidRDefault="00395D72" w:rsidP="00395D72">
      <w:pPr>
        <w:pStyle w:val="ListParagraph"/>
        <w:numPr>
          <w:ilvl w:val="0"/>
          <w:numId w:val="7"/>
        </w:numPr>
        <w:ind w:left="1440"/>
        <w:rPr>
          <w:rFonts w:cs="Arial"/>
        </w:rPr>
      </w:pPr>
      <w:r>
        <w:rPr>
          <w:rFonts w:cs="Arial"/>
        </w:rPr>
        <w:t>Communicating findings</w:t>
      </w:r>
    </w:p>
    <w:p w:rsidR="00395D72" w:rsidRDefault="00395D72" w:rsidP="00395D72">
      <w:pPr>
        <w:pStyle w:val="ListParagraph"/>
        <w:numPr>
          <w:ilvl w:val="0"/>
          <w:numId w:val="5"/>
        </w:numPr>
        <w:rPr>
          <w:rFonts w:cs="Arial"/>
        </w:rPr>
      </w:pPr>
      <w:r>
        <w:rPr>
          <w:rFonts w:cs="Arial"/>
        </w:rPr>
        <w:t xml:space="preserve">The curriculum highlights that these steps do not have to be completed sequentially nor together. You may wish to explore specific steps based on your students’ readiness and prior knowledge or your own resources and time. </w:t>
      </w:r>
      <w:hyperlink r:id="rId9" w:history="1">
        <w:r w:rsidRPr="005D4A52">
          <w:rPr>
            <w:rStyle w:val="Hyperlink"/>
            <w:rFonts w:cs="Arial"/>
          </w:rPr>
          <w:t>See pages 22-24 in the 2013 revised Ontario Social Studies and History curriculum for more details by clicking here.</w:t>
        </w:r>
      </w:hyperlink>
    </w:p>
    <w:p w:rsidR="00395D72" w:rsidRDefault="00395D72" w:rsidP="00395D72">
      <w:pPr>
        <w:pStyle w:val="ListParagraph"/>
        <w:numPr>
          <w:ilvl w:val="0"/>
          <w:numId w:val="5"/>
        </w:numPr>
        <w:rPr>
          <w:rFonts w:cs="Arial"/>
        </w:rPr>
      </w:pPr>
      <w:r>
        <w:rPr>
          <w:rFonts w:cs="Arial"/>
        </w:rPr>
        <w:t>Using a primary source handout from this kit, introduce your students to the topics of slavery and Black Canadian settlement in Canada. Ask students to ask questions of the primary source provided. Use these questions as a jumping off point to explore these historical topics in more depth.</w:t>
      </w:r>
    </w:p>
    <w:p w:rsidR="00395D72" w:rsidRPr="00240CCC" w:rsidRDefault="001B1250" w:rsidP="00395D72">
      <w:pPr>
        <w:pStyle w:val="ListParagraph"/>
        <w:numPr>
          <w:ilvl w:val="0"/>
          <w:numId w:val="5"/>
        </w:numPr>
        <w:rPr>
          <w:rFonts w:cs="Arial"/>
        </w:rPr>
      </w:pPr>
      <w:hyperlink r:id="rId10" w:history="1">
        <w:r w:rsidR="00395D72" w:rsidRPr="005D4A52">
          <w:rPr>
            <w:rStyle w:val="Hyperlink"/>
            <w:rFonts w:cs="Arial"/>
          </w:rPr>
          <w:t xml:space="preserve">Click here </w:t>
        </w:r>
        <w:r w:rsidR="00395D72">
          <w:rPr>
            <w:rStyle w:val="Hyperlink"/>
            <w:rFonts w:cs="Arial"/>
          </w:rPr>
          <w:t>to access</w:t>
        </w:r>
        <w:r w:rsidR="00395D72" w:rsidRPr="005D4A52">
          <w:rPr>
            <w:rStyle w:val="Hyperlink"/>
            <w:rFonts w:cs="Arial"/>
          </w:rPr>
          <w:t xml:space="preserve"> </w:t>
        </w:r>
        <w:r w:rsidR="00395D72">
          <w:rPr>
            <w:rStyle w:val="Hyperlink"/>
            <w:rFonts w:cs="Arial"/>
          </w:rPr>
          <w:t>t</w:t>
        </w:r>
        <w:r w:rsidR="00395D72" w:rsidRPr="005D4A52">
          <w:rPr>
            <w:rStyle w:val="Hyperlink"/>
            <w:rFonts w:cs="Arial"/>
          </w:rPr>
          <w:t>he Black Canadian Experience in Ontario 1834-191</w:t>
        </w:r>
        <w:r w:rsidR="00395D72">
          <w:rPr>
            <w:rStyle w:val="Hyperlink"/>
            <w:rFonts w:cs="Arial"/>
          </w:rPr>
          <w:t>4 online exhibit</w:t>
        </w:r>
      </w:hyperlink>
      <w:r w:rsidR="00395D72">
        <w:rPr>
          <w:rFonts w:cs="Arial"/>
        </w:rPr>
        <w:t xml:space="preserve"> </w:t>
      </w:r>
      <w:r w:rsidR="00395D72" w:rsidRPr="00240CCC">
        <w:rPr>
          <w:rFonts w:cs="Arial"/>
        </w:rPr>
        <w:t xml:space="preserve">, </w:t>
      </w:r>
      <w:hyperlink r:id="rId11" w:history="1">
        <w:r w:rsidR="00395D72" w:rsidRPr="005D4A52">
          <w:rPr>
            <w:rStyle w:val="Hyperlink"/>
            <w:rFonts w:cs="Arial"/>
          </w:rPr>
          <w:t>click here to access the Images of Black History: Exploring the Alvin McCurdy Collection online exhibit</w:t>
        </w:r>
      </w:hyperlink>
      <w:r w:rsidR="00395D72" w:rsidRPr="00240CCC">
        <w:rPr>
          <w:rFonts w:cs="Arial"/>
        </w:rPr>
        <w:t>, and</w:t>
      </w:r>
      <w:r w:rsidR="00395D72">
        <w:rPr>
          <w:rFonts w:cs="Arial"/>
        </w:rPr>
        <w:t xml:space="preserve"> </w:t>
      </w:r>
      <w:hyperlink r:id="rId12" w:history="1">
        <w:r w:rsidR="00395D72" w:rsidRPr="005D4A52">
          <w:rPr>
            <w:rStyle w:val="Hyperlink"/>
            <w:rFonts w:cs="Arial"/>
          </w:rPr>
          <w:t>click here to access the Letter of Tom Elice (Ellis) to Mary Warner online exhibit</w:t>
        </w:r>
      </w:hyperlink>
      <w:r w:rsidR="00395D72">
        <w:rPr>
          <w:rFonts w:cs="Arial"/>
        </w:rPr>
        <w:t xml:space="preserve"> to use</w:t>
      </w:r>
      <w:r w:rsidR="00395D72" w:rsidRPr="00240CCC">
        <w:rPr>
          <w:rFonts w:cs="Arial"/>
        </w:rPr>
        <w:t xml:space="preserve"> as a source to point your students for their own inquiry project. Here, they can view primary sources and secondary information to gather and organize historical information that they can interpret, evaluate, and communicate for different end products.</w:t>
      </w:r>
    </w:p>
    <w:p w:rsidR="00395D72" w:rsidRPr="007B2E1D" w:rsidRDefault="00395D72" w:rsidP="00395D72">
      <w:pPr>
        <w:pStyle w:val="Heading2"/>
      </w:pPr>
      <w:bookmarkStart w:id="50" w:name="_Toc371413865"/>
      <w:bookmarkStart w:id="51" w:name="_Toc371413980"/>
      <w:bookmarkStart w:id="52" w:name="_Toc433974166"/>
      <w:bookmarkStart w:id="53" w:name="_Toc436650567"/>
      <w:bookmarkStart w:id="54" w:name="_Toc436650858"/>
      <w:r>
        <w:t>Creating First-Person Narratives with Research</w:t>
      </w:r>
      <w:bookmarkEnd w:id="50"/>
      <w:bookmarkEnd w:id="51"/>
      <w:bookmarkEnd w:id="52"/>
      <w:bookmarkEnd w:id="53"/>
      <w:bookmarkEnd w:id="54"/>
    </w:p>
    <w:p w:rsidR="00395D72" w:rsidRDefault="00395D72" w:rsidP="00395D72">
      <w:pPr>
        <w:pStyle w:val="ListParagraph"/>
        <w:numPr>
          <w:ilvl w:val="0"/>
          <w:numId w:val="4"/>
        </w:numPr>
        <w:spacing w:before="120"/>
        <w:rPr>
          <w:rFonts w:cs="Arial"/>
        </w:rPr>
      </w:pPr>
      <w:r>
        <w:rPr>
          <w:rFonts w:cs="Arial"/>
        </w:rPr>
        <w:t>We have very few first-hand accounts of slavery from the words of the people who were enslaved. We can encourage our students to research and imagine the words of those who were enslaved from the primary source left behind.</w:t>
      </w:r>
    </w:p>
    <w:p w:rsidR="00395D72" w:rsidRDefault="00395D72" w:rsidP="00395D72">
      <w:pPr>
        <w:pStyle w:val="ListParagraph"/>
        <w:numPr>
          <w:ilvl w:val="0"/>
          <w:numId w:val="4"/>
        </w:numPr>
        <w:spacing w:before="120"/>
        <w:rPr>
          <w:rFonts w:cs="Arial"/>
        </w:rPr>
      </w:pPr>
      <w:r>
        <w:rPr>
          <w:rFonts w:cs="Arial"/>
        </w:rPr>
        <w:t xml:space="preserve">For example, using the </w:t>
      </w:r>
      <w:r w:rsidRPr="00B44BC9">
        <w:rPr>
          <w:rFonts w:cs="Arial"/>
          <w:i/>
        </w:rPr>
        <w:t>Excerpt from the Emancipation Papers of Susan Holton (1848)</w:t>
      </w:r>
      <w:r>
        <w:rPr>
          <w:rFonts w:cs="Arial"/>
        </w:rPr>
        <w:t xml:space="preserve"> or the photograph of </w:t>
      </w:r>
      <w:r w:rsidRPr="00B44BC9">
        <w:rPr>
          <w:rFonts w:cs="Arial"/>
          <w:i/>
        </w:rPr>
        <w:t>Levi Veney (1898)</w:t>
      </w:r>
      <w:r>
        <w:rPr>
          <w:rFonts w:cs="Arial"/>
        </w:rPr>
        <w:t xml:space="preserve"> in this kit, your students can create backstories for people who words are lost to history</w:t>
      </w:r>
    </w:p>
    <w:p w:rsidR="00395D72" w:rsidRDefault="00395D72" w:rsidP="00395D72">
      <w:pPr>
        <w:pStyle w:val="ListParagraph"/>
        <w:numPr>
          <w:ilvl w:val="1"/>
          <w:numId w:val="4"/>
        </w:numPr>
        <w:spacing w:before="120"/>
        <w:rPr>
          <w:rFonts w:cs="Arial"/>
        </w:rPr>
      </w:pPr>
      <w:r>
        <w:rPr>
          <w:rFonts w:cs="Arial"/>
        </w:rPr>
        <w:t>Using these two primary sources as inspiration, have your students do research on the history of slavery, the Underground Railroad, and Canadian settlement and create a back story for these two individuals</w:t>
      </w:r>
    </w:p>
    <w:p w:rsidR="00395D72" w:rsidRDefault="00395D72" w:rsidP="00395D72">
      <w:pPr>
        <w:pStyle w:val="ListParagraph"/>
        <w:numPr>
          <w:ilvl w:val="0"/>
          <w:numId w:val="4"/>
        </w:numPr>
        <w:spacing w:before="120"/>
        <w:rPr>
          <w:rFonts w:cs="Arial"/>
        </w:rPr>
      </w:pPr>
      <w:r>
        <w:rPr>
          <w:rFonts w:cs="Arial"/>
        </w:rPr>
        <w:t xml:space="preserve">Have them write diary entries for major points of their life or create a graphic narrative highlighting these major points in their life. You can use the </w:t>
      </w:r>
      <w:r w:rsidRPr="003313AC">
        <w:rPr>
          <w:rFonts w:cs="Arial"/>
          <w:i/>
        </w:rPr>
        <w:t>Graphic Narrative Cells</w:t>
      </w:r>
      <w:r>
        <w:rPr>
          <w:rFonts w:cs="Arial"/>
        </w:rPr>
        <w:t xml:space="preserve"> handout in this kit to support you in this task.</w:t>
      </w:r>
    </w:p>
    <w:p w:rsidR="00395D72" w:rsidRPr="002A27F7" w:rsidRDefault="00395D72" w:rsidP="00395D72">
      <w:pPr>
        <w:pStyle w:val="Heading2"/>
      </w:pPr>
      <w:bookmarkStart w:id="55" w:name="_Toc371413866"/>
      <w:bookmarkStart w:id="56" w:name="_Toc371413981"/>
      <w:bookmarkStart w:id="57" w:name="_Toc433974167"/>
      <w:bookmarkStart w:id="58" w:name="_Toc436650568"/>
      <w:bookmarkStart w:id="59" w:name="_Toc436650859"/>
      <w:r>
        <w:lastRenderedPageBreak/>
        <w:t>Exploring Primary Sources at Different Archives</w:t>
      </w:r>
      <w:bookmarkEnd w:id="55"/>
      <w:bookmarkEnd w:id="56"/>
      <w:bookmarkEnd w:id="57"/>
      <w:bookmarkEnd w:id="58"/>
      <w:bookmarkEnd w:id="59"/>
    </w:p>
    <w:p w:rsidR="00395D72" w:rsidRPr="003313AC" w:rsidRDefault="00395D72" w:rsidP="00395D72">
      <w:pPr>
        <w:pStyle w:val="ListParagraph"/>
        <w:numPr>
          <w:ilvl w:val="0"/>
          <w:numId w:val="4"/>
        </w:numPr>
        <w:spacing w:before="120"/>
        <w:rPr>
          <w:rStyle w:val="Hyperlink"/>
          <w:rFonts w:cs="Arial"/>
          <w:color w:val="auto"/>
          <w:u w:val="none"/>
        </w:rPr>
      </w:pPr>
      <w:r>
        <w:rPr>
          <w:rFonts w:cs="Arial"/>
        </w:rPr>
        <w:t xml:space="preserve">Give your students a chance to review the Canadian primary sources that we have made available in this Kit and on the online exhibits. </w:t>
      </w:r>
      <w:hyperlink r:id="rId13" w:history="1">
        <w:r w:rsidRPr="005D4A52">
          <w:rPr>
            <w:rStyle w:val="Hyperlink"/>
            <w:rFonts w:cs="Arial"/>
          </w:rPr>
          <w:t xml:space="preserve">Click here to access </w:t>
        </w:r>
        <w:r>
          <w:rPr>
            <w:rStyle w:val="Hyperlink"/>
            <w:rFonts w:cs="Arial"/>
          </w:rPr>
          <w:t>t</w:t>
        </w:r>
        <w:r w:rsidRPr="005D4A52">
          <w:rPr>
            <w:rStyle w:val="Hyperlink"/>
            <w:rFonts w:cs="Arial"/>
          </w:rPr>
          <w:t xml:space="preserve">he </w:t>
        </w:r>
        <w:r>
          <w:rPr>
            <w:rStyle w:val="Hyperlink"/>
            <w:rFonts w:cs="Arial"/>
          </w:rPr>
          <w:t xml:space="preserve">exhibit for the </w:t>
        </w:r>
        <w:r w:rsidRPr="005D4A52">
          <w:rPr>
            <w:rStyle w:val="Hyperlink"/>
            <w:rFonts w:cs="Arial"/>
          </w:rPr>
          <w:t>Black Canadian Experience in Ontario 1834-191</w:t>
        </w:r>
        <w:r>
          <w:rPr>
            <w:rStyle w:val="Hyperlink"/>
            <w:rFonts w:cs="Arial"/>
          </w:rPr>
          <w:t>4</w:t>
        </w:r>
      </w:hyperlink>
      <w:r w:rsidRPr="00240CCC">
        <w:rPr>
          <w:rFonts w:cs="Arial"/>
        </w:rPr>
        <w:t xml:space="preserve">, </w:t>
      </w:r>
      <w:hyperlink r:id="rId14" w:history="1">
        <w:r w:rsidRPr="005D4A52">
          <w:rPr>
            <w:rStyle w:val="Hyperlink"/>
            <w:rFonts w:cs="Arial"/>
          </w:rPr>
          <w:t>click here to access the Images of Black History: Exploring the Alvin McCurdy Collection online exhibit</w:t>
        </w:r>
      </w:hyperlink>
      <w:r w:rsidRPr="00240CCC">
        <w:rPr>
          <w:rFonts w:cs="Arial"/>
        </w:rPr>
        <w:t>, and</w:t>
      </w:r>
      <w:r>
        <w:rPr>
          <w:rFonts w:cs="Arial"/>
        </w:rPr>
        <w:t xml:space="preserve"> </w:t>
      </w:r>
      <w:hyperlink r:id="rId15" w:history="1">
        <w:r w:rsidRPr="005D4A52">
          <w:rPr>
            <w:rStyle w:val="Hyperlink"/>
            <w:rFonts w:cs="Arial"/>
          </w:rPr>
          <w:t>click here to access the Letter of Tom Elice (Ellis) to Mary Warner online exhibit</w:t>
        </w:r>
      </w:hyperlink>
      <w:r>
        <w:rPr>
          <w:rFonts w:cs="Arial"/>
        </w:rPr>
        <w:t>.</w:t>
      </w:r>
    </w:p>
    <w:p w:rsidR="00395D72" w:rsidRDefault="00395D72" w:rsidP="00395D72">
      <w:pPr>
        <w:pStyle w:val="ListParagraph"/>
        <w:numPr>
          <w:ilvl w:val="0"/>
          <w:numId w:val="4"/>
        </w:numPr>
        <w:spacing w:before="120"/>
        <w:rPr>
          <w:rFonts w:cs="Arial"/>
        </w:rPr>
      </w:pPr>
      <w:r>
        <w:rPr>
          <w:rFonts w:cs="Arial"/>
        </w:rPr>
        <w:t>Have a discussion about the primary sources and what your students find useful about them for learning more about history of slavery, the Underground Railroad, and Canadian settlement. Create a list of criteria about what makes a useful primary source for studying history.</w:t>
      </w:r>
    </w:p>
    <w:p w:rsidR="00395D72" w:rsidRDefault="00395D72" w:rsidP="00395D72">
      <w:pPr>
        <w:pStyle w:val="ListParagraph"/>
        <w:numPr>
          <w:ilvl w:val="0"/>
          <w:numId w:val="4"/>
        </w:numPr>
        <w:spacing w:before="120"/>
        <w:rPr>
          <w:rFonts w:cs="Arial"/>
        </w:rPr>
      </w:pPr>
      <w:r>
        <w:rPr>
          <w:rFonts w:cs="Arial"/>
        </w:rPr>
        <w:t>As a class, generate a list of questions your students have about this topic and, based on the criteria you created, have students identify what other primary sources they may want or need for learning about these topics.</w:t>
      </w:r>
    </w:p>
    <w:p w:rsidR="00395D72" w:rsidRDefault="00395D72" w:rsidP="00395D72">
      <w:pPr>
        <w:pStyle w:val="ListParagraph"/>
        <w:numPr>
          <w:ilvl w:val="0"/>
          <w:numId w:val="4"/>
        </w:numPr>
        <w:spacing w:before="120"/>
        <w:rPr>
          <w:rFonts w:cs="Arial"/>
        </w:rPr>
      </w:pPr>
      <w:r>
        <w:rPr>
          <w:rFonts w:cs="Arial"/>
        </w:rPr>
        <w:t>For homework or in a computer lab period, have students explore other archives and the primary sources they have. Each student chose one primary source to bring to class that fits the criteria you developed as a class. If a student likes a primary source that doesn’t fit the criteria, ask them to modify the criteria to account for their primary source.</w:t>
      </w:r>
    </w:p>
    <w:p w:rsidR="00395D72" w:rsidRDefault="00395D72" w:rsidP="00395D72">
      <w:pPr>
        <w:pStyle w:val="ListParagraph"/>
        <w:numPr>
          <w:ilvl w:val="0"/>
          <w:numId w:val="4"/>
        </w:numPr>
        <w:spacing w:before="120"/>
        <w:rPr>
          <w:rFonts w:cs="Arial"/>
        </w:rPr>
      </w:pPr>
      <w:r>
        <w:rPr>
          <w:rFonts w:cs="Arial"/>
        </w:rPr>
        <w:t>Following this exploration, see if students can answer their predetermined questions</w:t>
      </w:r>
      <w:r w:rsidRPr="00481150">
        <w:rPr>
          <w:rFonts w:cs="Arial"/>
        </w:rPr>
        <w:t xml:space="preserve"> </w:t>
      </w:r>
      <w:r>
        <w:rPr>
          <w:rFonts w:cs="Arial"/>
        </w:rPr>
        <w:t>using the class set of primary sources.</w:t>
      </w:r>
    </w:p>
    <w:p w:rsidR="00395D72" w:rsidRPr="00B44BC9" w:rsidRDefault="00395D72" w:rsidP="00395D72">
      <w:pPr>
        <w:pStyle w:val="Heading2"/>
      </w:pPr>
      <w:bookmarkStart w:id="60" w:name="_Toc371413867"/>
      <w:bookmarkStart w:id="61" w:name="_Toc371413982"/>
      <w:bookmarkStart w:id="62" w:name="_Toc433974168"/>
      <w:bookmarkStart w:id="63" w:name="_Toc436650569"/>
      <w:bookmarkStart w:id="64" w:name="_Toc436650860"/>
      <w:r>
        <w:t>Letters in Response</w:t>
      </w:r>
      <w:bookmarkEnd w:id="60"/>
      <w:bookmarkEnd w:id="61"/>
      <w:bookmarkEnd w:id="62"/>
      <w:bookmarkEnd w:id="63"/>
      <w:bookmarkEnd w:id="64"/>
    </w:p>
    <w:p w:rsidR="00395D72" w:rsidRDefault="00395D72" w:rsidP="00395D72">
      <w:pPr>
        <w:pStyle w:val="ListParagraph"/>
        <w:numPr>
          <w:ilvl w:val="0"/>
          <w:numId w:val="4"/>
        </w:numPr>
        <w:spacing w:before="120"/>
        <w:rPr>
          <w:rFonts w:cs="Arial"/>
        </w:rPr>
      </w:pPr>
      <w:r>
        <w:rPr>
          <w:rFonts w:cs="Arial"/>
        </w:rPr>
        <w:t xml:space="preserve">Give your student the </w:t>
      </w:r>
      <w:r w:rsidRPr="00741917">
        <w:rPr>
          <w:rFonts w:cs="Arial"/>
          <w:i/>
        </w:rPr>
        <w:t>Letter from T</w:t>
      </w:r>
      <w:r w:rsidRPr="00F002D8">
        <w:rPr>
          <w:rFonts w:cs="Arial"/>
          <w:i/>
        </w:rPr>
        <w:t>om Elice to Mary Warner (1854)</w:t>
      </w:r>
      <w:r w:rsidRPr="00741917">
        <w:rPr>
          <w:rFonts w:cs="Arial"/>
        </w:rPr>
        <w:t xml:space="preserve"> and </w:t>
      </w:r>
      <w:r w:rsidRPr="00F002D8">
        <w:rPr>
          <w:rFonts w:cs="Arial"/>
          <w:i/>
        </w:rPr>
        <w:t>S. Wickham’s Warning of Slave-Catchers in the United States (1850)</w:t>
      </w:r>
      <w:r>
        <w:rPr>
          <w:rFonts w:cs="Arial"/>
        </w:rPr>
        <w:t xml:space="preserve"> handouts.</w:t>
      </w:r>
    </w:p>
    <w:p w:rsidR="00395D72" w:rsidRDefault="00395D72" w:rsidP="00395D72">
      <w:pPr>
        <w:pStyle w:val="ListParagraph"/>
        <w:numPr>
          <w:ilvl w:val="0"/>
          <w:numId w:val="4"/>
        </w:numPr>
        <w:spacing w:before="120"/>
        <w:rPr>
          <w:rFonts w:cs="Arial"/>
        </w:rPr>
      </w:pPr>
      <w:r>
        <w:rPr>
          <w:rFonts w:cs="Arial"/>
        </w:rPr>
        <w:t>Have your students to a Think-Pair-Share about the contents of the letters</w:t>
      </w:r>
      <w:r w:rsidRPr="00F002D8">
        <w:rPr>
          <w:rFonts w:cs="Arial"/>
        </w:rPr>
        <w:tab/>
      </w:r>
      <w:r>
        <w:rPr>
          <w:rFonts w:cs="Arial"/>
        </w:rPr>
        <w:t xml:space="preserve"> and the implications of what they letters are discussing.</w:t>
      </w:r>
    </w:p>
    <w:p w:rsidR="00395D72" w:rsidRPr="00F002D8" w:rsidRDefault="00395D72" w:rsidP="00395D72">
      <w:pPr>
        <w:pStyle w:val="ListParagraph"/>
        <w:numPr>
          <w:ilvl w:val="0"/>
          <w:numId w:val="4"/>
        </w:numPr>
        <w:spacing w:before="120"/>
        <w:rPr>
          <w:rFonts w:cs="Arial"/>
        </w:rPr>
      </w:pPr>
      <w:r>
        <w:rPr>
          <w:rFonts w:cs="Arial"/>
        </w:rPr>
        <w:t>Have your students write a response letter to Tom or S. Wickham asking for clarification, and describing their own (fictionalized) situation.</w:t>
      </w:r>
    </w:p>
    <w:p w:rsidR="00395D72" w:rsidRPr="00B44BC9" w:rsidRDefault="00395D72" w:rsidP="00395D72">
      <w:pPr>
        <w:pStyle w:val="Heading2"/>
      </w:pPr>
      <w:bookmarkStart w:id="65" w:name="_Toc371413868"/>
      <w:bookmarkStart w:id="66" w:name="_Toc433974169"/>
      <w:bookmarkStart w:id="67" w:name="_Toc436650570"/>
      <w:bookmarkStart w:id="68" w:name="_Toc436650861"/>
      <w:r w:rsidRPr="001A779C">
        <w:t>Writing for the Voice of the Fugitive</w:t>
      </w:r>
      <w:bookmarkEnd w:id="65"/>
      <w:bookmarkEnd w:id="66"/>
      <w:bookmarkEnd w:id="67"/>
      <w:bookmarkEnd w:id="68"/>
    </w:p>
    <w:p w:rsidR="00395D72" w:rsidRDefault="00395D72" w:rsidP="00395D72">
      <w:pPr>
        <w:pStyle w:val="ListParagraph"/>
        <w:numPr>
          <w:ilvl w:val="0"/>
          <w:numId w:val="4"/>
        </w:numPr>
        <w:spacing w:before="120"/>
        <w:rPr>
          <w:rFonts w:cs="Arial"/>
        </w:rPr>
      </w:pPr>
      <w:r w:rsidRPr="00574ADE">
        <w:rPr>
          <w:rFonts w:cs="Arial"/>
          <w:i/>
        </w:rPr>
        <w:t>The Provincial Freeman</w:t>
      </w:r>
      <w:r w:rsidRPr="00741917">
        <w:rPr>
          <w:rFonts w:cs="Arial"/>
        </w:rPr>
        <w:t xml:space="preserve"> and </w:t>
      </w:r>
      <w:r w:rsidRPr="00574ADE">
        <w:rPr>
          <w:rFonts w:cs="Arial"/>
          <w:i/>
        </w:rPr>
        <w:t>The Voice of the Fugitive</w:t>
      </w:r>
      <w:r>
        <w:rPr>
          <w:rFonts w:cs="Arial"/>
        </w:rPr>
        <w:t xml:space="preserve"> were important publications for spreading information and community-building.</w:t>
      </w:r>
    </w:p>
    <w:p w:rsidR="00395D72" w:rsidRDefault="00395D72" w:rsidP="00395D72">
      <w:pPr>
        <w:pStyle w:val="ListParagraph"/>
        <w:numPr>
          <w:ilvl w:val="0"/>
          <w:numId w:val="4"/>
        </w:numPr>
        <w:spacing w:before="120"/>
        <w:rPr>
          <w:rFonts w:cs="Arial"/>
        </w:rPr>
      </w:pPr>
      <w:r w:rsidRPr="00574ADE">
        <w:rPr>
          <w:rFonts w:cs="Arial"/>
        </w:rPr>
        <w:t>Give your students the</w:t>
      </w:r>
      <w:r>
        <w:rPr>
          <w:rFonts w:cs="Arial"/>
        </w:rPr>
        <w:t xml:space="preserve">se primary sources to examine and discuss the possible content </w:t>
      </w:r>
      <w:r w:rsidRPr="00574ADE">
        <w:rPr>
          <w:rFonts w:cs="Arial"/>
        </w:rPr>
        <w:t xml:space="preserve"> </w:t>
      </w:r>
      <w:r>
        <w:rPr>
          <w:rFonts w:cs="Arial"/>
        </w:rPr>
        <w:t>that would be featured in these newspapers.</w:t>
      </w:r>
    </w:p>
    <w:p w:rsidR="00395D72" w:rsidRPr="00A167CE" w:rsidRDefault="00395D72" w:rsidP="00395D72">
      <w:pPr>
        <w:pStyle w:val="ListParagraph"/>
        <w:numPr>
          <w:ilvl w:val="0"/>
          <w:numId w:val="4"/>
        </w:numPr>
        <w:spacing w:before="120"/>
        <w:rPr>
          <w:rFonts w:cs="Arial"/>
        </w:rPr>
      </w:pPr>
      <w:r>
        <w:rPr>
          <w:rFonts w:cs="Arial"/>
        </w:rPr>
        <w:t xml:space="preserve">Based on research they completed on history of slavery, the Underground Railroad, and Canadian settlement, ask your students to write a featured article for the Voice of the Fugitive. Use the </w:t>
      </w:r>
      <w:r w:rsidRPr="001A779C">
        <w:rPr>
          <w:rFonts w:cs="Arial"/>
          <w:i/>
        </w:rPr>
        <w:t>Writing for the Voice of the Fugitive</w:t>
      </w:r>
      <w:r>
        <w:rPr>
          <w:rFonts w:cs="Arial"/>
        </w:rPr>
        <w:t xml:space="preserve"> as a worksheet.</w:t>
      </w:r>
    </w:p>
    <w:p w:rsidR="00395D72" w:rsidRPr="0050188F" w:rsidRDefault="00395D72" w:rsidP="00395D72">
      <w:pPr>
        <w:pStyle w:val="Heading1"/>
        <w:rPr>
          <w:rFonts w:eastAsia="Times New Roman"/>
        </w:rPr>
      </w:pPr>
      <w:bookmarkStart w:id="69" w:name="_Toc433974170"/>
      <w:bookmarkStart w:id="70" w:name="_Toc436650571"/>
      <w:bookmarkStart w:id="71" w:name="_Toc436650862"/>
      <w:r w:rsidRPr="0050188F">
        <w:rPr>
          <w:rFonts w:eastAsia="Times New Roman"/>
        </w:rPr>
        <w:lastRenderedPageBreak/>
        <w:t>Handouts &amp; Worksheets</w:t>
      </w:r>
      <w:bookmarkEnd w:id="69"/>
      <w:bookmarkEnd w:id="70"/>
      <w:bookmarkEnd w:id="71"/>
    </w:p>
    <w:p w:rsidR="003E59BB" w:rsidRDefault="00395D72" w:rsidP="003E59BB">
      <w:pPr>
        <w:pStyle w:val="TOC1"/>
        <w:tabs>
          <w:tab w:val="right" w:leader="dot" w:pos="9350"/>
        </w:tabs>
        <w:rPr>
          <w:rFonts w:asciiTheme="minorHAnsi" w:hAnsiTheme="minorHAnsi"/>
          <w:noProof/>
          <w:sz w:val="22"/>
        </w:rPr>
      </w:pPr>
      <w:r w:rsidRPr="001A779C">
        <w:rPr>
          <w:highlight w:val="yellow"/>
        </w:rPr>
        <w:fldChar w:fldCharType="begin"/>
      </w:r>
      <w:r w:rsidRPr="001A779C">
        <w:rPr>
          <w:highlight w:val="yellow"/>
        </w:rPr>
        <w:instrText xml:space="preserve"> TOC \o "1-3" \h \z \u </w:instrText>
      </w:r>
      <w:r w:rsidRPr="001A779C">
        <w:rPr>
          <w:highlight w:val="yellow"/>
        </w:rPr>
        <w:fldChar w:fldCharType="separate"/>
      </w:r>
      <w:hyperlink w:anchor="_Toc436650863" w:history="1">
        <w:r w:rsidR="003E59BB" w:rsidRPr="00B27FC7">
          <w:rPr>
            <w:rStyle w:val="Hyperlink"/>
            <w:noProof/>
          </w:rPr>
          <w:t>Introduction to Primary Sources</w:t>
        </w:r>
        <w:r w:rsidR="003E59BB">
          <w:rPr>
            <w:noProof/>
            <w:webHidden/>
          </w:rPr>
          <w:tab/>
        </w:r>
        <w:r w:rsidR="003E59BB">
          <w:rPr>
            <w:noProof/>
            <w:webHidden/>
          </w:rPr>
          <w:fldChar w:fldCharType="begin"/>
        </w:r>
        <w:r w:rsidR="003E59BB">
          <w:rPr>
            <w:noProof/>
            <w:webHidden/>
          </w:rPr>
          <w:instrText xml:space="preserve"> PAGEREF _Toc436650863 \h </w:instrText>
        </w:r>
        <w:r w:rsidR="003E59BB">
          <w:rPr>
            <w:noProof/>
            <w:webHidden/>
          </w:rPr>
        </w:r>
        <w:r w:rsidR="003E59BB">
          <w:rPr>
            <w:noProof/>
            <w:webHidden/>
          </w:rPr>
          <w:fldChar w:fldCharType="separate"/>
        </w:r>
        <w:r w:rsidR="003E59BB">
          <w:rPr>
            <w:noProof/>
            <w:webHidden/>
          </w:rPr>
          <w:t>7</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64" w:history="1">
        <w:r w:rsidR="003E59BB" w:rsidRPr="00B27FC7">
          <w:rPr>
            <w:rStyle w:val="Hyperlink"/>
            <w:noProof/>
          </w:rPr>
          <w:t>Excerpt from the Emancipation Papers of Susan Holton (1848)</w:t>
        </w:r>
        <w:r w:rsidR="003E59BB">
          <w:rPr>
            <w:noProof/>
            <w:webHidden/>
          </w:rPr>
          <w:tab/>
        </w:r>
        <w:r w:rsidR="003E59BB">
          <w:rPr>
            <w:noProof/>
            <w:webHidden/>
          </w:rPr>
          <w:fldChar w:fldCharType="begin"/>
        </w:r>
        <w:r w:rsidR="003E59BB">
          <w:rPr>
            <w:noProof/>
            <w:webHidden/>
          </w:rPr>
          <w:instrText xml:space="preserve"> PAGEREF _Toc436650864 \h </w:instrText>
        </w:r>
        <w:r w:rsidR="003E59BB">
          <w:rPr>
            <w:noProof/>
            <w:webHidden/>
          </w:rPr>
        </w:r>
        <w:r w:rsidR="003E59BB">
          <w:rPr>
            <w:noProof/>
            <w:webHidden/>
          </w:rPr>
          <w:fldChar w:fldCharType="separate"/>
        </w:r>
        <w:r w:rsidR="003E59BB">
          <w:rPr>
            <w:noProof/>
            <w:webHidden/>
          </w:rPr>
          <w:t>8</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65" w:history="1">
        <w:r w:rsidR="003E59BB" w:rsidRPr="00B27FC7">
          <w:rPr>
            <w:rStyle w:val="Hyperlink"/>
            <w:noProof/>
          </w:rPr>
          <w:t>Voice of the Fugitive (1851)</w:t>
        </w:r>
        <w:r w:rsidR="003E59BB">
          <w:rPr>
            <w:noProof/>
            <w:webHidden/>
          </w:rPr>
          <w:tab/>
        </w:r>
        <w:r w:rsidR="003E59BB">
          <w:rPr>
            <w:noProof/>
            <w:webHidden/>
          </w:rPr>
          <w:fldChar w:fldCharType="begin"/>
        </w:r>
        <w:r w:rsidR="003E59BB">
          <w:rPr>
            <w:noProof/>
            <w:webHidden/>
          </w:rPr>
          <w:instrText xml:space="preserve"> PAGEREF _Toc436650865 \h </w:instrText>
        </w:r>
        <w:r w:rsidR="003E59BB">
          <w:rPr>
            <w:noProof/>
            <w:webHidden/>
          </w:rPr>
        </w:r>
        <w:r w:rsidR="003E59BB">
          <w:rPr>
            <w:noProof/>
            <w:webHidden/>
          </w:rPr>
          <w:fldChar w:fldCharType="separate"/>
        </w:r>
        <w:r w:rsidR="003E59BB">
          <w:rPr>
            <w:noProof/>
            <w:webHidden/>
          </w:rPr>
          <w:t>9</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66" w:history="1">
        <w:r w:rsidR="003E59BB" w:rsidRPr="00B27FC7">
          <w:rPr>
            <w:rStyle w:val="Hyperlink"/>
            <w:noProof/>
          </w:rPr>
          <w:t>Voice of the Fugitive – Introduction (1851)</w:t>
        </w:r>
        <w:r w:rsidR="003E59BB">
          <w:rPr>
            <w:noProof/>
            <w:webHidden/>
          </w:rPr>
          <w:tab/>
        </w:r>
        <w:r w:rsidR="003E59BB">
          <w:rPr>
            <w:noProof/>
            <w:webHidden/>
          </w:rPr>
          <w:fldChar w:fldCharType="begin"/>
        </w:r>
        <w:r w:rsidR="003E59BB">
          <w:rPr>
            <w:noProof/>
            <w:webHidden/>
          </w:rPr>
          <w:instrText xml:space="preserve"> PAGEREF _Toc436650866 \h </w:instrText>
        </w:r>
        <w:r w:rsidR="003E59BB">
          <w:rPr>
            <w:noProof/>
            <w:webHidden/>
          </w:rPr>
        </w:r>
        <w:r w:rsidR="003E59BB">
          <w:rPr>
            <w:noProof/>
            <w:webHidden/>
          </w:rPr>
          <w:fldChar w:fldCharType="separate"/>
        </w:r>
        <w:r w:rsidR="003E59BB">
          <w:rPr>
            <w:noProof/>
            <w:webHidden/>
          </w:rPr>
          <w:t>10</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67" w:history="1">
        <w:r w:rsidR="003E59BB" w:rsidRPr="00B27FC7">
          <w:rPr>
            <w:rStyle w:val="Hyperlink"/>
            <w:noProof/>
          </w:rPr>
          <w:t>The Provincial Freeman (1853)</w:t>
        </w:r>
        <w:r w:rsidR="003E59BB">
          <w:rPr>
            <w:noProof/>
            <w:webHidden/>
          </w:rPr>
          <w:tab/>
        </w:r>
        <w:r w:rsidR="003E59BB">
          <w:rPr>
            <w:noProof/>
            <w:webHidden/>
          </w:rPr>
          <w:fldChar w:fldCharType="begin"/>
        </w:r>
        <w:r w:rsidR="003E59BB">
          <w:rPr>
            <w:noProof/>
            <w:webHidden/>
          </w:rPr>
          <w:instrText xml:space="preserve"> PAGEREF _Toc436650867 \h </w:instrText>
        </w:r>
        <w:r w:rsidR="003E59BB">
          <w:rPr>
            <w:noProof/>
            <w:webHidden/>
          </w:rPr>
        </w:r>
        <w:r w:rsidR="003E59BB">
          <w:rPr>
            <w:noProof/>
            <w:webHidden/>
          </w:rPr>
          <w:fldChar w:fldCharType="separate"/>
        </w:r>
        <w:r w:rsidR="003E59BB">
          <w:rPr>
            <w:noProof/>
            <w:webHidden/>
          </w:rPr>
          <w:t>11</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68" w:history="1">
        <w:r w:rsidR="003E59BB" w:rsidRPr="00B27FC7">
          <w:rPr>
            <w:rStyle w:val="Hyperlink"/>
            <w:noProof/>
          </w:rPr>
          <w:t>The Provincial Freeman – The Duties of Colored Men in Canada (1857)</w:t>
        </w:r>
        <w:r w:rsidR="003E59BB">
          <w:rPr>
            <w:noProof/>
            <w:webHidden/>
          </w:rPr>
          <w:tab/>
        </w:r>
        <w:r w:rsidR="003E59BB">
          <w:rPr>
            <w:noProof/>
            <w:webHidden/>
          </w:rPr>
          <w:fldChar w:fldCharType="begin"/>
        </w:r>
        <w:r w:rsidR="003E59BB">
          <w:rPr>
            <w:noProof/>
            <w:webHidden/>
          </w:rPr>
          <w:instrText xml:space="preserve"> PAGEREF _Toc436650868 \h </w:instrText>
        </w:r>
        <w:r w:rsidR="003E59BB">
          <w:rPr>
            <w:noProof/>
            <w:webHidden/>
          </w:rPr>
        </w:r>
        <w:r w:rsidR="003E59BB">
          <w:rPr>
            <w:noProof/>
            <w:webHidden/>
          </w:rPr>
          <w:fldChar w:fldCharType="separate"/>
        </w:r>
        <w:r w:rsidR="003E59BB">
          <w:rPr>
            <w:noProof/>
            <w:webHidden/>
          </w:rPr>
          <w:t>12</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69" w:history="1">
        <w:r w:rsidR="003E59BB" w:rsidRPr="00B27FC7">
          <w:rPr>
            <w:rStyle w:val="Hyperlink"/>
            <w:noProof/>
          </w:rPr>
          <w:t>Levi Veney (1898)</w:t>
        </w:r>
        <w:r w:rsidR="003E59BB">
          <w:rPr>
            <w:noProof/>
            <w:webHidden/>
          </w:rPr>
          <w:tab/>
        </w:r>
        <w:r w:rsidR="003E59BB">
          <w:rPr>
            <w:noProof/>
            <w:webHidden/>
          </w:rPr>
          <w:fldChar w:fldCharType="begin"/>
        </w:r>
        <w:r w:rsidR="003E59BB">
          <w:rPr>
            <w:noProof/>
            <w:webHidden/>
          </w:rPr>
          <w:instrText xml:space="preserve"> PAGEREF _Toc436650869 \h </w:instrText>
        </w:r>
        <w:r w:rsidR="003E59BB">
          <w:rPr>
            <w:noProof/>
            <w:webHidden/>
          </w:rPr>
        </w:r>
        <w:r w:rsidR="003E59BB">
          <w:rPr>
            <w:noProof/>
            <w:webHidden/>
          </w:rPr>
          <w:fldChar w:fldCharType="separate"/>
        </w:r>
        <w:r w:rsidR="003E59BB">
          <w:rPr>
            <w:noProof/>
            <w:webHidden/>
          </w:rPr>
          <w:t>13</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0" w:history="1">
        <w:r w:rsidR="003E59BB" w:rsidRPr="00B27FC7">
          <w:rPr>
            <w:rStyle w:val="Hyperlink"/>
            <w:noProof/>
          </w:rPr>
          <w:t>Map of Canada West (1855)</w:t>
        </w:r>
        <w:r w:rsidR="003E59BB">
          <w:rPr>
            <w:noProof/>
            <w:webHidden/>
          </w:rPr>
          <w:tab/>
        </w:r>
        <w:r w:rsidR="003E59BB">
          <w:rPr>
            <w:noProof/>
            <w:webHidden/>
          </w:rPr>
          <w:fldChar w:fldCharType="begin"/>
        </w:r>
        <w:r w:rsidR="003E59BB">
          <w:rPr>
            <w:noProof/>
            <w:webHidden/>
          </w:rPr>
          <w:instrText xml:space="preserve"> PAGEREF _Toc436650870 \h </w:instrText>
        </w:r>
        <w:r w:rsidR="003E59BB">
          <w:rPr>
            <w:noProof/>
            <w:webHidden/>
          </w:rPr>
        </w:r>
        <w:r w:rsidR="003E59BB">
          <w:rPr>
            <w:noProof/>
            <w:webHidden/>
          </w:rPr>
          <w:fldChar w:fldCharType="separate"/>
        </w:r>
        <w:r w:rsidR="003E59BB">
          <w:rPr>
            <w:noProof/>
            <w:webHidden/>
          </w:rPr>
          <w:t>14</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1" w:history="1">
        <w:r w:rsidR="003E59BB" w:rsidRPr="00B27FC7">
          <w:rPr>
            <w:rStyle w:val="Hyperlink"/>
            <w:noProof/>
          </w:rPr>
          <w:t>Letter from Tom Elice to Mary Warner (1854)</w:t>
        </w:r>
        <w:r w:rsidR="003E59BB">
          <w:rPr>
            <w:noProof/>
            <w:webHidden/>
          </w:rPr>
          <w:tab/>
        </w:r>
        <w:r w:rsidR="003E59BB">
          <w:rPr>
            <w:noProof/>
            <w:webHidden/>
          </w:rPr>
          <w:fldChar w:fldCharType="begin"/>
        </w:r>
        <w:r w:rsidR="003E59BB">
          <w:rPr>
            <w:noProof/>
            <w:webHidden/>
          </w:rPr>
          <w:instrText xml:space="preserve"> PAGEREF _Toc436650871 \h </w:instrText>
        </w:r>
        <w:r w:rsidR="003E59BB">
          <w:rPr>
            <w:noProof/>
            <w:webHidden/>
          </w:rPr>
        </w:r>
        <w:r w:rsidR="003E59BB">
          <w:rPr>
            <w:noProof/>
            <w:webHidden/>
          </w:rPr>
          <w:fldChar w:fldCharType="separate"/>
        </w:r>
        <w:r w:rsidR="003E59BB">
          <w:rPr>
            <w:noProof/>
            <w:webHidden/>
          </w:rPr>
          <w:t>15</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2" w:history="1">
        <w:r w:rsidR="003E59BB" w:rsidRPr="00B27FC7">
          <w:rPr>
            <w:rStyle w:val="Hyperlink"/>
            <w:noProof/>
          </w:rPr>
          <w:t>S. Wickham’s Warning of Slave-Catchers in the United States (1850)</w:t>
        </w:r>
        <w:r w:rsidR="003E59BB">
          <w:rPr>
            <w:noProof/>
            <w:webHidden/>
          </w:rPr>
          <w:tab/>
        </w:r>
        <w:r w:rsidR="003E59BB">
          <w:rPr>
            <w:noProof/>
            <w:webHidden/>
          </w:rPr>
          <w:fldChar w:fldCharType="begin"/>
        </w:r>
        <w:r w:rsidR="003E59BB">
          <w:rPr>
            <w:noProof/>
            <w:webHidden/>
          </w:rPr>
          <w:instrText xml:space="preserve"> PAGEREF _Toc436650872 \h </w:instrText>
        </w:r>
        <w:r w:rsidR="003E59BB">
          <w:rPr>
            <w:noProof/>
            <w:webHidden/>
          </w:rPr>
        </w:r>
        <w:r w:rsidR="003E59BB">
          <w:rPr>
            <w:noProof/>
            <w:webHidden/>
          </w:rPr>
          <w:fldChar w:fldCharType="separate"/>
        </w:r>
        <w:r w:rsidR="003E59BB">
          <w:rPr>
            <w:noProof/>
            <w:webHidden/>
          </w:rPr>
          <w:t>16</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3" w:history="1">
        <w:r w:rsidR="003E59BB" w:rsidRPr="00B27FC7">
          <w:rPr>
            <w:rStyle w:val="Hyperlink"/>
            <w:noProof/>
          </w:rPr>
          <w:t>An Act for the Abolition of Slavery throughout the British Colonies (1833)</w:t>
        </w:r>
        <w:r w:rsidR="003E59BB">
          <w:rPr>
            <w:noProof/>
            <w:webHidden/>
          </w:rPr>
          <w:tab/>
        </w:r>
        <w:r w:rsidR="003E59BB">
          <w:rPr>
            <w:noProof/>
            <w:webHidden/>
          </w:rPr>
          <w:fldChar w:fldCharType="begin"/>
        </w:r>
        <w:r w:rsidR="003E59BB">
          <w:rPr>
            <w:noProof/>
            <w:webHidden/>
          </w:rPr>
          <w:instrText xml:space="preserve"> PAGEREF _Toc436650873 \h </w:instrText>
        </w:r>
        <w:r w:rsidR="003E59BB">
          <w:rPr>
            <w:noProof/>
            <w:webHidden/>
          </w:rPr>
        </w:r>
        <w:r w:rsidR="003E59BB">
          <w:rPr>
            <w:noProof/>
            <w:webHidden/>
          </w:rPr>
          <w:fldChar w:fldCharType="separate"/>
        </w:r>
        <w:r w:rsidR="003E59BB">
          <w:rPr>
            <w:noProof/>
            <w:webHidden/>
          </w:rPr>
          <w:t>17</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4" w:history="1">
        <w:r w:rsidR="003E59BB" w:rsidRPr="00B27FC7">
          <w:rPr>
            <w:rStyle w:val="Hyperlink"/>
            <w:noProof/>
          </w:rPr>
          <w:t>Remains of Old Mission House (1895)</w:t>
        </w:r>
        <w:r w:rsidR="003E59BB">
          <w:rPr>
            <w:noProof/>
            <w:webHidden/>
          </w:rPr>
          <w:tab/>
        </w:r>
        <w:r w:rsidR="003E59BB">
          <w:rPr>
            <w:noProof/>
            <w:webHidden/>
          </w:rPr>
          <w:fldChar w:fldCharType="begin"/>
        </w:r>
        <w:r w:rsidR="003E59BB">
          <w:rPr>
            <w:noProof/>
            <w:webHidden/>
          </w:rPr>
          <w:instrText xml:space="preserve"> PAGEREF _Toc436650874 \h </w:instrText>
        </w:r>
        <w:r w:rsidR="003E59BB">
          <w:rPr>
            <w:noProof/>
            <w:webHidden/>
          </w:rPr>
        </w:r>
        <w:r w:rsidR="003E59BB">
          <w:rPr>
            <w:noProof/>
            <w:webHidden/>
          </w:rPr>
          <w:fldChar w:fldCharType="separate"/>
        </w:r>
        <w:r w:rsidR="003E59BB">
          <w:rPr>
            <w:noProof/>
            <w:webHidden/>
          </w:rPr>
          <w:t>18</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5" w:history="1">
        <w:r w:rsidR="003E59BB" w:rsidRPr="00B27FC7">
          <w:rPr>
            <w:rStyle w:val="Hyperlink"/>
            <w:noProof/>
          </w:rPr>
          <w:t>Graphic Narrative Cells</w:t>
        </w:r>
        <w:r w:rsidR="003E59BB">
          <w:rPr>
            <w:noProof/>
            <w:webHidden/>
          </w:rPr>
          <w:tab/>
        </w:r>
        <w:r w:rsidR="003E59BB">
          <w:rPr>
            <w:noProof/>
            <w:webHidden/>
          </w:rPr>
          <w:fldChar w:fldCharType="begin"/>
        </w:r>
        <w:r w:rsidR="003E59BB">
          <w:rPr>
            <w:noProof/>
            <w:webHidden/>
          </w:rPr>
          <w:instrText xml:space="preserve"> PAGEREF _Toc436650875 \h </w:instrText>
        </w:r>
        <w:r w:rsidR="003E59BB">
          <w:rPr>
            <w:noProof/>
            <w:webHidden/>
          </w:rPr>
        </w:r>
        <w:r w:rsidR="003E59BB">
          <w:rPr>
            <w:noProof/>
            <w:webHidden/>
          </w:rPr>
          <w:fldChar w:fldCharType="separate"/>
        </w:r>
        <w:r w:rsidR="003E59BB">
          <w:rPr>
            <w:noProof/>
            <w:webHidden/>
          </w:rPr>
          <w:t>19</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6" w:history="1">
        <w:r w:rsidR="003E59BB" w:rsidRPr="00B27FC7">
          <w:rPr>
            <w:rStyle w:val="Hyperlink"/>
            <w:noProof/>
          </w:rPr>
          <w:t>Writing for the Voice of the Fugitive</w:t>
        </w:r>
        <w:r w:rsidR="003E59BB">
          <w:rPr>
            <w:noProof/>
            <w:webHidden/>
          </w:rPr>
          <w:tab/>
        </w:r>
        <w:r w:rsidR="003E59BB">
          <w:rPr>
            <w:noProof/>
            <w:webHidden/>
          </w:rPr>
          <w:fldChar w:fldCharType="begin"/>
        </w:r>
        <w:r w:rsidR="003E59BB">
          <w:rPr>
            <w:noProof/>
            <w:webHidden/>
          </w:rPr>
          <w:instrText xml:space="preserve"> PAGEREF _Toc436650876 \h </w:instrText>
        </w:r>
        <w:r w:rsidR="003E59BB">
          <w:rPr>
            <w:noProof/>
            <w:webHidden/>
          </w:rPr>
        </w:r>
        <w:r w:rsidR="003E59BB">
          <w:rPr>
            <w:noProof/>
            <w:webHidden/>
          </w:rPr>
          <w:fldChar w:fldCharType="separate"/>
        </w:r>
        <w:r w:rsidR="003E59BB">
          <w:rPr>
            <w:noProof/>
            <w:webHidden/>
          </w:rPr>
          <w:t>20</w:t>
        </w:r>
        <w:r w:rsidR="003E59BB">
          <w:rPr>
            <w:noProof/>
            <w:webHidden/>
          </w:rPr>
          <w:fldChar w:fldCharType="end"/>
        </w:r>
      </w:hyperlink>
    </w:p>
    <w:p w:rsidR="003E59BB" w:rsidRDefault="001B1250" w:rsidP="003E59BB">
      <w:pPr>
        <w:pStyle w:val="TOC3"/>
        <w:tabs>
          <w:tab w:val="right" w:leader="dot" w:pos="9350"/>
        </w:tabs>
        <w:ind w:left="0"/>
        <w:rPr>
          <w:rFonts w:asciiTheme="minorHAnsi" w:hAnsiTheme="minorHAnsi"/>
          <w:noProof/>
          <w:sz w:val="22"/>
        </w:rPr>
      </w:pPr>
      <w:hyperlink w:anchor="_Toc436650877" w:history="1">
        <w:r w:rsidR="003E59BB" w:rsidRPr="00B27FC7">
          <w:rPr>
            <w:rStyle w:val="Hyperlink"/>
            <w:noProof/>
          </w:rPr>
          <w:t>Organizing Your Thoughts</w:t>
        </w:r>
        <w:r w:rsidR="003E59BB">
          <w:rPr>
            <w:noProof/>
            <w:webHidden/>
          </w:rPr>
          <w:tab/>
        </w:r>
        <w:r w:rsidR="003E59BB">
          <w:rPr>
            <w:noProof/>
            <w:webHidden/>
          </w:rPr>
          <w:fldChar w:fldCharType="begin"/>
        </w:r>
        <w:r w:rsidR="003E59BB">
          <w:rPr>
            <w:noProof/>
            <w:webHidden/>
          </w:rPr>
          <w:instrText xml:space="preserve"> PAGEREF _Toc436650877 \h </w:instrText>
        </w:r>
        <w:r w:rsidR="003E59BB">
          <w:rPr>
            <w:noProof/>
            <w:webHidden/>
          </w:rPr>
        </w:r>
        <w:r w:rsidR="003E59BB">
          <w:rPr>
            <w:noProof/>
            <w:webHidden/>
          </w:rPr>
          <w:fldChar w:fldCharType="separate"/>
        </w:r>
        <w:r w:rsidR="003E59BB">
          <w:rPr>
            <w:noProof/>
            <w:webHidden/>
          </w:rPr>
          <w:t>21</w:t>
        </w:r>
        <w:r w:rsidR="003E59BB">
          <w:rPr>
            <w:noProof/>
            <w:webHidden/>
          </w:rPr>
          <w:fldChar w:fldCharType="end"/>
        </w:r>
      </w:hyperlink>
    </w:p>
    <w:p w:rsidR="00395D72" w:rsidRPr="00A167CE" w:rsidRDefault="00395D72" w:rsidP="00395D72">
      <w:pPr>
        <w:pStyle w:val="Heading2"/>
      </w:pPr>
      <w:r w:rsidRPr="001A779C">
        <w:rPr>
          <w:noProof/>
          <w:highlight w:val="yellow"/>
        </w:rPr>
        <w:fldChar w:fldCharType="end"/>
      </w:r>
    </w:p>
    <w:p w:rsidR="00395D72" w:rsidRDefault="00395D72" w:rsidP="00395D72">
      <w:pPr>
        <w:rPr>
          <w:rFonts w:eastAsiaTheme="majorEastAsia" w:cstheme="majorBidi"/>
          <w:b/>
          <w:bCs/>
          <w:sz w:val="28"/>
          <w:szCs w:val="26"/>
        </w:rPr>
      </w:pPr>
      <w:r>
        <w:br w:type="page"/>
      </w:r>
    </w:p>
    <w:p w:rsidR="00395D72" w:rsidRPr="00395D72" w:rsidRDefault="00395D72" w:rsidP="00395D72">
      <w:pPr>
        <w:pStyle w:val="Heading3"/>
      </w:pPr>
      <w:bookmarkStart w:id="72" w:name="_Toc436650863"/>
      <w:r w:rsidRPr="00395D72">
        <w:lastRenderedPageBreak/>
        <w:t>Introduction to Primary Sources</w:t>
      </w:r>
      <w:bookmarkEnd w:id="72"/>
    </w:p>
    <w:p w:rsidR="00395D72" w:rsidRDefault="00395D72" w:rsidP="00395D72">
      <w:pPr>
        <w:jc w:val="center"/>
      </w:pPr>
      <w:r>
        <w:rPr>
          <w:noProof/>
        </w:rPr>
        <w:drawing>
          <wp:inline distT="0" distB="0" distL="0" distR="0" wp14:anchorId="6FC2B1AF" wp14:editId="1B27685C">
            <wp:extent cx="2690948" cy="2498784"/>
            <wp:effectExtent l="0" t="0" r="0" b="0"/>
            <wp:docPr id="3" name="Picture 3" descr="The Evening News of Detroit, September 6,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Evening News of Detroit, September 6, 183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9498" cy="2506723"/>
                    </a:xfrm>
                    <a:prstGeom prst="rect">
                      <a:avLst/>
                    </a:prstGeom>
                    <a:noFill/>
                    <a:ln>
                      <a:noFill/>
                    </a:ln>
                  </pic:spPr>
                </pic:pic>
              </a:graphicData>
            </a:graphic>
          </wp:inline>
        </w:drawing>
      </w:r>
    </w:p>
    <w:p w:rsidR="00395D72" w:rsidRDefault="00395D72" w:rsidP="00395D72">
      <w:pPr>
        <w:jc w:val="center"/>
      </w:pPr>
      <w:r w:rsidRPr="009A6A77">
        <w:rPr>
          <w:szCs w:val="24"/>
        </w:rPr>
        <w:t>The Evening News o</w:t>
      </w:r>
      <w:r>
        <w:rPr>
          <w:szCs w:val="24"/>
        </w:rPr>
        <w:t xml:space="preserve">f Detroit reported on the Dunn </w:t>
      </w:r>
      <w:r w:rsidRPr="009A6A77">
        <w:rPr>
          <w:szCs w:val="24"/>
        </w:rPr>
        <w:t>segregated schooling case, September 6, 1833</w:t>
      </w:r>
      <w:r w:rsidRPr="009A6A77">
        <w:rPr>
          <w:szCs w:val="24"/>
        </w:rPr>
        <w:br/>
      </w:r>
      <w:hyperlink r:id="rId17" w:tgtFrame="_blank" w:tooltip="See the Archives Descriptive Database for more information about these records. This link will open in a new window." w:history="1">
        <w:r w:rsidRPr="009A6A77">
          <w:rPr>
            <w:szCs w:val="24"/>
          </w:rPr>
          <w:t>Alvin D. McCurdy fonds</w:t>
        </w:r>
      </w:hyperlink>
      <w:r w:rsidRPr="009A6A77">
        <w:rPr>
          <w:szCs w:val="24"/>
        </w:rPr>
        <w:t xml:space="preserve"> </w:t>
      </w:r>
      <w:r w:rsidRPr="009A6A77">
        <w:rPr>
          <w:szCs w:val="24"/>
        </w:rPr>
        <w:br/>
        <w:t>Reference Code: F 2076-14-0-3, page 18</w:t>
      </w:r>
      <w:r w:rsidRPr="009A6A77">
        <w:rPr>
          <w:szCs w:val="24"/>
        </w:rPr>
        <w:br/>
        <w:t>Archives of Ontario</w:t>
      </w:r>
    </w:p>
    <w:p w:rsidR="00395D72" w:rsidRDefault="00395D72" w:rsidP="00395D72">
      <w:r>
        <w:t xml:space="preserve">A </w:t>
      </w:r>
      <w:r>
        <w:rPr>
          <w:rStyle w:val="Emphasis"/>
        </w:rPr>
        <w:t>primary s</w:t>
      </w:r>
      <w:r w:rsidRPr="009A6A77">
        <w:rPr>
          <w:rStyle w:val="Emphasis"/>
        </w:rPr>
        <w:t>ource</w:t>
      </w:r>
      <w:r>
        <w:t xml:space="preserve"> is a document or object from the past created by people who lived during that time. Primary sources provide a view into an event or experience that only people living during that time could have experienced. </w:t>
      </w:r>
    </w:p>
    <w:p w:rsidR="00395D72" w:rsidRDefault="00395D72" w:rsidP="00395D72">
      <w:r>
        <w:t xml:space="preserve">Archives collect and preserve primary sources so that students can learn history from the experiences of people who were there. At an archive, primary sources are called records. At a museum, primary sources are called artifacts. </w:t>
      </w:r>
    </w:p>
    <w:p w:rsidR="00395D72" w:rsidRPr="00A167CE" w:rsidRDefault="00395D72" w:rsidP="00395D72">
      <w:pPr>
        <w:jc w:val="center"/>
        <w:rPr>
          <w:b/>
          <w:bCs/>
        </w:rPr>
      </w:pPr>
      <w:r w:rsidRPr="00A167CE">
        <w:rPr>
          <w:rStyle w:val="Strong"/>
        </w:rPr>
        <w:t>Have you ever used a primary source before?</w:t>
      </w:r>
    </w:p>
    <w:tbl>
      <w:tblPr>
        <w:tblStyle w:val="TableGrid1"/>
        <w:tblW w:w="0" w:type="auto"/>
        <w:tblLook w:val="04A0" w:firstRow="1" w:lastRow="0" w:firstColumn="1" w:lastColumn="0" w:noHBand="0" w:noVBand="1"/>
        <w:tblCaption w:val="Table of Primary Sources and Secondary Sources"/>
        <w:tblDescription w:val="Table consists of two columns: Primary Sources and Secondary Sources"/>
      </w:tblPr>
      <w:tblGrid>
        <w:gridCol w:w="4788"/>
        <w:gridCol w:w="4788"/>
      </w:tblGrid>
      <w:tr w:rsidR="00395D72" w:rsidRPr="004C7D36" w:rsidTr="00902B00">
        <w:trPr>
          <w:trHeight w:val="283"/>
          <w:tblHeader/>
        </w:trPr>
        <w:tc>
          <w:tcPr>
            <w:tcW w:w="4788" w:type="dxa"/>
            <w:vAlign w:val="center"/>
          </w:tcPr>
          <w:p w:rsidR="00395D72" w:rsidRPr="004C7D36" w:rsidRDefault="00395D72" w:rsidP="00902B00">
            <w:pPr>
              <w:spacing w:after="0" w:line="240" w:lineRule="auto"/>
              <w:jc w:val="center"/>
              <w:rPr>
                <w:shd w:val="clear" w:color="auto" w:fill="FFFFFF"/>
              </w:rPr>
            </w:pPr>
            <w:r w:rsidRPr="004C7D36">
              <w:t>Primary Sources</w:t>
            </w:r>
          </w:p>
        </w:tc>
        <w:tc>
          <w:tcPr>
            <w:tcW w:w="4788" w:type="dxa"/>
            <w:vAlign w:val="center"/>
          </w:tcPr>
          <w:p w:rsidR="00395D72" w:rsidRPr="004C7D36" w:rsidRDefault="00395D72" w:rsidP="00902B00">
            <w:pPr>
              <w:spacing w:after="0" w:line="240" w:lineRule="auto"/>
              <w:jc w:val="center"/>
              <w:rPr>
                <w:shd w:val="clear" w:color="auto" w:fill="FFFFFF"/>
              </w:rPr>
            </w:pPr>
            <w:r w:rsidRPr="004C7D36">
              <w:t>Secondary Sources</w:t>
            </w:r>
          </w:p>
        </w:tc>
      </w:tr>
      <w:tr w:rsidR="00395D72" w:rsidRPr="004C7D36" w:rsidTr="00902B00">
        <w:trPr>
          <w:trHeight w:val="340"/>
        </w:trPr>
        <w:tc>
          <w:tcPr>
            <w:tcW w:w="4788" w:type="dxa"/>
            <w:vAlign w:val="center"/>
          </w:tcPr>
          <w:p w:rsidR="00395D72" w:rsidRPr="004C7D36" w:rsidRDefault="00395D72" w:rsidP="00902B00">
            <w:pPr>
              <w:spacing w:after="0" w:line="240" w:lineRule="auto"/>
              <w:jc w:val="center"/>
              <w:rPr>
                <w:shd w:val="clear" w:color="auto" w:fill="FFFFFF"/>
              </w:rPr>
            </w:pPr>
            <w:r w:rsidRPr="004C7D36">
              <w:rPr>
                <w:shd w:val="clear" w:color="auto" w:fill="FFFFFF"/>
              </w:rPr>
              <w:t>Original material from the past</w:t>
            </w:r>
          </w:p>
        </w:tc>
        <w:tc>
          <w:tcPr>
            <w:tcW w:w="4788" w:type="dxa"/>
            <w:vAlign w:val="center"/>
          </w:tcPr>
          <w:p w:rsidR="00395D72" w:rsidRPr="004C7D36" w:rsidRDefault="00395D72" w:rsidP="00902B00">
            <w:pPr>
              <w:spacing w:after="0" w:line="240" w:lineRule="auto"/>
              <w:jc w:val="center"/>
              <w:rPr>
                <w:shd w:val="clear" w:color="auto" w:fill="FFFFFF"/>
              </w:rPr>
            </w:pPr>
            <w:r w:rsidRPr="004C7D36">
              <w:rPr>
                <w:shd w:val="clear" w:color="auto" w:fill="FFFFFF"/>
              </w:rPr>
              <w:t>Material people today write about the past</w:t>
            </w:r>
          </w:p>
        </w:tc>
      </w:tr>
      <w:tr w:rsidR="00395D72" w:rsidRPr="004C7D36" w:rsidTr="00902B00">
        <w:trPr>
          <w:trHeight w:val="1871"/>
        </w:trPr>
        <w:tc>
          <w:tcPr>
            <w:tcW w:w="4788" w:type="dxa"/>
            <w:vAlign w:val="center"/>
          </w:tcPr>
          <w:p w:rsidR="00395D72" w:rsidRPr="00D4676A" w:rsidRDefault="00395D72" w:rsidP="00902B00">
            <w:pPr>
              <w:spacing w:after="0" w:line="240" w:lineRule="auto"/>
              <w:jc w:val="center"/>
              <w:rPr>
                <w:rStyle w:val="Emphasis"/>
              </w:rPr>
            </w:pPr>
            <w:r w:rsidRPr="00D4676A">
              <w:rPr>
                <w:rStyle w:val="Emphasis"/>
              </w:rPr>
              <w:t>Example:</w:t>
            </w:r>
          </w:p>
          <w:p w:rsidR="00395D72" w:rsidRPr="004C7D36" w:rsidRDefault="00395D72" w:rsidP="00902B00">
            <w:pPr>
              <w:spacing w:after="0" w:line="240" w:lineRule="auto"/>
              <w:jc w:val="center"/>
              <w:rPr>
                <w:shd w:val="clear" w:color="auto" w:fill="FFFFFF"/>
              </w:rPr>
            </w:pPr>
            <w:r w:rsidRPr="004C7D36">
              <w:rPr>
                <w:shd w:val="clear" w:color="auto" w:fill="FFFFFF"/>
              </w:rPr>
              <w:t>Letters</w:t>
            </w:r>
          </w:p>
          <w:p w:rsidR="00395D72" w:rsidRPr="004C7D36" w:rsidRDefault="00395D72" w:rsidP="00902B00">
            <w:pPr>
              <w:spacing w:after="0" w:line="240" w:lineRule="auto"/>
              <w:jc w:val="center"/>
              <w:rPr>
                <w:shd w:val="clear" w:color="auto" w:fill="FFFFFF"/>
              </w:rPr>
            </w:pPr>
            <w:r w:rsidRPr="004C7D36">
              <w:rPr>
                <w:shd w:val="clear" w:color="auto" w:fill="FFFFFF"/>
              </w:rPr>
              <w:t>Diaries</w:t>
            </w:r>
          </w:p>
          <w:p w:rsidR="00395D72" w:rsidRPr="004C7D36" w:rsidRDefault="00395D72" w:rsidP="00902B00">
            <w:pPr>
              <w:spacing w:after="0" w:line="240" w:lineRule="auto"/>
              <w:jc w:val="center"/>
              <w:rPr>
                <w:shd w:val="clear" w:color="auto" w:fill="FFFFFF"/>
              </w:rPr>
            </w:pPr>
            <w:r w:rsidRPr="004C7D36">
              <w:rPr>
                <w:shd w:val="clear" w:color="auto" w:fill="FFFFFF"/>
              </w:rPr>
              <w:t>Photographs</w:t>
            </w:r>
          </w:p>
          <w:p w:rsidR="00395D72" w:rsidRPr="004C7D36" w:rsidRDefault="00395D72" w:rsidP="00902B00">
            <w:pPr>
              <w:spacing w:after="0" w:line="240" w:lineRule="auto"/>
              <w:jc w:val="center"/>
              <w:rPr>
                <w:shd w:val="clear" w:color="auto" w:fill="FFFFFF"/>
              </w:rPr>
            </w:pPr>
            <w:r w:rsidRPr="004C7D36">
              <w:rPr>
                <w:shd w:val="clear" w:color="auto" w:fill="FFFFFF"/>
              </w:rPr>
              <w:t>Paintings and other art work</w:t>
            </w:r>
          </w:p>
          <w:p w:rsidR="00395D72" w:rsidRPr="004C7D36" w:rsidRDefault="00395D72" w:rsidP="00902B00">
            <w:pPr>
              <w:spacing w:after="0" w:line="240" w:lineRule="auto"/>
              <w:jc w:val="center"/>
              <w:rPr>
                <w:shd w:val="clear" w:color="auto" w:fill="FFFFFF"/>
              </w:rPr>
            </w:pPr>
            <w:r w:rsidRPr="004C7D36">
              <w:rPr>
                <w:shd w:val="clear" w:color="auto" w:fill="FFFFFF"/>
              </w:rPr>
              <w:t>Graphs</w:t>
            </w:r>
          </w:p>
          <w:p w:rsidR="00395D72" w:rsidRPr="004C7D36" w:rsidRDefault="00395D72" w:rsidP="00902B00">
            <w:pPr>
              <w:spacing w:after="0" w:line="240" w:lineRule="auto"/>
              <w:jc w:val="center"/>
              <w:rPr>
                <w:shd w:val="clear" w:color="auto" w:fill="FFFFFF"/>
              </w:rPr>
            </w:pPr>
            <w:r w:rsidRPr="004C7D36">
              <w:rPr>
                <w:shd w:val="clear" w:color="auto" w:fill="FFFFFF"/>
              </w:rPr>
              <w:t>Maps</w:t>
            </w:r>
          </w:p>
        </w:tc>
        <w:tc>
          <w:tcPr>
            <w:tcW w:w="4788" w:type="dxa"/>
            <w:vAlign w:val="center"/>
          </w:tcPr>
          <w:p w:rsidR="00395D72" w:rsidRPr="00D4676A" w:rsidRDefault="00395D72" w:rsidP="00902B00">
            <w:pPr>
              <w:spacing w:after="0" w:line="240" w:lineRule="auto"/>
              <w:jc w:val="center"/>
              <w:rPr>
                <w:rStyle w:val="Emphasis"/>
              </w:rPr>
            </w:pPr>
            <w:r w:rsidRPr="00D4676A">
              <w:rPr>
                <w:rStyle w:val="Emphasis"/>
              </w:rPr>
              <w:t>Example:</w:t>
            </w:r>
          </w:p>
          <w:p w:rsidR="00395D72" w:rsidRPr="004C7D36" w:rsidRDefault="00395D72" w:rsidP="00902B00">
            <w:pPr>
              <w:spacing w:after="0" w:line="240" w:lineRule="auto"/>
              <w:jc w:val="center"/>
              <w:rPr>
                <w:shd w:val="clear" w:color="auto" w:fill="FFFFFF"/>
              </w:rPr>
            </w:pPr>
            <w:r w:rsidRPr="004C7D36">
              <w:rPr>
                <w:shd w:val="clear" w:color="auto" w:fill="FFFFFF"/>
              </w:rPr>
              <w:t>Textbooks</w:t>
            </w:r>
          </w:p>
          <w:p w:rsidR="00395D72" w:rsidRPr="004C7D36" w:rsidRDefault="00395D72" w:rsidP="00902B00">
            <w:pPr>
              <w:spacing w:after="0" w:line="240" w:lineRule="auto"/>
              <w:jc w:val="center"/>
              <w:rPr>
                <w:shd w:val="clear" w:color="auto" w:fill="FFFFFF"/>
              </w:rPr>
            </w:pPr>
            <w:r w:rsidRPr="004C7D36">
              <w:rPr>
                <w:shd w:val="clear" w:color="auto" w:fill="FFFFFF"/>
              </w:rPr>
              <w:t>Reference books</w:t>
            </w:r>
          </w:p>
          <w:p w:rsidR="00395D72" w:rsidRPr="004C7D36" w:rsidRDefault="00395D72" w:rsidP="00902B00">
            <w:pPr>
              <w:spacing w:after="0" w:line="240" w:lineRule="auto"/>
              <w:jc w:val="center"/>
              <w:rPr>
                <w:shd w:val="clear" w:color="auto" w:fill="FFFFFF"/>
              </w:rPr>
            </w:pPr>
            <w:r w:rsidRPr="004C7D36">
              <w:rPr>
                <w:shd w:val="clear" w:color="auto" w:fill="FFFFFF"/>
              </w:rPr>
              <w:t>Websites such as Wikipedia</w:t>
            </w:r>
          </w:p>
          <w:p w:rsidR="00395D72" w:rsidRPr="004C7D36" w:rsidRDefault="00395D72" w:rsidP="00902B00">
            <w:pPr>
              <w:spacing w:after="0" w:line="240" w:lineRule="auto"/>
              <w:jc w:val="center"/>
              <w:rPr>
                <w:shd w:val="clear" w:color="auto" w:fill="FFFFFF"/>
              </w:rPr>
            </w:pPr>
            <w:r w:rsidRPr="004C7D36">
              <w:rPr>
                <w:shd w:val="clear" w:color="auto" w:fill="FFFFFF"/>
              </w:rPr>
              <w:t>Current news articles</w:t>
            </w:r>
          </w:p>
          <w:p w:rsidR="00395D72" w:rsidRPr="004C7D36" w:rsidRDefault="00395D72" w:rsidP="00902B00">
            <w:pPr>
              <w:spacing w:after="0" w:line="240" w:lineRule="auto"/>
              <w:jc w:val="center"/>
              <w:rPr>
                <w:shd w:val="clear" w:color="auto" w:fill="FFFFFF"/>
              </w:rPr>
            </w:pPr>
            <w:r w:rsidRPr="004C7D36">
              <w:rPr>
                <w:shd w:val="clear" w:color="auto" w:fill="FFFFFF"/>
              </w:rPr>
              <w:t>Documentaries and films</w:t>
            </w:r>
          </w:p>
        </w:tc>
      </w:tr>
    </w:tbl>
    <w:p w:rsidR="00395D72" w:rsidRPr="00A167CE" w:rsidRDefault="00395D72" w:rsidP="00395D72">
      <w:pPr>
        <w:jc w:val="center"/>
        <w:rPr>
          <w:rStyle w:val="Strong"/>
        </w:rPr>
      </w:pPr>
      <w:r w:rsidRPr="00A167CE">
        <w:rPr>
          <w:rStyle w:val="Strong"/>
        </w:rPr>
        <w:t>W</w:t>
      </w:r>
      <w:r>
        <w:rPr>
          <w:rStyle w:val="Strong"/>
        </w:rPr>
        <w:t>hat are some other examples of primary and secondary s</w:t>
      </w:r>
      <w:r w:rsidRPr="00A167CE">
        <w:rPr>
          <w:rStyle w:val="Strong"/>
        </w:rPr>
        <w:t>ources?</w:t>
      </w:r>
    </w:p>
    <w:p w:rsidR="00395D72" w:rsidRPr="00A167CE" w:rsidRDefault="00395D72" w:rsidP="00395D72">
      <w:pPr>
        <w:jc w:val="center"/>
        <w:rPr>
          <w:rStyle w:val="Strong"/>
        </w:rPr>
      </w:pPr>
      <w:r w:rsidRPr="00A167CE">
        <w:rPr>
          <w:rStyle w:val="Strong"/>
        </w:rPr>
        <w:t>C</w:t>
      </w:r>
      <w:r>
        <w:rPr>
          <w:rStyle w:val="Strong"/>
        </w:rPr>
        <w:t>an sources be both primary and s</w:t>
      </w:r>
      <w:r w:rsidRPr="00A167CE">
        <w:rPr>
          <w:rStyle w:val="Strong"/>
        </w:rPr>
        <w:t>econdary?</w:t>
      </w:r>
    </w:p>
    <w:p w:rsidR="00395D72" w:rsidRDefault="00395D72" w:rsidP="00395D72">
      <w:pPr>
        <w:pStyle w:val="Heading3"/>
      </w:pPr>
      <w:bookmarkStart w:id="73" w:name="_Toc436650864"/>
      <w:r w:rsidRPr="00846A67">
        <w:lastRenderedPageBreak/>
        <w:t xml:space="preserve">Excerpt from the </w:t>
      </w:r>
      <w:r>
        <w:t>Emancipation P</w:t>
      </w:r>
      <w:r w:rsidRPr="00846A67">
        <w:t>apers of Susan Holton (1848)</w:t>
      </w:r>
      <w:bookmarkEnd w:id="73"/>
    </w:p>
    <w:p w:rsidR="00395D72" w:rsidRPr="00846A67" w:rsidRDefault="00395D72" w:rsidP="00395D72">
      <w:pPr>
        <w:jc w:val="center"/>
        <w:rPr>
          <w:rFonts w:cs="Arial"/>
          <w:b/>
          <w:sz w:val="28"/>
        </w:rPr>
      </w:pPr>
      <w:r w:rsidRPr="00846A67">
        <w:rPr>
          <w:noProof/>
        </w:rPr>
        <w:drawing>
          <wp:inline distT="0" distB="0" distL="0" distR="0" wp14:anchorId="7788AA94" wp14:editId="5104E8A0">
            <wp:extent cx="4387978" cy="6792686"/>
            <wp:effectExtent l="0" t="0" r="0" b="8255"/>
            <wp:docPr id="10" name="Picture 10" descr="Image: Photograph of a page of paper with handwriting. Excerpt from the emancipation papers of Susan Holton, Ohio, 1848." title="Image: Excerpt from the emancipation papers of Susan Holton, Ohio,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erpt from the emancipation papers of Susan Holton, Ohio, 18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277" cy="6791601"/>
                    </a:xfrm>
                    <a:prstGeom prst="rect">
                      <a:avLst/>
                    </a:prstGeom>
                    <a:noFill/>
                    <a:ln>
                      <a:noFill/>
                    </a:ln>
                  </pic:spPr>
                </pic:pic>
              </a:graphicData>
            </a:graphic>
          </wp:inline>
        </w:drawing>
      </w:r>
    </w:p>
    <w:p w:rsidR="00395D72" w:rsidRPr="00846A67" w:rsidRDefault="00395D72" w:rsidP="00395D72">
      <w:pPr>
        <w:spacing w:after="0" w:line="240" w:lineRule="auto"/>
        <w:jc w:val="center"/>
      </w:pPr>
      <w:r w:rsidRPr="00846A67">
        <w:t>Excerpt from the emancipation papers of Susan Holton, Ohio, 1848</w:t>
      </w:r>
    </w:p>
    <w:p w:rsidR="00395D72" w:rsidRPr="00846A67" w:rsidRDefault="00395D72" w:rsidP="00395D72">
      <w:pPr>
        <w:spacing w:after="0" w:line="240" w:lineRule="auto"/>
        <w:jc w:val="center"/>
      </w:pPr>
      <w:r w:rsidRPr="00846A67">
        <w:t>Reference Code: F 2076-1-0-15</w:t>
      </w:r>
    </w:p>
    <w:p w:rsidR="00395D72" w:rsidRDefault="00395D72" w:rsidP="00395D72">
      <w:pPr>
        <w:spacing w:after="0" w:line="240" w:lineRule="auto"/>
        <w:jc w:val="center"/>
      </w:pPr>
      <w:r w:rsidRPr="00846A67">
        <w:t>Archives of Ontario</w:t>
      </w:r>
    </w:p>
    <w:p w:rsidR="00395D72" w:rsidRDefault="00395D72" w:rsidP="00395D72">
      <w:pPr>
        <w:spacing w:after="0" w:line="240" w:lineRule="auto"/>
        <w:jc w:val="center"/>
      </w:pPr>
    </w:p>
    <w:p w:rsidR="00395D72" w:rsidRPr="00846A67" w:rsidRDefault="00395D72" w:rsidP="00395D72">
      <w:pPr>
        <w:spacing w:after="0" w:line="240" w:lineRule="auto"/>
        <w:jc w:val="center"/>
      </w:pPr>
    </w:p>
    <w:p w:rsidR="00395D72" w:rsidRDefault="00395D72" w:rsidP="00395D72">
      <w:pPr>
        <w:pStyle w:val="Heading3"/>
        <w:rPr>
          <w:noProof/>
        </w:rPr>
      </w:pPr>
      <w:bookmarkStart w:id="74" w:name="_Toc436650865"/>
      <w:r w:rsidRPr="006345D9">
        <w:lastRenderedPageBreak/>
        <w:t>Voice of the Fugitive (1851)</w:t>
      </w:r>
      <w:bookmarkEnd w:id="74"/>
    </w:p>
    <w:p w:rsidR="00395D72" w:rsidRPr="006345D9" w:rsidRDefault="00395D72" w:rsidP="00395D72">
      <w:pPr>
        <w:jc w:val="center"/>
      </w:pPr>
      <w:r w:rsidRPr="006345D9">
        <w:rPr>
          <w:noProof/>
        </w:rPr>
        <w:drawing>
          <wp:inline distT="0" distB="0" distL="0" distR="0" wp14:anchorId="76A2DE34" wp14:editId="61337822">
            <wp:extent cx="5711825" cy="7189470"/>
            <wp:effectExtent l="0" t="0" r="3175" b="0"/>
            <wp:docPr id="18" name="Picture 18" descr="Photograph of the front page of a newspaper called &quot;Voice of the Fugitive&quot; from March 12, 1851." title="Image: Voice of the Fugitive, March 12,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sthead of Voice of the Fugit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825" cy="7189470"/>
                    </a:xfrm>
                    <a:prstGeom prst="rect">
                      <a:avLst/>
                    </a:prstGeom>
                    <a:noFill/>
                    <a:ln>
                      <a:noFill/>
                    </a:ln>
                  </pic:spPr>
                </pic:pic>
              </a:graphicData>
            </a:graphic>
          </wp:inline>
        </w:drawing>
      </w:r>
    </w:p>
    <w:p w:rsidR="00395D72" w:rsidRDefault="00395D72" w:rsidP="00395D72">
      <w:pPr>
        <w:jc w:val="center"/>
        <w:rPr>
          <w:rFonts w:cs="Arial"/>
        </w:rPr>
      </w:pPr>
      <w:r w:rsidRPr="00846A67">
        <w:rPr>
          <w:rFonts w:cs="Arial"/>
        </w:rPr>
        <w:t xml:space="preserve">Voice of the Fugitive, </w:t>
      </w:r>
      <w:r>
        <w:rPr>
          <w:rFonts w:cs="Arial"/>
        </w:rPr>
        <w:t xml:space="preserve">March 12, </w:t>
      </w:r>
      <w:r w:rsidRPr="00846A67">
        <w:rPr>
          <w:rFonts w:cs="Arial"/>
        </w:rPr>
        <w:t>1851</w:t>
      </w:r>
      <w:r w:rsidRPr="00846A67">
        <w:rPr>
          <w:rFonts w:cs="Arial"/>
        </w:rPr>
        <w:br/>
      </w:r>
      <w:hyperlink r:id="rId20" w:tgtFrame="_blank" w:tooltip="See the Archives Descriptive Database for more information about these records. This link will open in a new window." w:history="1">
        <w:r w:rsidRPr="00846A67">
          <w:rPr>
            <w:rFonts w:cs="Arial"/>
          </w:rPr>
          <w:t>Alvin D. McCurdy fonds</w:t>
        </w:r>
      </w:hyperlink>
      <w:r>
        <w:rPr>
          <w:rFonts w:cs="Arial"/>
        </w:rPr>
        <w:t xml:space="preserve">, </w:t>
      </w:r>
      <w:r w:rsidRPr="00846A67">
        <w:rPr>
          <w:rFonts w:cs="Arial"/>
        </w:rPr>
        <w:t>Reference Code: F 2076-16-9-35</w:t>
      </w:r>
      <w:r w:rsidRPr="00846A67">
        <w:rPr>
          <w:rFonts w:cs="Arial"/>
        </w:rPr>
        <w:br/>
        <w:t>Archives of Ontario</w:t>
      </w:r>
    </w:p>
    <w:p w:rsidR="00395D72" w:rsidRPr="00A26C5B" w:rsidRDefault="00395D72" w:rsidP="00395D72">
      <w:pPr>
        <w:pStyle w:val="Heading3"/>
      </w:pPr>
      <w:bookmarkStart w:id="75" w:name="_Toc436650866"/>
      <w:r w:rsidRPr="00A26C5B">
        <w:lastRenderedPageBreak/>
        <w:t>Voice of the Fugitive – Introduction (1851)</w:t>
      </w:r>
      <w:bookmarkEnd w:id="75"/>
      <w:r w:rsidRPr="00A26C5B">
        <w:t xml:space="preserve"> </w:t>
      </w:r>
    </w:p>
    <w:p w:rsidR="00395D72" w:rsidRDefault="00395D72" w:rsidP="00395D72">
      <w:pPr>
        <w:jc w:val="center"/>
      </w:pPr>
      <w:r>
        <w:rPr>
          <w:noProof/>
        </w:rPr>
        <w:drawing>
          <wp:inline distT="0" distB="0" distL="0" distR="0" wp14:anchorId="648BD592" wp14:editId="638D2B76">
            <wp:extent cx="2577922" cy="3239589"/>
            <wp:effectExtent l="0" t="0" r="0" b="0"/>
            <wp:docPr id="29" name="Picture 29" descr="Photograph of the front page of a newspaper called &quot;Voice of the Fugitive&quot; from March 12, 1851." title="Image: Voice of the Fugitive, March 12,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oice of the Fugitive, March 12, 1851" title="Voice of the Fugitive, March 12, 185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7514" cy="3239077"/>
                    </a:xfrm>
                    <a:prstGeom prst="rect">
                      <a:avLst/>
                    </a:prstGeom>
                    <a:noFill/>
                    <a:ln>
                      <a:noFill/>
                    </a:ln>
                  </pic:spPr>
                </pic:pic>
              </a:graphicData>
            </a:graphic>
          </wp:inline>
        </w:drawing>
      </w:r>
    </w:p>
    <w:p w:rsidR="00395D72" w:rsidRPr="000C08C1" w:rsidRDefault="00395D72" w:rsidP="00395D72">
      <w:pPr>
        <w:jc w:val="center"/>
        <w:rPr>
          <w:sz w:val="36"/>
        </w:rPr>
      </w:pPr>
      <w:r>
        <w:rPr>
          <w:shd w:val="clear" w:color="auto" w:fill="FFFFFF"/>
        </w:rPr>
        <w:t xml:space="preserve">Transcription from </w:t>
      </w:r>
      <w:r w:rsidRPr="000C08C1">
        <w:rPr>
          <w:shd w:val="clear" w:color="auto" w:fill="FFFFFF"/>
        </w:rPr>
        <w:t>March 12, 1851</w:t>
      </w:r>
    </w:p>
    <w:p w:rsidR="00395D72" w:rsidRDefault="00395D72" w:rsidP="00395D72">
      <w:pPr>
        <w:pStyle w:val="Quote"/>
      </w:pPr>
      <w:r w:rsidRPr="000C08C1">
        <w:t>In introducing the Voice of the Fugitive to its patrons, the rules of propriety, as well as a long established custom, make it our duty to set forth some avowal of the principles by which we shall be governed in its editorial management</w:t>
      </w:r>
      <w:r>
        <w:t>…</w:t>
      </w:r>
    </w:p>
    <w:p w:rsidR="00395D72" w:rsidRDefault="00395D72" w:rsidP="00395D72">
      <w:pPr>
        <w:pStyle w:val="Quote"/>
      </w:pPr>
      <w:r w:rsidRPr="000C08C1">
        <w:t>We expect... to advocate the cause of human liberty in the true meaning of that term. We shall advocate the immediate and unconditional abolition of chattel slavery everywhere, but especially on American soil. We shall also persuade... every oppressed person of color in the United States to settle in Canada, where the laws make no distinction among men, based on co</w:t>
      </w:r>
      <w:r>
        <w:t>mpletion, and upon whose soil “</w:t>
      </w:r>
      <w:r w:rsidRPr="000C08C1">
        <w:t>no slave can breathe</w:t>
      </w:r>
      <w:r>
        <w:t>”</w:t>
      </w:r>
      <w:r w:rsidRPr="000C08C1">
        <w:t>...</w:t>
      </w:r>
    </w:p>
    <w:p w:rsidR="00395D72" w:rsidRPr="000C08C1" w:rsidRDefault="00395D72" w:rsidP="00395D72">
      <w:pPr>
        <w:pStyle w:val="Quote"/>
      </w:pPr>
    </w:p>
    <w:p w:rsidR="00395D72" w:rsidRDefault="00395D72" w:rsidP="00395D72">
      <w:pPr>
        <w:pStyle w:val="Quote"/>
      </w:pPr>
      <w:r w:rsidRPr="000C08C1">
        <w:t>We shall oppose the annexation of Canada to the United States to the fullest extent of our ability, while that Government continues to tolerate the abominable system of human slavery.</w:t>
      </w:r>
    </w:p>
    <w:p w:rsidR="00395D72" w:rsidRPr="000C08C1" w:rsidRDefault="00395D72" w:rsidP="00395D72">
      <w:pPr>
        <w:pStyle w:val="Quote"/>
      </w:pPr>
      <w:r w:rsidRPr="000C08C1">
        <w:t>We shall from time to time endeavor to lay before our readers the true condition of our people in Canada, of their hopes and prospects for the future - and while we intend this to be a mouth piece for the refugees, yet we mean to speak out our sentiments as a freeman upon all subjects that come within our sphere...</w:t>
      </w:r>
    </w:p>
    <w:p w:rsidR="00395D72" w:rsidRPr="00800433" w:rsidRDefault="00395D72" w:rsidP="00395D72"/>
    <w:p w:rsidR="00395D72" w:rsidRDefault="00395D72" w:rsidP="00395D72">
      <w:pPr>
        <w:spacing w:after="0" w:line="240" w:lineRule="auto"/>
        <w:rPr>
          <w:rFonts w:cs="Arial"/>
        </w:rPr>
        <w:sectPr w:rsidR="00395D72" w:rsidSect="00112F1F">
          <w:headerReference w:type="default" r:id="rId22"/>
          <w:footerReference w:type="default" r:id="rId23"/>
          <w:pgSz w:w="12240" w:h="15840"/>
          <w:pgMar w:top="1559" w:right="1440" w:bottom="357" w:left="1440" w:header="1009" w:footer="706" w:gutter="0"/>
          <w:cols w:space="708"/>
          <w:docGrid w:linePitch="360"/>
        </w:sectPr>
      </w:pPr>
    </w:p>
    <w:p w:rsidR="00395D72" w:rsidRPr="00A26C5B" w:rsidRDefault="00395D72" w:rsidP="00395D72">
      <w:pPr>
        <w:pStyle w:val="Heading3"/>
      </w:pPr>
      <w:bookmarkStart w:id="76" w:name="_Toc436650867"/>
      <w:r w:rsidRPr="00A26C5B">
        <w:lastRenderedPageBreak/>
        <w:t>The Provincial Freeman (1853)</w:t>
      </w:r>
      <w:bookmarkEnd w:id="76"/>
    </w:p>
    <w:p w:rsidR="00395D72" w:rsidRPr="006345D9" w:rsidRDefault="00395D72" w:rsidP="00395D72">
      <w:pPr>
        <w:jc w:val="center"/>
      </w:pPr>
      <w:r w:rsidRPr="006345D9">
        <w:rPr>
          <w:noProof/>
        </w:rPr>
        <w:drawing>
          <wp:inline distT="0" distB="0" distL="0" distR="0" wp14:anchorId="614A9E66" wp14:editId="06AB8FDE">
            <wp:extent cx="5314950" cy="6786245"/>
            <wp:effectExtent l="0" t="0" r="0" b="0"/>
            <wp:docPr id="6" name="Picture 6" descr="Photograph of the front page of a newspaper called &quot; The Provincial Freeman&quot; from March 24, 1853." title="Image: The Provincial Freeman, March 24,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rovincial Freeman, March 24, 18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4950" cy="6786245"/>
                    </a:xfrm>
                    <a:prstGeom prst="rect">
                      <a:avLst/>
                    </a:prstGeom>
                    <a:noFill/>
                    <a:ln>
                      <a:noFill/>
                    </a:ln>
                  </pic:spPr>
                </pic:pic>
              </a:graphicData>
            </a:graphic>
          </wp:inline>
        </w:drawing>
      </w:r>
    </w:p>
    <w:p w:rsidR="00395D72" w:rsidRPr="00A26C5B" w:rsidRDefault="00395D72" w:rsidP="00395D72">
      <w:pPr>
        <w:jc w:val="center"/>
        <w:rPr>
          <w:rFonts w:eastAsiaTheme="minorHAnsi"/>
        </w:rPr>
      </w:pPr>
      <w:r w:rsidRPr="00800517">
        <w:rPr>
          <w:rFonts w:eastAsiaTheme="minorHAnsi"/>
        </w:rPr>
        <w:t>The Provincial Freeman, March 24, 1853</w:t>
      </w:r>
      <w:r w:rsidRPr="00800517">
        <w:rPr>
          <w:rFonts w:eastAsiaTheme="minorHAnsi"/>
        </w:rPr>
        <w:br/>
        <w:t>Microfilm Reel N 40</w:t>
      </w:r>
      <w:r w:rsidRPr="00800517">
        <w:rPr>
          <w:rFonts w:eastAsiaTheme="minorHAnsi"/>
        </w:rPr>
        <w:br/>
        <w:t>Archives of Ontario</w:t>
      </w:r>
      <w:r w:rsidRPr="00800517">
        <w:rPr>
          <w:rFonts w:eastAsiaTheme="minorHAnsi"/>
        </w:rPr>
        <w:br/>
        <w:t>Original held by Rare Book &amp; Manuscript Libr</w:t>
      </w:r>
      <w:r>
        <w:rPr>
          <w:rFonts w:eastAsiaTheme="minorHAnsi"/>
        </w:rPr>
        <w:t>ary, University of Pennsylvania</w:t>
      </w:r>
    </w:p>
    <w:p w:rsidR="00395D72" w:rsidRPr="00AC745F" w:rsidRDefault="00395D72" w:rsidP="00395D72">
      <w:pPr>
        <w:pStyle w:val="Heading3"/>
      </w:pPr>
      <w:bookmarkStart w:id="77" w:name="_Toc436650868"/>
      <w:r w:rsidRPr="00AC745F">
        <w:lastRenderedPageBreak/>
        <w:t>The Provincial Freeman – The Duties of Colored Men in Canada (1857)</w:t>
      </w:r>
      <w:bookmarkStart w:id="78" w:name="freeman"/>
      <w:bookmarkEnd w:id="78"/>
      <w:bookmarkEnd w:id="77"/>
      <w:r w:rsidRPr="00AC745F">
        <w:t xml:space="preserve"> </w:t>
      </w:r>
    </w:p>
    <w:p w:rsidR="00395D72" w:rsidRPr="00800433" w:rsidRDefault="00395D72" w:rsidP="00395D72">
      <w:pPr>
        <w:jc w:val="center"/>
      </w:pPr>
      <w:r w:rsidRPr="00800433">
        <w:rPr>
          <w:noProof/>
        </w:rPr>
        <w:drawing>
          <wp:inline distT="0" distB="0" distL="0" distR="0" wp14:anchorId="07C99B25" wp14:editId="5C5191E3">
            <wp:extent cx="2664823" cy="3400276"/>
            <wp:effectExtent l="0" t="0" r="2540" b="0"/>
            <wp:docPr id="27" name="Picture 27" descr="Photograph of the front page of a newspaper called &quot;The Provincial Freeman&quot; from March 24, 1853." title="Image: The Provincial Freeman, March 24,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Provincial Freeman, March 24, 1853" title="The Provincial Freeman, March 24, 1853"/>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6853" cy="3402866"/>
                    </a:xfrm>
                    <a:prstGeom prst="rect">
                      <a:avLst/>
                    </a:prstGeom>
                    <a:noFill/>
                    <a:ln>
                      <a:noFill/>
                    </a:ln>
                  </pic:spPr>
                </pic:pic>
              </a:graphicData>
            </a:graphic>
          </wp:inline>
        </w:drawing>
      </w:r>
    </w:p>
    <w:p w:rsidR="00395D72" w:rsidRPr="00800433" w:rsidRDefault="00395D72" w:rsidP="00395D72">
      <w:pPr>
        <w:jc w:val="center"/>
        <w:rPr>
          <w:szCs w:val="24"/>
        </w:rPr>
      </w:pPr>
      <w:r>
        <w:t xml:space="preserve">Transcription from  </w:t>
      </w:r>
      <w:r w:rsidRPr="00800433">
        <w:rPr>
          <w:szCs w:val="24"/>
        </w:rPr>
        <w:t>April 25, 1857</w:t>
      </w:r>
    </w:p>
    <w:p w:rsidR="00395D72" w:rsidRPr="00800433" w:rsidRDefault="00395D72" w:rsidP="00395D72">
      <w:pPr>
        <w:pStyle w:val="Quote"/>
      </w:pPr>
      <w:r w:rsidRPr="00800433">
        <w:t>What are the duties of colored men in these Provinces, who have been forced here from American despotism and oppression? We shall answer this question as frankly and at the same time, as sincere (sic) as we think its importance demands. Well then! we live in a government that knows no caste in its political organization. All men stand on the broad platform of equality before the laws, and are alike cared for by Her Majesty's government. It is as true now as it was when Curran spoke those immortal words.</w:t>
      </w:r>
    </w:p>
    <w:p w:rsidR="00395D72" w:rsidRPr="00AC745F" w:rsidRDefault="00395D72" w:rsidP="00395D72">
      <w:pPr>
        <w:pStyle w:val="Quote"/>
        <w:rPr>
          <w:rStyle w:val="Emphasis"/>
          <w:bCs w:val="0"/>
          <w:i/>
          <w:iCs/>
          <w:spacing w:val="0"/>
        </w:rPr>
      </w:pPr>
      <w:r w:rsidRPr="00AC745F">
        <w:rPr>
          <w:rStyle w:val="Emphasis"/>
          <w:bCs w:val="0"/>
          <w:i/>
          <w:iCs/>
          <w:spacing w:val="0"/>
        </w:rPr>
        <w:t>No matter what complexion incompatible with Liberty, an Indian or an African man may have burnt upon him, the moment he sets his foot upon British soil he is free.</w:t>
      </w:r>
    </w:p>
    <w:p w:rsidR="00395D72" w:rsidRPr="00800433" w:rsidRDefault="00395D72" w:rsidP="00395D72">
      <w:pPr>
        <w:pStyle w:val="Quote"/>
      </w:pPr>
      <w:r w:rsidRPr="00800433">
        <w:t>...From this pleasing picture we turn to its contrast, the Republican government of the United States.</w:t>
      </w:r>
    </w:p>
    <w:p w:rsidR="00395D72" w:rsidRPr="00AC745F" w:rsidRDefault="00395D72" w:rsidP="00395D72">
      <w:pPr>
        <w:pStyle w:val="Quote"/>
        <w:rPr>
          <w:rFonts w:cs="Arial"/>
          <w:sz w:val="28"/>
        </w:rPr>
      </w:pPr>
      <w:r w:rsidRPr="00800433">
        <w:t>And what are its recent decisions upon questions involving the liberty of her entire colored population. Why? that none but white men were intended to be recognized as citizens in the political structure of the government. That negroes constitute the exceptions; that they have no rights under her laws; are aliens and outcasts on her shores...We owe everything to the country of our adoption and nothing to that miserable, contemptible, despotism the government of the United States</w:t>
      </w:r>
      <w:r w:rsidRPr="000C08C1">
        <w:rPr>
          <w:sz w:val="32"/>
          <w:szCs w:val="20"/>
        </w:rPr>
        <w:t>.</w:t>
      </w:r>
    </w:p>
    <w:p w:rsidR="00395D72" w:rsidRPr="00AC745F" w:rsidRDefault="00395D72" w:rsidP="00395D72">
      <w:pPr>
        <w:pStyle w:val="Heading3"/>
      </w:pPr>
      <w:bookmarkStart w:id="79" w:name="_Toc436650869"/>
      <w:r w:rsidRPr="00AC745F">
        <w:lastRenderedPageBreak/>
        <w:t>Levi Veney (1898)</w:t>
      </w:r>
      <w:bookmarkEnd w:id="79"/>
    </w:p>
    <w:p w:rsidR="00395D72" w:rsidRPr="006345D9" w:rsidRDefault="00395D72" w:rsidP="00395D72">
      <w:pPr>
        <w:jc w:val="center"/>
      </w:pPr>
      <w:r w:rsidRPr="006345D9">
        <w:rPr>
          <w:noProof/>
        </w:rPr>
        <w:drawing>
          <wp:inline distT="0" distB="0" distL="0" distR="0" wp14:anchorId="3A2B239C" wp14:editId="2401E094">
            <wp:extent cx="4953000" cy="6067425"/>
            <wp:effectExtent l="0" t="0" r="0" b="9525"/>
            <wp:docPr id="12" name="Picture 12" descr="Image: Black and white photograph of an elderly Black man, seated and facing the camera. " title="Image: Levi Veney, ex-slave who lived in Amherstburg, taken at J. D. Burkes'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Levi Veney, ex-slave who lived in Amherstburg, taken at J. D. Burkes' sto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0" cy="6067425"/>
                    </a:xfrm>
                    <a:prstGeom prst="rect">
                      <a:avLst/>
                    </a:prstGeom>
                    <a:noFill/>
                    <a:ln>
                      <a:noFill/>
                    </a:ln>
                  </pic:spPr>
                </pic:pic>
              </a:graphicData>
            </a:graphic>
          </wp:inline>
        </w:drawing>
      </w:r>
    </w:p>
    <w:p w:rsidR="00395D72" w:rsidRPr="00C11626" w:rsidRDefault="00395D72" w:rsidP="00395D72">
      <w:pPr>
        <w:spacing w:after="0" w:line="240" w:lineRule="auto"/>
        <w:jc w:val="center"/>
        <w:rPr>
          <w:rFonts w:eastAsiaTheme="minorHAnsi" w:cs="Arial"/>
          <w:color w:val="000000"/>
          <w:sz w:val="27"/>
          <w:szCs w:val="27"/>
        </w:rPr>
      </w:pPr>
      <w:r w:rsidRPr="00C11626">
        <w:rPr>
          <w:rFonts w:eastAsiaTheme="minorHAnsi" w:cs="Arial"/>
          <w:color w:val="000000"/>
          <w:szCs w:val="27"/>
        </w:rPr>
        <w:t>Levi Veney, ex-slave who lived in Amherstburg, taken at J. D. Burkes’ store, 1898</w:t>
      </w:r>
      <w:r w:rsidRPr="00C11626">
        <w:rPr>
          <w:rFonts w:eastAsiaTheme="minorHAnsi" w:cs="Arial"/>
          <w:color w:val="000000"/>
          <w:szCs w:val="27"/>
        </w:rPr>
        <w:br/>
        <w:t>Alvin D. McCurdy fonds</w:t>
      </w:r>
      <w:r w:rsidRPr="00C11626">
        <w:rPr>
          <w:rFonts w:eastAsiaTheme="minorHAnsi" w:cs="Arial"/>
          <w:color w:val="000000"/>
          <w:szCs w:val="27"/>
        </w:rPr>
        <w:br/>
        <w:t>Reference Code: F 2076-16-3-5</w:t>
      </w:r>
      <w:r w:rsidRPr="00C11626">
        <w:rPr>
          <w:rFonts w:eastAsiaTheme="minorHAnsi" w:cs="Arial"/>
          <w:color w:val="000000"/>
          <w:szCs w:val="27"/>
        </w:rPr>
        <w:br/>
        <w:t>Archives of Ontario, I0024830</w:t>
      </w:r>
    </w:p>
    <w:p w:rsidR="00395D72" w:rsidRDefault="00395D72" w:rsidP="00395D72">
      <w:pPr>
        <w:spacing w:after="0" w:line="240" w:lineRule="auto"/>
        <w:ind w:left="1440"/>
        <w:jc w:val="center"/>
        <w:rPr>
          <w:rFonts w:eastAsiaTheme="minorHAnsi" w:cs="Arial"/>
          <w:color w:val="000000"/>
          <w:szCs w:val="27"/>
        </w:rPr>
      </w:pPr>
    </w:p>
    <w:p w:rsidR="00395D72" w:rsidRDefault="00395D72" w:rsidP="00395D72">
      <w:pPr>
        <w:spacing w:after="0" w:line="240" w:lineRule="auto"/>
        <w:rPr>
          <w:rFonts w:cs="Arial"/>
          <w:b/>
          <w:sz w:val="28"/>
        </w:rPr>
      </w:pPr>
      <w:r>
        <w:br w:type="page"/>
      </w:r>
    </w:p>
    <w:p w:rsidR="00395D72" w:rsidRDefault="00395D72" w:rsidP="00395D72">
      <w:pPr>
        <w:spacing w:after="0" w:line="240" w:lineRule="auto"/>
        <w:jc w:val="center"/>
        <w:rPr>
          <w:rFonts w:eastAsiaTheme="minorHAnsi" w:cs="Arial"/>
          <w:color w:val="000000"/>
          <w:szCs w:val="27"/>
        </w:rPr>
        <w:sectPr w:rsidR="00395D72" w:rsidSect="00C11626">
          <w:headerReference w:type="default" r:id="rId27"/>
          <w:footerReference w:type="default" r:id="rId28"/>
          <w:pgSz w:w="12240" w:h="15840"/>
          <w:pgMar w:top="1559" w:right="1440" w:bottom="357" w:left="1440" w:header="1009" w:footer="0" w:gutter="0"/>
          <w:cols w:space="708"/>
          <w:docGrid w:linePitch="360"/>
        </w:sectPr>
      </w:pPr>
    </w:p>
    <w:p w:rsidR="00395D72" w:rsidRPr="006345D9" w:rsidRDefault="00395D72" w:rsidP="00395D72">
      <w:pPr>
        <w:pStyle w:val="Heading3"/>
      </w:pPr>
      <w:bookmarkStart w:id="80" w:name="_Toc436650870"/>
      <w:r w:rsidRPr="006345D9">
        <w:lastRenderedPageBreak/>
        <w:t>Map of Canada West showing the principal stations of the free colored population (1855)</w:t>
      </w:r>
      <w:bookmarkEnd w:id="80"/>
    </w:p>
    <w:p w:rsidR="00395D72" w:rsidRDefault="00395D72" w:rsidP="00395D72">
      <w:pPr>
        <w:spacing w:after="0" w:line="240" w:lineRule="auto"/>
        <w:jc w:val="center"/>
        <w:rPr>
          <w:rFonts w:cs="Arial"/>
          <w:color w:val="000000"/>
          <w:szCs w:val="27"/>
          <w:shd w:val="clear" w:color="auto" w:fill="FFFFFF"/>
        </w:rPr>
      </w:pPr>
      <w:r>
        <w:rPr>
          <w:noProof/>
        </w:rPr>
        <w:drawing>
          <wp:inline distT="0" distB="0" distL="0" distR="0" wp14:anchorId="407F8D4E" wp14:editId="785CAE31">
            <wp:extent cx="6740434" cy="4754765"/>
            <wp:effectExtent l="0" t="0" r="3810" b="0"/>
            <wp:docPr id="20" name="Picture 20" descr="Black and white illustrated map, of the Southwestern Counties of Canada West - showing the principal stations of the free colored population, 1855." title="Map: Southwestern Counties of Canada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outhwestern Counties of Canada West - showing the principal stations of the free colored population, 1855"/>
                    <pic:cNvPicPr>
                      <a:picLocks noChangeAspect="1" noChangeArrowheads="1"/>
                    </pic:cNvPicPr>
                  </pic:nvPicPr>
                  <pic:blipFill>
                    <a:blip r:embed="rId29">
                      <a:extLst>
                        <a:ext uri="{BEBA8EAE-BF5A-486C-A8C5-ECC9F3942E4B}">
                          <a14:imgProps xmlns:a14="http://schemas.microsoft.com/office/drawing/2010/main">
                            <a14:imgLayer r:embed="rId30">
                              <a14:imgEffect>
                                <a14:backgroundRemoval t="0" b="99443" l="0" r="100000">
                                  <a14:backgroundMark x1="96569" y1="97075" x2="96569" y2="97075"/>
                                  <a14:backgroundMark x1="78137" y1="97075" x2="78137" y2="97075"/>
                                  <a14:backgroundMark x1="18725" y1="97354" x2="18725" y2="97354"/>
                                  <a14:backgroundMark x1="18725" y1="97354" x2="18725" y2="97354"/>
                                  <a14:backgroundMark x1="23824" y1="97354" x2="23824" y2="97354"/>
                                  <a14:backgroundMark x1="14216" y1="97354" x2="14216" y2="97354"/>
                                  <a14:backgroundMark x1="8922" y1="97075" x2="8922" y2="9707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740434" cy="4754765"/>
                    </a:xfrm>
                    <a:prstGeom prst="rect">
                      <a:avLst/>
                    </a:prstGeom>
                    <a:noFill/>
                    <a:ln>
                      <a:noFill/>
                    </a:ln>
                  </pic:spPr>
                </pic:pic>
              </a:graphicData>
            </a:graphic>
          </wp:inline>
        </w:drawing>
      </w:r>
    </w:p>
    <w:p w:rsidR="00395D72" w:rsidRDefault="00395D72" w:rsidP="00395D72">
      <w:pPr>
        <w:jc w:val="center"/>
        <w:rPr>
          <w:rStyle w:val="apple-converted-space"/>
          <w:rFonts w:ascii="Verdana" w:hAnsi="Verdana"/>
          <w:color w:val="000000"/>
          <w:szCs w:val="27"/>
          <w:shd w:val="clear" w:color="auto" w:fill="FFFFFF"/>
        </w:rPr>
        <w:sectPr w:rsidR="00395D72" w:rsidSect="00AC745F">
          <w:headerReference w:type="default" r:id="rId31"/>
          <w:footerReference w:type="default" r:id="rId32"/>
          <w:pgSz w:w="15840" w:h="12240" w:orient="landscape"/>
          <w:pgMar w:top="1440" w:right="1440" w:bottom="1440" w:left="1440" w:header="709" w:footer="119" w:gutter="0"/>
          <w:cols w:space="708"/>
          <w:docGrid w:linePitch="360"/>
        </w:sectPr>
      </w:pPr>
      <w:r w:rsidRPr="005E09F4">
        <w:rPr>
          <w:shd w:val="clear" w:color="auto" w:fill="FFFFFF"/>
        </w:rPr>
        <w:t>Southw</w:t>
      </w:r>
      <w:r>
        <w:rPr>
          <w:shd w:val="clear" w:color="auto" w:fill="FFFFFF"/>
        </w:rPr>
        <w:t xml:space="preserve">estern Counties of Canada West </w:t>
      </w:r>
      <w:r w:rsidRPr="005E09F4">
        <w:rPr>
          <w:shd w:val="clear" w:color="auto" w:fill="FFFFFF"/>
        </w:rPr>
        <w:t>showing the principal stations of the free colored population, 1855</w:t>
      </w:r>
      <w:r w:rsidRPr="005E09F4">
        <w:br/>
      </w:r>
      <w:r w:rsidRPr="005E09F4">
        <w:rPr>
          <w:shd w:val="clear" w:color="auto" w:fill="FFFFFF"/>
        </w:rPr>
        <w:t>Reference Code: Pamphlet no. 41</w:t>
      </w:r>
      <w:r w:rsidRPr="005E09F4">
        <w:br/>
      </w:r>
      <w:r w:rsidRPr="005E09F4">
        <w:rPr>
          <w:shd w:val="clear" w:color="auto" w:fill="FFFFFF"/>
        </w:rPr>
        <w:t>Archives of Ontario</w:t>
      </w:r>
    </w:p>
    <w:p w:rsidR="00395D72" w:rsidRPr="006345D9" w:rsidRDefault="00395D72" w:rsidP="00395D72">
      <w:pPr>
        <w:pStyle w:val="Heading3"/>
      </w:pPr>
      <w:bookmarkStart w:id="81" w:name="_Toc436650871"/>
      <w:r w:rsidRPr="006345D9">
        <w:lastRenderedPageBreak/>
        <w:t>Letter from Tom Elice to Mary Warner (1854)</w:t>
      </w:r>
      <w:bookmarkEnd w:id="81"/>
    </w:p>
    <w:p w:rsidR="00395D72" w:rsidRDefault="00395D72" w:rsidP="00395D72">
      <w:pPr>
        <w:jc w:val="center"/>
      </w:pPr>
      <w:r>
        <w:rPr>
          <w:noProof/>
        </w:rPr>
        <w:drawing>
          <wp:inline distT="0" distB="0" distL="0" distR="0" wp14:anchorId="198A5E6B" wp14:editId="6C54F573">
            <wp:extent cx="2495006" cy="2967312"/>
            <wp:effectExtent l="0" t="0" r="635" b="5080"/>
            <wp:docPr id="11" name="Picture 11" descr="Photograph of a letter from Tom Elice to Mary Warner dated July 9, 1854. The letter is quite damaged and has torn along its folds; the pieces are held together with adhesive tape, darkened with time." title="Image: Letter from Tom Elice to Mary Warner dated July 9,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etter from Tom Elice to Mary Warner dated July 9, 1854" title="Letter from Tom Elice to Mary Warner dated July 9, 185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4049" cy="2978067"/>
                    </a:xfrm>
                    <a:prstGeom prst="rect">
                      <a:avLst/>
                    </a:prstGeom>
                    <a:noFill/>
                    <a:ln>
                      <a:noFill/>
                    </a:ln>
                  </pic:spPr>
                </pic:pic>
              </a:graphicData>
            </a:graphic>
          </wp:inline>
        </w:drawing>
      </w:r>
    </w:p>
    <w:p w:rsidR="00395D72" w:rsidRPr="00A458E6" w:rsidRDefault="00395D72" w:rsidP="00395D72">
      <w:pPr>
        <w:spacing w:after="0" w:line="240" w:lineRule="auto"/>
        <w:jc w:val="center"/>
      </w:pPr>
      <w:r w:rsidRPr="00A458E6">
        <w:t>Letter from Tom Elice to Mary Warner dated July 9, 1854</w:t>
      </w:r>
    </w:p>
    <w:p w:rsidR="00395D72" w:rsidRPr="00A458E6" w:rsidRDefault="00395D72" w:rsidP="00395D72">
      <w:pPr>
        <w:spacing w:after="0" w:line="240" w:lineRule="auto"/>
        <w:jc w:val="center"/>
      </w:pPr>
      <w:r w:rsidRPr="00A458E6">
        <w:t>Reference Code: F 4536</w:t>
      </w:r>
    </w:p>
    <w:p w:rsidR="00395D72" w:rsidRDefault="00395D72" w:rsidP="00395D72">
      <w:pPr>
        <w:spacing w:after="0" w:line="240" w:lineRule="auto"/>
        <w:jc w:val="center"/>
      </w:pPr>
      <w:r w:rsidRPr="00A458E6">
        <w:t xml:space="preserve">Archives of Ontario, </w:t>
      </w:r>
      <w:r w:rsidR="001B1250" w:rsidRPr="001B1250">
        <w:rPr>
          <w:rFonts w:cs="Arial"/>
          <w:bCs/>
          <w:szCs w:val="24"/>
        </w:rPr>
        <w:t>I0029559</w:t>
      </w:r>
      <w:bookmarkStart w:id="82" w:name="_GoBack"/>
      <w:bookmarkEnd w:id="82"/>
    </w:p>
    <w:p w:rsidR="00395D72" w:rsidRPr="00A458E6" w:rsidRDefault="00395D72" w:rsidP="00395D72">
      <w:pPr>
        <w:spacing w:after="0" w:line="240" w:lineRule="auto"/>
      </w:pPr>
    </w:p>
    <w:p w:rsidR="00395D72" w:rsidRPr="00AC745F" w:rsidRDefault="00395D72" w:rsidP="00395D72">
      <w:pPr>
        <w:spacing w:after="0" w:line="240" w:lineRule="auto"/>
        <w:jc w:val="center"/>
        <w:rPr>
          <w:rStyle w:val="Emphasis"/>
          <w:bCs w:val="0"/>
          <w:i w:val="0"/>
          <w:iCs w:val="0"/>
          <w:spacing w:val="0"/>
        </w:rPr>
      </w:pPr>
      <w:r>
        <w:t xml:space="preserve">Transcription </w:t>
      </w:r>
      <w:r w:rsidRPr="00AC745F">
        <w:t>(edited for clarity):</w:t>
      </w:r>
    </w:p>
    <w:p w:rsidR="00395D72" w:rsidRDefault="00395D72" w:rsidP="00395D72">
      <w:pPr>
        <w:pStyle w:val="Quote"/>
      </w:pPr>
      <w:r>
        <w:t>Chatum Canada West July the 9 1854</w:t>
      </w:r>
    </w:p>
    <w:p w:rsidR="00395D72" w:rsidRDefault="00395D72" w:rsidP="00395D72">
      <w:pPr>
        <w:pStyle w:val="Quote"/>
      </w:pPr>
      <w:r>
        <w:t xml:space="preserve">Dear Mary, </w:t>
      </w:r>
    </w:p>
    <w:p w:rsidR="00395D72" w:rsidRDefault="00395D72" w:rsidP="00395D72">
      <w:pPr>
        <w:pStyle w:val="Quote"/>
      </w:pPr>
      <w:r>
        <w:t>I now take this opportunity to inform you that I am well at present and hope these few lines will find you and the rest are also well. The girls have joined the Methodist Church and Al has gotten married to Mrs Hopday. I have saw the most of the folks from our part of the country and I think it is one of the best country I ever was in. There is lots of coloured people here and coming every day more or less. O Dear Mary how I should like to see you. I would give the entire world to see you and I would come but I can’t be a slave agent tell my master that I should like to see him and mistress and all the rest of the folks.  But give me my liberty before all the world. Give my best respects to all inquiring friends but give my love all to yourself. Write to me in Windsor, Canada West and let me know how all of the folks are getting along. I remain your truly till Death, so may God bless you Dearest, this is from your</w:t>
      </w:r>
    </w:p>
    <w:p w:rsidR="00395D72" w:rsidRDefault="00395D72" w:rsidP="00395D72">
      <w:pPr>
        <w:pStyle w:val="Quote"/>
        <w:jc w:val="right"/>
      </w:pPr>
      <w:r>
        <w:t xml:space="preserve">Tom Elice to </w:t>
      </w:r>
    </w:p>
    <w:p w:rsidR="00395D72" w:rsidRPr="00AC745F" w:rsidRDefault="00395D72" w:rsidP="00395D72">
      <w:pPr>
        <w:pStyle w:val="Quote"/>
        <w:jc w:val="right"/>
      </w:pPr>
      <w:r>
        <w:t>Mary Warner</w:t>
      </w:r>
    </w:p>
    <w:p w:rsidR="00395D72" w:rsidRPr="009A6A77" w:rsidRDefault="00395D72" w:rsidP="00395D72">
      <w:pPr>
        <w:pStyle w:val="Heading3"/>
      </w:pPr>
      <w:bookmarkStart w:id="83" w:name="_Toc436650872"/>
      <w:r w:rsidRPr="009A6A77">
        <w:lastRenderedPageBreak/>
        <w:t>S. Wickham’s Warning of Slave-Catchers in the United States (1850)</w:t>
      </w:r>
      <w:bookmarkEnd w:id="83"/>
      <w:r w:rsidRPr="009A6A77">
        <w:t xml:space="preserve"> </w:t>
      </w:r>
    </w:p>
    <w:p w:rsidR="00395D72" w:rsidRDefault="00395D72" w:rsidP="00395D72">
      <w:pPr>
        <w:jc w:val="center"/>
        <w:rPr>
          <w:sz w:val="16"/>
          <w:szCs w:val="16"/>
        </w:rPr>
      </w:pPr>
      <w:r>
        <w:rPr>
          <w:noProof/>
        </w:rPr>
        <w:drawing>
          <wp:inline distT="0" distB="0" distL="0" distR="0" wp14:anchorId="588D94C4" wp14:editId="4A910728">
            <wp:extent cx="1763486" cy="2615445"/>
            <wp:effectExtent l="0" t="0" r="8255" b="0"/>
            <wp:docPr id="9" name="Picture 9" descr="Photograph of a handwritten letter in blue ink on a blue-white page of paper." title="Image: Letter dated Oct. 12, 1850 from S. Wickham warning of slave-catchers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etter dated Oct. 12, 1850 from S. Wickham warning of slave-catchers in the United States" title="Letter dated Oct. 12, 1850 from S. Wickham warning of slave-catchers in the United States"/>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3314" cy="2630021"/>
                    </a:xfrm>
                    <a:prstGeom prst="rect">
                      <a:avLst/>
                    </a:prstGeom>
                    <a:noFill/>
                    <a:ln>
                      <a:noFill/>
                    </a:ln>
                  </pic:spPr>
                </pic:pic>
              </a:graphicData>
            </a:graphic>
          </wp:inline>
        </w:drawing>
      </w:r>
    </w:p>
    <w:p w:rsidR="00395D72" w:rsidRPr="00575E1C" w:rsidRDefault="00395D72" w:rsidP="00395D72">
      <w:pPr>
        <w:jc w:val="center"/>
      </w:pPr>
      <w:r w:rsidRPr="00575E1C">
        <w:t>Letter dated Oct. 12, 1850 from S.</w:t>
      </w:r>
      <w:r>
        <w:t xml:space="preserve"> Wickham </w:t>
      </w:r>
      <w:r>
        <w:br/>
        <w:t>D. B. Stevenson fonds</w:t>
      </w:r>
      <w:r w:rsidRPr="00575E1C">
        <w:br/>
        <w:t>Reference Code:  F 499 MU 2885</w:t>
      </w:r>
      <w:r w:rsidRPr="00575E1C">
        <w:br/>
        <w:t>Archives of Ontario</w:t>
      </w:r>
    </w:p>
    <w:p w:rsidR="00395D72" w:rsidRPr="00AC745F" w:rsidRDefault="00395D72" w:rsidP="00395D72">
      <w:pPr>
        <w:jc w:val="center"/>
        <w:rPr>
          <w:rStyle w:val="Emphasis"/>
          <w:i w:val="0"/>
        </w:rPr>
      </w:pPr>
      <w:r w:rsidRPr="009A6A77">
        <w:rPr>
          <w:rStyle w:val="Emphasis"/>
          <w:i w:val="0"/>
        </w:rPr>
        <w:t>Transcription</w:t>
      </w:r>
      <w:r>
        <w:rPr>
          <w:rStyle w:val="Emphasis"/>
          <w:i w:val="0"/>
        </w:rPr>
        <w:t xml:space="preserve"> (</w:t>
      </w:r>
      <w:r w:rsidRPr="00AC745F">
        <w:rPr>
          <w:rStyle w:val="Emphasis"/>
          <w:i w:val="0"/>
        </w:rPr>
        <w:t>edited for clarity</w:t>
      </w:r>
      <w:r>
        <w:rPr>
          <w:rStyle w:val="Emphasis"/>
        </w:rPr>
        <w:t>):</w:t>
      </w:r>
    </w:p>
    <w:p w:rsidR="00395D72" w:rsidRPr="0053123F" w:rsidRDefault="00395D72" w:rsidP="00395D72">
      <w:pPr>
        <w:pStyle w:val="Quote"/>
        <w:rPr>
          <w:rFonts w:eastAsia="Times New Roman"/>
        </w:rPr>
      </w:pPr>
      <w:r w:rsidRPr="0053123F">
        <w:rPr>
          <w:rFonts w:eastAsia="Times New Roman"/>
        </w:rPr>
        <w:t>Oswego</w:t>
      </w:r>
      <w:r>
        <w:rPr>
          <w:rFonts w:eastAsia="Times New Roman"/>
        </w:rPr>
        <w:t>,</w:t>
      </w:r>
      <w:r w:rsidRPr="0053123F">
        <w:rPr>
          <w:rFonts w:eastAsia="Times New Roman"/>
        </w:rPr>
        <w:t xml:space="preserve"> October 12th 1850</w:t>
      </w:r>
    </w:p>
    <w:p w:rsidR="00395D72" w:rsidRPr="0053123F" w:rsidRDefault="00395D72" w:rsidP="00395D72">
      <w:pPr>
        <w:pStyle w:val="Quote"/>
        <w:rPr>
          <w:rFonts w:eastAsia="Times New Roman"/>
        </w:rPr>
      </w:pPr>
      <w:r w:rsidRPr="0053123F">
        <w:rPr>
          <w:rFonts w:eastAsia="Times New Roman"/>
        </w:rPr>
        <w:t>Mr Stevenson</w:t>
      </w:r>
      <w:r>
        <w:rPr>
          <w:rFonts w:eastAsia="Times New Roman"/>
        </w:rPr>
        <w:t>,</w:t>
      </w:r>
      <w:r w:rsidRPr="0053123F">
        <w:rPr>
          <w:rFonts w:eastAsia="Times New Roman"/>
        </w:rPr>
        <w:t xml:space="preserve"> I</w:t>
      </w:r>
      <w:r>
        <w:rPr>
          <w:rFonts w:eastAsia="Times New Roman"/>
        </w:rPr>
        <w:t xml:space="preserve"> w</w:t>
      </w:r>
      <w:r w:rsidRPr="0053123F">
        <w:rPr>
          <w:rFonts w:eastAsia="Times New Roman"/>
        </w:rPr>
        <w:t>rite these few lines to inform you and all my old picton friends that these few lines leaves me in good health and hoping these will find all my acquaintances in the same</w:t>
      </w:r>
      <w:r>
        <w:rPr>
          <w:rFonts w:eastAsia="Times New Roman"/>
        </w:rPr>
        <w:t>.</w:t>
      </w:r>
      <w:r w:rsidRPr="0053123F">
        <w:rPr>
          <w:rFonts w:eastAsia="Times New Roman"/>
        </w:rPr>
        <w:t xml:space="preserve"> </w:t>
      </w:r>
      <w:r>
        <w:rPr>
          <w:rFonts w:eastAsia="Times New Roman"/>
        </w:rPr>
        <w:t>P</w:t>
      </w:r>
      <w:r w:rsidRPr="0053123F">
        <w:rPr>
          <w:rFonts w:eastAsia="Times New Roman"/>
        </w:rPr>
        <w:t>leas</w:t>
      </w:r>
      <w:r>
        <w:rPr>
          <w:rFonts w:eastAsia="Times New Roman"/>
        </w:rPr>
        <w:t>e</w:t>
      </w:r>
      <w:r w:rsidRPr="0053123F">
        <w:rPr>
          <w:rFonts w:eastAsia="Times New Roman"/>
        </w:rPr>
        <w:t xml:space="preserve"> sir</w:t>
      </w:r>
      <w:r>
        <w:rPr>
          <w:rFonts w:eastAsia="Times New Roman"/>
        </w:rPr>
        <w:t>,</w:t>
      </w:r>
      <w:r w:rsidRPr="0053123F">
        <w:rPr>
          <w:rFonts w:eastAsia="Times New Roman"/>
        </w:rPr>
        <w:t xml:space="preserve"> give my love </w:t>
      </w:r>
      <w:r>
        <w:rPr>
          <w:rFonts w:eastAsia="Times New Roman"/>
        </w:rPr>
        <w:t>to my Aunt Dinah Caty and Jane B</w:t>
      </w:r>
      <w:r w:rsidRPr="0053123F">
        <w:rPr>
          <w:rFonts w:eastAsia="Times New Roman"/>
        </w:rPr>
        <w:t>ennet</w:t>
      </w:r>
      <w:r>
        <w:rPr>
          <w:rFonts w:eastAsia="Times New Roman"/>
        </w:rPr>
        <w:t>.</w:t>
      </w:r>
      <w:r w:rsidRPr="0053123F">
        <w:rPr>
          <w:rFonts w:eastAsia="Times New Roman"/>
        </w:rPr>
        <w:t xml:space="preserve"> </w:t>
      </w:r>
      <w:r>
        <w:rPr>
          <w:rFonts w:eastAsia="Times New Roman"/>
        </w:rPr>
        <w:t>T</w:t>
      </w:r>
      <w:r w:rsidRPr="0053123F">
        <w:rPr>
          <w:rFonts w:eastAsia="Times New Roman"/>
        </w:rPr>
        <w:t xml:space="preserve">ell them I say they must not come to the States but stay in the land of freedom </w:t>
      </w:r>
      <w:r>
        <w:rPr>
          <w:rFonts w:eastAsia="Times New Roman"/>
        </w:rPr>
        <w:t>while</w:t>
      </w:r>
      <w:r w:rsidRPr="0053123F">
        <w:rPr>
          <w:rFonts w:eastAsia="Times New Roman"/>
        </w:rPr>
        <w:t xml:space="preserve"> they have good homes</w:t>
      </w:r>
      <w:r>
        <w:rPr>
          <w:rFonts w:eastAsia="Times New Roman"/>
        </w:rPr>
        <w:t>,</w:t>
      </w:r>
      <w:r w:rsidRPr="0053123F">
        <w:rPr>
          <w:rFonts w:eastAsia="Times New Roman"/>
        </w:rPr>
        <w:t xml:space="preserve"> for the law is so now all through the </w:t>
      </w:r>
      <w:r>
        <w:rPr>
          <w:rFonts w:eastAsia="Times New Roman"/>
        </w:rPr>
        <w:t>U</w:t>
      </w:r>
      <w:r w:rsidRPr="0053123F">
        <w:rPr>
          <w:rFonts w:eastAsia="Times New Roman"/>
        </w:rPr>
        <w:t>nited States that the slave holders can take their slaves were ever they can find them</w:t>
      </w:r>
      <w:r>
        <w:rPr>
          <w:rFonts w:eastAsia="Times New Roman"/>
        </w:rPr>
        <w:t>,</w:t>
      </w:r>
      <w:r w:rsidRPr="0053123F">
        <w:rPr>
          <w:rFonts w:eastAsia="Times New Roman"/>
        </w:rPr>
        <w:t xml:space="preserve"> and since that law pas</w:t>
      </w:r>
      <w:r>
        <w:rPr>
          <w:rFonts w:eastAsia="Times New Roman"/>
        </w:rPr>
        <w:t>s</w:t>
      </w:r>
      <w:r w:rsidRPr="0053123F">
        <w:rPr>
          <w:rFonts w:eastAsia="Times New Roman"/>
        </w:rPr>
        <w:t xml:space="preserve">ed here </w:t>
      </w:r>
      <w:r>
        <w:rPr>
          <w:rFonts w:eastAsia="Times New Roman"/>
        </w:rPr>
        <w:t xml:space="preserve">there </w:t>
      </w:r>
      <w:r w:rsidRPr="0053123F">
        <w:rPr>
          <w:rFonts w:eastAsia="Times New Roman"/>
        </w:rPr>
        <w:t>has b</w:t>
      </w:r>
      <w:r>
        <w:rPr>
          <w:rFonts w:eastAsia="Times New Roman"/>
        </w:rPr>
        <w:t>ee</w:t>
      </w:r>
      <w:r w:rsidRPr="0053123F">
        <w:rPr>
          <w:rFonts w:eastAsia="Times New Roman"/>
        </w:rPr>
        <w:t xml:space="preserve">n several </w:t>
      </w:r>
      <w:r>
        <w:rPr>
          <w:rFonts w:eastAsia="Times New Roman"/>
        </w:rPr>
        <w:t>colored</w:t>
      </w:r>
      <w:r w:rsidRPr="0053123F">
        <w:rPr>
          <w:rFonts w:eastAsia="Times New Roman"/>
        </w:rPr>
        <w:t xml:space="preserve"> people taken some of w</w:t>
      </w:r>
      <w:r>
        <w:rPr>
          <w:rFonts w:eastAsia="Times New Roman"/>
        </w:rPr>
        <w:t>h</w:t>
      </w:r>
      <w:r w:rsidRPr="0053123F">
        <w:rPr>
          <w:rFonts w:eastAsia="Times New Roman"/>
        </w:rPr>
        <w:t xml:space="preserve">ich was borne free but they had not their free papers and would not be </w:t>
      </w:r>
      <w:r>
        <w:rPr>
          <w:rFonts w:eastAsia="Times New Roman"/>
        </w:rPr>
        <w:t>allowed</w:t>
      </w:r>
      <w:r w:rsidRPr="0053123F">
        <w:rPr>
          <w:rFonts w:eastAsia="Times New Roman"/>
        </w:rPr>
        <w:t xml:space="preserve"> proper time to send for them</w:t>
      </w:r>
      <w:r>
        <w:rPr>
          <w:rFonts w:eastAsia="Times New Roman"/>
        </w:rPr>
        <w:t>.</w:t>
      </w:r>
      <w:r w:rsidRPr="0053123F">
        <w:rPr>
          <w:rFonts w:eastAsia="Times New Roman"/>
        </w:rPr>
        <w:t xml:space="preserve"> </w:t>
      </w:r>
      <w:r>
        <w:rPr>
          <w:rFonts w:eastAsia="Times New Roman"/>
        </w:rPr>
        <w:t>N</w:t>
      </w:r>
      <w:r w:rsidRPr="0053123F">
        <w:rPr>
          <w:rFonts w:eastAsia="Times New Roman"/>
        </w:rPr>
        <w:t xml:space="preserve">either a friend I expect to leave the States the last for no </w:t>
      </w:r>
      <w:r>
        <w:rPr>
          <w:rFonts w:eastAsia="Times New Roman"/>
        </w:rPr>
        <w:t>colored</w:t>
      </w:r>
      <w:r w:rsidRPr="0053123F">
        <w:rPr>
          <w:rFonts w:eastAsia="Times New Roman"/>
        </w:rPr>
        <w:t xml:space="preserve"> person is </w:t>
      </w:r>
      <w:r>
        <w:rPr>
          <w:rFonts w:eastAsia="Times New Roman"/>
        </w:rPr>
        <w:t>safe</w:t>
      </w:r>
      <w:r w:rsidRPr="0053123F">
        <w:rPr>
          <w:rFonts w:eastAsia="Times New Roman"/>
        </w:rPr>
        <w:t xml:space="preserve"> in any part of the States</w:t>
      </w:r>
      <w:r>
        <w:rPr>
          <w:rFonts w:eastAsia="Times New Roman"/>
        </w:rPr>
        <w:t>.</w:t>
      </w:r>
      <w:r w:rsidRPr="0053123F">
        <w:rPr>
          <w:rFonts w:eastAsia="Times New Roman"/>
        </w:rPr>
        <w:t xml:space="preserve"> </w:t>
      </w:r>
      <w:r>
        <w:rPr>
          <w:rFonts w:eastAsia="Times New Roman"/>
        </w:rPr>
        <w:t>M</w:t>
      </w:r>
      <w:r w:rsidRPr="0053123F">
        <w:rPr>
          <w:rFonts w:eastAsia="Times New Roman"/>
        </w:rPr>
        <w:t xml:space="preserve">y advice to all </w:t>
      </w:r>
      <w:r>
        <w:rPr>
          <w:rFonts w:eastAsia="Times New Roman"/>
        </w:rPr>
        <w:t>colored</w:t>
      </w:r>
      <w:r w:rsidRPr="0053123F">
        <w:rPr>
          <w:rFonts w:eastAsia="Times New Roman"/>
        </w:rPr>
        <w:t xml:space="preserve"> people to stay in </w:t>
      </w:r>
      <w:r>
        <w:rPr>
          <w:rFonts w:eastAsia="Times New Roman"/>
        </w:rPr>
        <w:t>C</w:t>
      </w:r>
      <w:r w:rsidRPr="0053123F">
        <w:rPr>
          <w:rFonts w:eastAsia="Times New Roman"/>
        </w:rPr>
        <w:t>anada wither they are free or fugitives.</w:t>
      </w:r>
    </w:p>
    <w:p w:rsidR="00395D72" w:rsidRPr="0053123F" w:rsidRDefault="00395D72" w:rsidP="00395D72">
      <w:pPr>
        <w:pStyle w:val="Quote"/>
        <w:rPr>
          <w:rFonts w:eastAsia="Times New Roman"/>
        </w:rPr>
      </w:pPr>
      <w:r w:rsidRPr="0053123F">
        <w:rPr>
          <w:rFonts w:eastAsia="Times New Roman"/>
        </w:rPr>
        <w:t>Mr Stevenson</w:t>
      </w:r>
      <w:r>
        <w:rPr>
          <w:rFonts w:eastAsia="Times New Roman"/>
        </w:rPr>
        <w:t>,</w:t>
      </w:r>
      <w:r w:rsidRPr="0053123F">
        <w:rPr>
          <w:rFonts w:eastAsia="Times New Roman"/>
        </w:rPr>
        <w:t xml:space="preserve"> pleas</w:t>
      </w:r>
      <w:r>
        <w:rPr>
          <w:rFonts w:eastAsia="Times New Roman"/>
        </w:rPr>
        <w:t>e</w:t>
      </w:r>
      <w:r w:rsidRPr="0053123F">
        <w:rPr>
          <w:rFonts w:eastAsia="Times New Roman"/>
        </w:rPr>
        <w:t xml:space="preserve"> send this within letter to Mr </w:t>
      </w:r>
      <w:r>
        <w:rPr>
          <w:rFonts w:eastAsia="Times New Roman"/>
        </w:rPr>
        <w:t>William</w:t>
      </w:r>
      <w:r w:rsidRPr="0053123F">
        <w:rPr>
          <w:rFonts w:eastAsia="Times New Roman"/>
        </w:rPr>
        <w:t xml:space="preserve"> W. Cunningham by some trusty person for I have sent several letters and received no answer</w:t>
      </w:r>
      <w:r>
        <w:rPr>
          <w:rFonts w:eastAsia="Times New Roman"/>
        </w:rPr>
        <w:t>.</w:t>
      </w:r>
    </w:p>
    <w:p w:rsidR="00395D72" w:rsidRPr="0053123F" w:rsidRDefault="00395D72" w:rsidP="00395D72">
      <w:pPr>
        <w:pStyle w:val="Quote"/>
        <w:jc w:val="right"/>
        <w:rPr>
          <w:rFonts w:eastAsia="Times New Roman"/>
        </w:rPr>
      </w:pPr>
      <w:r w:rsidRPr="0053123F">
        <w:rPr>
          <w:rFonts w:eastAsia="Times New Roman"/>
        </w:rPr>
        <w:t>Respectfully yours from S. Wickham</w:t>
      </w:r>
    </w:p>
    <w:p w:rsidR="00395D72" w:rsidRDefault="00395D72" w:rsidP="00395D72">
      <w:pPr>
        <w:pStyle w:val="Quote"/>
        <w:jc w:val="right"/>
        <w:rPr>
          <w:rFonts w:eastAsia="Times New Roman"/>
        </w:rPr>
      </w:pPr>
      <w:r>
        <w:rPr>
          <w:rFonts w:eastAsia="Times New Roman"/>
        </w:rPr>
        <w:t>Please</w:t>
      </w:r>
      <w:r w:rsidRPr="0053123F">
        <w:rPr>
          <w:rFonts w:eastAsia="Times New Roman"/>
        </w:rPr>
        <w:t xml:space="preserve"> excuse my bad pen</w:t>
      </w:r>
    </w:p>
    <w:p w:rsidR="00395D72" w:rsidRDefault="00395D72" w:rsidP="00395D72">
      <w:pPr>
        <w:rPr>
          <w:rFonts w:eastAsia="Times New Roman"/>
        </w:rPr>
      </w:pPr>
      <w:r>
        <w:rPr>
          <w:rFonts w:eastAsia="Times New Roman"/>
        </w:rPr>
        <w:br w:type="page"/>
      </w:r>
    </w:p>
    <w:p w:rsidR="00395D72" w:rsidRPr="00AC745F" w:rsidRDefault="00395D72" w:rsidP="00395D72">
      <w:pPr>
        <w:pStyle w:val="Quote"/>
      </w:pPr>
    </w:p>
    <w:p w:rsidR="00395D72" w:rsidRPr="00AC745F" w:rsidRDefault="00395D72" w:rsidP="00395D72">
      <w:pPr>
        <w:pStyle w:val="Heading3"/>
      </w:pPr>
      <w:bookmarkStart w:id="84" w:name="_Toc436650873"/>
      <w:r w:rsidRPr="006345D9">
        <w:t>An Act for the Abolition of Slavery throughout the British Colonies (1833)</w:t>
      </w:r>
      <w:bookmarkEnd w:id="84"/>
    </w:p>
    <w:p w:rsidR="00395D72" w:rsidRDefault="00395D72" w:rsidP="00395D72">
      <w:pPr>
        <w:jc w:val="center"/>
      </w:pPr>
    </w:p>
    <w:p w:rsidR="00395D72" w:rsidRDefault="00395D72" w:rsidP="00395D72">
      <w:pPr>
        <w:ind w:left="-720"/>
        <w:jc w:val="center"/>
        <w:rPr>
          <w:color w:val="000000"/>
          <w:szCs w:val="27"/>
          <w:shd w:val="clear" w:color="auto" w:fill="FFFFFF"/>
        </w:rPr>
      </w:pPr>
      <w:r w:rsidRPr="00FA7200">
        <w:rPr>
          <w:noProof/>
        </w:rPr>
        <w:drawing>
          <wp:inline distT="0" distB="0" distL="0" distR="0" wp14:anchorId="55D1948F" wp14:editId="643D032B">
            <wp:extent cx="6811998" cy="5486400"/>
            <wp:effectExtent l="0" t="0" r="8255" b="0"/>
            <wp:docPr id="23" name="Picture 23" descr="Image: Photograph of an open book, showing the text of An Act for the Abolition of Slavery throughout the British Colonies passed in 1833." title="Image: An Act for the Abolition of Slavery throughout the British Colo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33 British Imperial A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17338" cy="5490701"/>
                    </a:xfrm>
                    <a:prstGeom prst="rect">
                      <a:avLst/>
                    </a:prstGeom>
                    <a:noFill/>
                    <a:ln>
                      <a:noFill/>
                    </a:ln>
                  </pic:spPr>
                </pic:pic>
              </a:graphicData>
            </a:graphic>
          </wp:inline>
        </w:drawing>
      </w:r>
      <w:r w:rsidRPr="00FA7200">
        <w:rPr>
          <w:color w:val="000000"/>
          <w:szCs w:val="27"/>
        </w:rPr>
        <w:br/>
      </w:r>
      <w:r w:rsidRPr="00D074A3">
        <w:t>1833 British Imperial Act Passed in 1833</w:t>
      </w:r>
      <w:r w:rsidRPr="00D074A3">
        <w:br/>
        <w:t>Courtesy of Parliamentary Archives, U. K</w:t>
      </w:r>
    </w:p>
    <w:p w:rsidR="00395D72" w:rsidRDefault="00395D72" w:rsidP="00395D72">
      <w:pPr>
        <w:rPr>
          <w:shd w:val="clear" w:color="auto" w:fill="FFFFFF"/>
        </w:rPr>
      </w:pPr>
      <w:r>
        <w:rPr>
          <w:shd w:val="clear" w:color="auto" w:fill="FFFFFF"/>
        </w:rPr>
        <w:br w:type="page"/>
      </w:r>
    </w:p>
    <w:p w:rsidR="00395D72" w:rsidRPr="006345D9" w:rsidRDefault="00395D72" w:rsidP="00395D72">
      <w:pPr>
        <w:pStyle w:val="Heading3"/>
      </w:pPr>
      <w:bookmarkStart w:id="85" w:name="_Toc436650874"/>
      <w:r w:rsidRPr="006345D9">
        <w:lastRenderedPageBreak/>
        <w:t>Remains of Old Mission House (1895)</w:t>
      </w:r>
      <w:bookmarkEnd w:id="85"/>
    </w:p>
    <w:p w:rsidR="00395D72" w:rsidRDefault="00395D72" w:rsidP="00395D72">
      <w:pPr>
        <w:jc w:val="center"/>
      </w:pPr>
      <w:r>
        <w:rPr>
          <w:noProof/>
        </w:rPr>
        <w:drawing>
          <wp:inline distT="0" distB="0" distL="0" distR="0" wp14:anchorId="17E063B7" wp14:editId="165E2BA4">
            <wp:extent cx="6114365" cy="5238206"/>
            <wp:effectExtent l="0" t="0" r="1270" b="635"/>
            <wp:docPr id="26" name="Picture 26" descr="Black and white photograph of a wooden farm house, with three doors, two stone chimneys, and six visible windows. A man stands in front of the home, facing the camera." title="Image: Remains of Old Mission House, Sandwich,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Remains of Old Mission House, Sandwich, 189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633" cy="5240149"/>
                    </a:xfrm>
                    <a:prstGeom prst="rect">
                      <a:avLst/>
                    </a:prstGeom>
                    <a:noFill/>
                    <a:ln>
                      <a:noFill/>
                    </a:ln>
                  </pic:spPr>
                </pic:pic>
              </a:graphicData>
            </a:graphic>
          </wp:inline>
        </w:drawing>
      </w:r>
    </w:p>
    <w:p w:rsidR="00395D72" w:rsidRPr="00240CCC" w:rsidRDefault="00395D72" w:rsidP="00395D72">
      <w:pPr>
        <w:spacing w:after="0" w:line="240" w:lineRule="auto"/>
        <w:jc w:val="center"/>
      </w:pPr>
      <w:r w:rsidRPr="00240CCC">
        <w:t>Remains of Old Mission House, Sandwich, 1895</w:t>
      </w:r>
    </w:p>
    <w:p w:rsidR="00395D72" w:rsidRPr="00240CCC" w:rsidRDefault="00395D72" w:rsidP="00395D72">
      <w:pPr>
        <w:spacing w:after="0" w:line="240" w:lineRule="auto"/>
        <w:jc w:val="center"/>
      </w:pPr>
      <w:r w:rsidRPr="00240CCC">
        <w:t>Alvin D. McCurdy fonds</w:t>
      </w:r>
      <w:r>
        <w:t xml:space="preserve">, </w:t>
      </w:r>
      <w:r w:rsidRPr="00240CCC">
        <w:t>Reference Code: F 2076, Box D-4</w:t>
      </w:r>
    </w:p>
    <w:p w:rsidR="00395D72" w:rsidRDefault="00395D72" w:rsidP="00395D72">
      <w:pPr>
        <w:spacing w:after="0" w:line="240" w:lineRule="auto"/>
        <w:jc w:val="center"/>
      </w:pPr>
      <w:r w:rsidRPr="00240CCC">
        <w:t>Archives of Ontario, I0027877</w:t>
      </w:r>
    </w:p>
    <w:p w:rsidR="00395D72" w:rsidRDefault="00395D72" w:rsidP="00395D72">
      <w:pPr>
        <w:spacing w:after="0" w:line="240" w:lineRule="auto"/>
        <w:rPr>
          <w:rFonts w:ascii="Comic Sans MS" w:hAnsi="Comic Sans MS"/>
        </w:rPr>
      </w:pPr>
      <w:r>
        <w:rPr>
          <w:rFonts w:ascii="Comic Sans MS" w:hAnsi="Comic Sans MS"/>
        </w:rPr>
        <w:br w:type="page"/>
      </w:r>
    </w:p>
    <w:p w:rsidR="00395D72" w:rsidRDefault="00395D72" w:rsidP="00395D72"/>
    <w:p w:rsidR="00395D72" w:rsidRPr="006345D9" w:rsidRDefault="00395D72" w:rsidP="00395D72">
      <w:pPr>
        <w:pStyle w:val="Heading3"/>
      </w:pPr>
      <w:bookmarkStart w:id="86" w:name="_Toc436650875"/>
      <w:r w:rsidRPr="006345D9">
        <w:t>Graphic Narrative Cells</w:t>
      </w:r>
      <w:bookmarkEnd w:id="86"/>
    </w:p>
    <w:p w:rsidR="00395D72" w:rsidRPr="003313AC" w:rsidRDefault="00395D72" w:rsidP="00395D72">
      <w:r w:rsidRPr="003313AC">
        <w:t>Title: ________________________________________</w:t>
      </w:r>
      <w:r>
        <w:t>_________________________</w:t>
      </w:r>
    </w:p>
    <w:p w:rsidR="00395D72" w:rsidRDefault="00395D72" w:rsidP="00395D72">
      <w:r>
        <w:t>By:___</w:t>
      </w:r>
      <w:r w:rsidRPr="003313AC">
        <w:t>________________________________________</w:t>
      </w:r>
      <w:bookmarkStart w:id="87" w:name="_Toc369686793"/>
      <w:r>
        <w:t>________________________</w:t>
      </w:r>
    </w:p>
    <w:tbl>
      <w:tblPr>
        <w:tblStyle w:val="TableGrid"/>
        <w:tblpPr w:leftFromText="180" w:rightFromText="180" w:vertAnchor="text" w:horzAnchor="margin" w:tblpY="42"/>
        <w:tblOverlap w:val="never"/>
        <w:tblW w:w="9576"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firstRow="1" w:lastRow="0" w:firstColumn="1" w:lastColumn="0" w:noHBand="0" w:noVBand="1"/>
        <w:tblCaption w:val="Table for use as Graphic Narrative Cells"/>
        <w:tblDescription w:val="This table is intentionally blank, intended to be filled in with the user's design for Graphic Narrative Cells. The table contains cells and also images of blank speech bubbles to be used."/>
      </w:tblPr>
      <w:tblGrid>
        <w:gridCol w:w="4836"/>
        <w:gridCol w:w="4836"/>
      </w:tblGrid>
      <w:tr w:rsidR="00395D72" w:rsidRPr="00644B39" w:rsidTr="00902B00">
        <w:trPr>
          <w:trHeight w:val="3410"/>
          <w:tblHeader/>
        </w:trPr>
        <w:tc>
          <w:tcPr>
            <w:tcW w:w="4778" w:type="dxa"/>
          </w:tcPr>
          <w:p w:rsidR="00395D72" w:rsidRPr="00C55EB4" w:rsidRDefault="00395D72" w:rsidP="00902B00">
            <w:r w:rsidRPr="006345D9">
              <w:rPr>
                <w:color w:val="FFFFFF" w:themeColor="background1"/>
              </w:rPr>
              <w:t>Comic Strip blank cells</w:t>
            </w:r>
          </w:p>
          <w:p w:rsidR="00395D72" w:rsidRPr="00C55EB4" w:rsidRDefault="00395D72" w:rsidP="00902B00">
            <w:pPr>
              <w:rPr>
                <w:rFonts w:cs="Arial"/>
                <w:noProof/>
                <w:color w:val="FFFFFF" w:themeColor="background1"/>
              </w:rPr>
            </w:pPr>
            <w:r w:rsidRPr="00C55EB4">
              <w:rPr>
                <w:noProof/>
                <w:color w:val="FFFFFF" w:themeColor="background1"/>
              </w:rPr>
              <mc:AlternateContent>
                <mc:Choice Requires="wps">
                  <w:drawing>
                    <wp:inline distT="0" distB="0" distL="0" distR="0" wp14:anchorId="560D12A6" wp14:editId="4E915C92">
                      <wp:extent cx="2895600" cy="542925"/>
                      <wp:effectExtent l="19050" t="19050" r="19050" b="257175"/>
                      <wp:docPr id="311" name="Rounded Rectangular Callout 311" descr="This shape is of a comic strip speech bubble, intended to be left empty for the user to fill in." title="Speech bubble for a comic strip (blank)"/>
                      <wp:cNvGraphicFramePr/>
                      <a:graphic xmlns:a="http://schemas.openxmlformats.org/drawingml/2006/main">
                        <a:graphicData uri="http://schemas.microsoft.com/office/word/2010/wordprocessingShape">
                          <wps:wsp>
                            <wps:cNvSpPr/>
                            <wps:spPr>
                              <a:xfrm>
                                <a:off x="0" y="0"/>
                                <a:ext cx="2895600" cy="542925"/>
                              </a:xfrm>
                              <a:prstGeom prst="wedgeRoundRectCallout">
                                <a:avLst>
                                  <a:gd name="adj1" fmla="val -8663"/>
                                  <a:gd name="adj2" fmla="val 88081"/>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D72" w:rsidRDefault="00395D72" w:rsidP="00395D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60D12A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11" o:spid="_x0000_s1026" type="#_x0000_t62" alt="Title: Speech bubble for a comic strip (blank) - Description: This shape is of a comic strip speech bubble, intended to be left empty for the user to fill in." style="width:228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" adj="8929,29825" fillcolor="white [3212]" strokecolor="black [3213]" strokeweight="3pt">
                      <v:textbox>
                        <w:txbxContent>
                          <w:p w:rsidR="00395D72" w:rsidRDefault="00395D72" w:rsidP="00395D72">
                            <w:pPr>
                              <w:jc w:val="center"/>
                            </w:pPr>
                          </w:p>
                        </w:txbxContent>
                      </v:textbox>
                      <w10:anchorlock/>
                    </v:shape>
                  </w:pict>
                </mc:Fallback>
              </mc:AlternateContent>
            </w:r>
          </w:p>
        </w:tc>
        <w:tc>
          <w:tcPr>
            <w:tcW w:w="4798" w:type="dxa"/>
          </w:tcPr>
          <w:p w:rsidR="00395D72" w:rsidRPr="00C55EB4" w:rsidRDefault="00395D72" w:rsidP="00902B00">
            <w:r w:rsidRPr="006345D9">
              <w:rPr>
                <w:color w:val="FFFFFF" w:themeColor="background1"/>
              </w:rPr>
              <w:t>Comic Strip blank cells</w:t>
            </w:r>
          </w:p>
          <w:p w:rsidR="00395D72" w:rsidRPr="00C55EB4" w:rsidRDefault="00395D72" w:rsidP="00902B00">
            <w:pPr>
              <w:rPr>
                <w:rFonts w:cs="Arial"/>
                <w:noProof/>
                <w:color w:val="FFFFFF" w:themeColor="background1"/>
              </w:rPr>
            </w:pPr>
          </w:p>
        </w:tc>
      </w:tr>
      <w:tr w:rsidR="00395D72" w:rsidRPr="00644B39" w:rsidTr="00902B00">
        <w:trPr>
          <w:trHeight w:val="3410"/>
        </w:trPr>
        <w:tc>
          <w:tcPr>
            <w:tcW w:w="4778" w:type="dxa"/>
          </w:tcPr>
          <w:p w:rsidR="00395D72" w:rsidRPr="00C55EB4" w:rsidRDefault="00395D72" w:rsidP="00902B00">
            <w:r w:rsidRPr="006345D9">
              <w:rPr>
                <w:color w:val="FFFFFF" w:themeColor="background1"/>
              </w:rPr>
              <w:t>Comic Strip blank cells</w:t>
            </w:r>
          </w:p>
          <w:p w:rsidR="00395D72" w:rsidRPr="00C55EB4" w:rsidRDefault="00395D72" w:rsidP="00902B00">
            <w:pPr>
              <w:rPr>
                <w:rFonts w:cs="Arial"/>
                <w:color w:val="FFFFFF" w:themeColor="background1"/>
              </w:rPr>
            </w:pPr>
          </w:p>
        </w:tc>
        <w:tc>
          <w:tcPr>
            <w:tcW w:w="4798" w:type="dxa"/>
          </w:tcPr>
          <w:p w:rsidR="00395D72" w:rsidRPr="006345D9" w:rsidRDefault="00395D72" w:rsidP="00902B00">
            <w:r w:rsidRPr="006345D9">
              <w:rPr>
                <w:color w:val="FFFFFF" w:themeColor="background1"/>
              </w:rPr>
              <w:t>Comic Strip blank cells</w:t>
            </w:r>
          </w:p>
          <w:p w:rsidR="00395D72" w:rsidRPr="00C55EB4" w:rsidRDefault="00395D72" w:rsidP="00902B00">
            <w:pPr>
              <w:rPr>
                <w:rFonts w:cs="Arial"/>
                <w:color w:val="FFFFFF" w:themeColor="background1"/>
              </w:rPr>
            </w:pPr>
          </w:p>
        </w:tc>
      </w:tr>
      <w:tr w:rsidR="00395D72" w:rsidRPr="00644B39" w:rsidTr="00902B00">
        <w:trPr>
          <w:trHeight w:val="3410"/>
        </w:trPr>
        <w:tc>
          <w:tcPr>
            <w:tcW w:w="4778" w:type="dxa"/>
          </w:tcPr>
          <w:p w:rsidR="00395D72" w:rsidRPr="00C55EB4" w:rsidRDefault="00395D72" w:rsidP="00902B00"/>
        </w:tc>
        <w:tc>
          <w:tcPr>
            <w:tcW w:w="4798" w:type="dxa"/>
          </w:tcPr>
          <w:p w:rsidR="00395D72" w:rsidRPr="00C55EB4" w:rsidRDefault="00395D72" w:rsidP="00902B00">
            <w:r w:rsidRPr="00C55EB4">
              <w:rPr>
                <w:noProof/>
              </w:rPr>
              <mc:AlternateContent>
                <mc:Choice Requires="wps">
                  <w:drawing>
                    <wp:inline distT="0" distB="0" distL="0" distR="0" wp14:anchorId="399926F4" wp14:editId="43783748">
                      <wp:extent cx="2895600" cy="542925"/>
                      <wp:effectExtent l="19050" t="19050" r="19050" b="257175"/>
                      <wp:docPr id="37" name="Rounded Rectangular Callout 37" descr="This shape is of a comic strip speech bubble, intended to be left empty for the user to fill in." title="Speech bubble for a comic strip (blank)"/>
                      <wp:cNvGraphicFramePr/>
                      <a:graphic xmlns:a="http://schemas.openxmlformats.org/drawingml/2006/main">
                        <a:graphicData uri="http://schemas.microsoft.com/office/word/2010/wordprocessingShape">
                          <wps:wsp>
                            <wps:cNvSpPr/>
                            <wps:spPr>
                              <a:xfrm>
                                <a:off x="0" y="0"/>
                                <a:ext cx="2895600" cy="542925"/>
                              </a:xfrm>
                              <a:prstGeom prst="wedgeRoundRectCallout">
                                <a:avLst>
                                  <a:gd name="adj1" fmla="val -8663"/>
                                  <a:gd name="adj2" fmla="val 88081"/>
                                  <a:gd name="adj3" fmla="val 16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5D72" w:rsidRDefault="00395D72" w:rsidP="00395D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9926F4" id="Rounded Rectangular Callout 37" o:spid="_x0000_s1027" type="#_x0000_t62" alt="Title: Speech bubble for a comic strip (blank) - Description: This shape is of a comic strip speech bubble, intended to be left empty for the user to fill in." style="width:228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" adj="8929,29825" fillcolor="white [3212]" strokecolor="black [3213]" strokeweight="3pt">
                      <v:textbox>
                        <w:txbxContent>
                          <w:p w:rsidR="00395D72" w:rsidRDefault="00395D72" w:rsidP="00395D72">
                            <w:pPr>
                              <w:jc w:val="center"/>
                            </w:pPr>
                          </w:p>
                        </w:txbxContent>
                      </v:textbox>
                      <w10:anchorlock/>
                    </v:shape>
                  </w:pict>
                </mc:Fallback>
              </mc:AlternateContent>
            </w:r>
          </w:p>
        </w:tc>
      </w:tr>
    </w:tbl>
    <w:p w:rsidR="00395D72" w:rsidRDefault="00395D72" w:rsidP="00395D72">
      <w:pPr>
        <w:spacing w:after="0" w:line="240" w:lineRule="auto"/>
      </w:pPr>
    </w:p>
    <w:bookmarkEnd w:id="87"/>
    <w:p w:rsidR="00395D72" w:rsidRDefault="00395D72" w:rsidP="00395D72">
      <w:pPr>
        <w:tabs>
          <w:tab w:val="left" w:pos="1260"/>
        </w:tabs>
        <w:rPr>
          <w:rFonts w:cs="Arial"/>
          <w:color w:val="FFFFFF" w:themeColor="background1"/>
        </w:rPr>
      </w:pPr>
    </w:p>
    <w:p w:rsidR="00395D72" w:rsidRDefault="00395D72" w:rsidP="00395D72">
      <w:r>
        <w:br w:type="page"/>
      </w:r>
    </w:p>
    <w:p w:rsidR="00395D72" w:rsidRDefault="00395D72" w:rsidP="00395D72">
      <w:pPr>
        <w:pStyle w:val="Heading3"/>
      </w:pPr>
      <w:bookmarkStart w:id="88" w:name="_Toc436650876"/>
      <w:r>
        <w:lastRenderedPageBreak/>
        <w:t xml:space="preserve">Writing for the </w:t>
      </w:r>
      <w:r w:rsidRPr="00574ADE">
        <w:t>Voice of the Fugitive</w:t>
      </w:r>
      <w:bookmarkEnd w:id="88"/>
    </w:p>
    <w:p w:rsidR="00395D72" w:rsidRDefault="00395D72" w:rsidP="00395D72">
      <w:pPr>
        <w:tabs>
          <w:tab w:val="left" w:pos="1260"/>
        </w:tabs>
      </w:pPr>
      <w:r>
        <w:rPr>
          <w:rFonts w:cs="Arial"/>
          <w:noProof/>
        </w:rPr>
        <w:drawing>
          <wp:inline distT="0" distB="0" distL="0" distR="0" wp14:anchorId="75ED9A6C" wp14:editId="374A1633">
            <wp:extent cx="6471920" cy="922886"/>
            <wp:effectExtent l="0" t="0" r="5080" b="0"/>
            <wp:docPr id="303" name="Picture 303" descr="Voice of the Fugitive, March 12, 1851" title="Voice of the Fugitive, March 12,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Voice of the Fugitive, March 12, 1851" title="Voice of the Fugitive, March 12, 1851"/>
                    <pic:cNvPicPr>
                      <a:picLocks noChangeAspect="1"/>
                    </pic:cNvPicPr>
                  </pic:nvPicPr>
                  <pic:blipFill rotWithShape="1">
                    <a:blip r:embed="rId19">
                      <a:extLst>
                        <a:ext uri="{28A0092B-C50C-407E-A947-70E740481C1C}">
                          <a14:useLocalDpi xmlns:a14="http://schemas.microsoft.com/office/drawing/2010/main" val="0"/>
                        </a:ext>
                      </a:extLst>
                    </a:blip>
                    <a:srcRect b="88650"/>
                    <a:stretch/>
                  </pic:blipFill>
                  <pic:spPr bwMode="auto">
                    <a:xfrm>
                      <a:off x="0" y="0"/>
                      <a:ext cx="6471920" cy="92288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Caption w:val="Activity: Writing for the &quot;Voice of the Fugitive&quot;"/>
        <w:tblDescription w:val="This table provides a blank space for students to write their own article for the &quot;Voice of the Fugitive&quot; newspaper."/>
      </w:tblPr>
      <w:tblGrid>
        <w:gridCol w:w="10408"/>
      </w:tblGrid>
      <w:tr w:rsidR="003E59BB" w:rsidTr="003E59BB">
        <w:trPr>
          <w:trHeight w:val="10473"/>
          <w:tblHeader/>
        </w:trPr>
        <w:tc>
          <w:tcPr>
            <w:tcW w:w="10408" w:type="dxa"/>
          </w:tcPr>
          <w:p w:rsidR="003E59BB" w:rsidRDefault="003E59BB" w:rsidP="00395D72">
            <w:pPr>
              <w:tabs>
                <w:tab w:val="left" w:pos="1260"/>
              </w:tabs>
            </w:pPr>
          </w:p>
        </w:tc>
      </w:tr>
    </w:tbl>
    <w:p w:rsidR="003E59BB" w:rsidRDefault="003E59BB" w:rsidP="00395D72">
      <w:pPr>
        <w:tabs>
          <w:tab w:val="left" w:pos="1260"/>
        </w:tabs>
      </w:pPr>
    </w:p>
    <w:p w:rsidR="003E59BB" w:rsidRPr="003E59BB" w:rsidRDefault="003E59BB" w:rsidP="003E59BB">
      <w:pPr>
        <w:pStyle w:val="Heading3"/>
        <w:rPr>
          <w:rStyle w:val="Strong"/>
          <w:b/>
          <w:bCs/>
        </w:rPr>
      </w:pPr>
      <w:bookmarkStart w:id="89" w:name="_Toc436650877"/>
      <w:r w:rsidRPr="003E59BB">
        <w:rPr>
          <w:rStyle w:val="Strong"/>
          <w:b/>
          <w:bCs/>
        </w:rPr>
        <w:lastRenderedPageBreak/>
        <w:t>Organizing Your Thoughts</w:t>
      </w:r>
      <w:bookmarkEnd w:id="89"/>
    </w:p>
    <w:p w:rsidR="00395D72" w:rsidRPr="00994512" w:rsidRDefault="00395D72" w:rsidP="00395D72">
      <w:pPr>
        <w:jc w:val="center"/>
        <w:rPr>
          <w:rStyle w:val="Strong"/>
        </w:rPr>
      </w:pPr>
      <w:r w:rsidRPr="00994512">
        <w:rPr>
          <w:rStyle w:val="Strong"/>
        </w:rPr>
        <w:t>What you know</w:t>
      </w:r>
    </w:p>
    <w:p w:rsidR="00395D72" w:rsidRDefault="00395D72" w:rsidP="00395D72">
      <w:pPr>
        <w:rPr>
          <w:noProof/>
        </w:rPr>
      </w:pPr>
      <w:r w:rsidRPr="00B73099">
        <w:rPr>
          <w:noProof/>
        </w:rPr>
        <mc:AlternateContent>
          <mc:Choice Requires="wps">
            <w:drawing>
              <wp:inline distT="0" distB="0" distL="0" distR="0" wp14:anchorId="583744D9" wp14:editId="5B590FD3">
                <wp:extent cx="6361612" cy="1763486"/>
                <wp:effectExtent l="0" t="0" r="20320" b="27305"/>
                <wp:docPr id="40" name="Flowchart: Preparation 40" descr="Empty hexagonal shape intended to be filled in by the user for the flowchart under Organizing Your Thoughts - What you know&#10;" title="Organizing Your Thoughts flowchart 1/3"/>
                <wp:cNvGraphicFramePr/>
                <a:graphic xmlns:a="http://schemas.openxmlformats.org/drawingml/2006/main">
                  <a:graphicData uri="http://schemas.microsoft.com/office/word/2010/wordprocessingShape">
                    <wps:wsp>
                      <wps:cNvSpPr/>
                      <wps:spPr>
                        <a:xfrm>
                          <a:off x="0" y="0"/>
                          <a:ext cx="6361612" cy="1763486"/>
                        </a:xfrm>
                        <a:prstGeom prst="flowChartPreparation">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C8EB623" id="_x0000_t117" coordsize="21600,21600" o:spt="117" path="m4353,l17214,r4386,10800l17214,21600r-12861,l,10800xe">
                <v:stroke joinstyle="miter"/>
                <v:path gradientshapeok="t" o:connecttype="rect" textboxrect="4353,0,17214,21600"/>
              </v:shapetype>
              <v:shape id="Flowchart: Preparation 40" o:spid="_x0000_s1026" type="#_x0000_t117" alt="Title: Organizing Your Thoughts flowchart 1/3 - Description: Empty hexagonal shape intended to be filled in by the user for the flowchart under Organizing Your Thoughts - What you know&#10;" style="width:500.9pt;height:13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" fillcolor="white [3201]" strokecolor="#4bacc6 [3208]" strokeweight="2pt">
                <w10:anchorlock/>
              </v:shape>
            </w:pict>
          </mc:Fallback>
        </mc:AlternateContent>
      </w:r>
    </w:p>
    <w:p w:rsidR="00395D72" w:rsidRPr="00994512" w:rsidRDefault="00395D72" w:rsidP="00395D72">
      <w:pPr>
        <w:jc w:val="center"/>
        <w:rPr>
          <w:rStyle w:val="Strong"/>
        </w:rPr>
      </w:pPr>
      <w:r w:rsidRPr="00994512">
        <w:rPr>
          <w:rStyle w:val="Strong"/>
        </w:rPr>
        <w:t>What you want to know</w:t>
      </w:r>
    </w:p>
    <w:p w:rsidR="00395D72" w:rsidRPr="00994512" w:rsidRDefault="00395D72" w:rsidP="00395D72">
      <w:pPr>
        <w:rPr>
          <w:noProof/>
        </w:rPr>
      </w:pPr>
      <w:r w:rsidRPr="00B73099">
        <w:rPr>
          <w:noProof/>
        </w:rPr>
        <mc:AlternateContent>
          <mc:Choice Requires="wps">
            <w:drawing>
              <wp:inline distT="0" distB="0" distL="0" distR="0" wp14:anchorId="2BF11142" wp14:editId="5A2FE019">
                <wp:extent cx="6361430" cy="1912532"/>
                <wp:effectExtent l="0" t="0" r="20320" b="12065"/>
                <wp:docPr id="34" name="Flowchart: Preparation 34" descr="Empty hexagonal shape intended to be filled in by the user for the flowchart under Organizing Your Thoughts - What you want to know" title="Organizing Your Thoughts flowchart 2/3"/>
                <wp:cNvGraphicFramePr/>
                <a:graphic xmlns:a="http://schemas.openxmlformats.org/drawingml/2006/main">
                  <a:graphicData uri="http://schemas.microsoft.com/office/word/2010/wordprocessingShape">
                    <wps:wsp>
                      <wps:cNvSpPr/>
                      <wps:spPr>
                        <a:xfrm>
                          <a:off x="0" y="0"/>
                          <a:ext cx="6361430" cy="1912532"/>
                        </a:xfrm>
                        <a:prstGeom prst="flowChartPreparation">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4E4C15" id="Flowchart: Preparation 34" o:spid="_x0000_s1026" type="#_x0000_t117" alt="Title: Organizing Your Thoughts flowchart 2/3 - Description: Empty hexagonal shape intended to be filled in by the user for the flowchart under Organizing Your Thoughts - What you want to know" style="width:500.9pt;height:15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" fillcolor="white [3201]" strokecolor="#9bbb59 [3206]" strokeweight="2pt">
                <w10:anchorlock/>
              </v:shape>
            </w:pict>
          </mc:Fallback>
        </mc:AlternateContent>
      </w:r>
    </w:p>
    <w:p w:rsidR="00395D72" w:rsidRPr="00994512" w:rsidRDefault="00395D72" w:rsidP="00395D72">
      <w:pPr>
        <w:jc w:val="center"/>
        <w:rPr>
          <w:rStyle w:val="Strong"/>
        </w:rPr>
      </w:pPr>
      <w:r w:rsidRPr="00994512">
        <w:rPr>
          <w:rStyle w:val="Strong"/>
        </w:rPr>
        <w:t>What you are going to research</w:t>
      </w:r>
    </w:p>
    <w:p w:rsidR="00240CCC" w:rsidRPr="00395D72" w:rsidRDefault="00395D72" w:rsidP="00395D72">
      <w:pPr>
        <w:rPr>
          <w:rFonts w:cs="Arial"/>
          <w:b/>
          <w:sz w:val="36"/>
          <w:szCs w:val="36"/>
        </w:rPr>
      </w:pPr>
      <w:r w:rsidRPr="00B73099">
        <w:rPr>
          <w:noProof/>
          <w:sz w:val="36"/>
          <w:szCs w:val="36"/>
        </w:rPr>
        <mc:AlternateContent>
          <mc:Choice Requires="wps">
            <w:drawing>
              <wp:inline distT="0" distB="0" distL="0" distR="0" wp14:anchorId="07324CB1" wp14:editId="2FB4CC90">
                <wp:extent cx="6178732" cy="1828800"/>
                <wp:effectExtent l="0" t="0" r="12700" b="19050"/>
                <wp:docPr id="36" name="Flowchart: Preparation 36" descr="Empty shape intended to be filled in by the user for the flowchart under Organizing Your Thoughts - What you are going to research" title="Organizing Your Thoughts flowchart 3/3"/>
                <wp:cNvGraphicFramePr/>
                <a:graphic xmlns:a="http://schemas.openxmlformats.org/drawingml/2006/main">
                  <a:graphicData uri="http://schemas.microsoft.com/office/word/2010/wordprocessingShape">
                    <wps:wsp>
                      <wps:cNvSpPr/>
                      <wps:spPr>
                        <a:xfrm>
                          <a:off x="0" y="0"/>
                          <a:ext cx="6178732" cy="1828800"/>
                        </a:xfrm>
                        <a:prstGeom prst="flowChartPreparation">
                          <a:avLst/>
                        </a:prstGeom>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D9223C" id="Flowchart: Preparation 36" o:spid="_x0000_s1026" type="#_x0000_t117" alt="Title: Organizing Your Thoughts flowchart 3/3 - Description: Empty shape intended to be filled in by the user for the flowchart under Organizing Your Thoughts - What you are going to research" style="width:486.5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" fillcolor="white [3201]" strokecolor="#f79646 [3209]" strokeweight="2pt">
                <w10:anchorlock/>
              </v:shape>
            </w:pict>
          </mc:Fallback>
        </mc:AlternateContent>
      </w:r>
    </w:p>
    <w:sectPr w:rsidR="00240CCC" w:rsidRPr="00395D72" w:rsidSect="003313AC">
      <w:headerReference w:type="default" r:id="rId37"/>
      <w:pgSz w:w="12240" w:h="15840"/>
      <w:pgMar w:top="956" w:right="630" w:bottom="990" w:left="1418" w:header="10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560" w:rsidRDefault="00D71560" w:rsidP="00E3112D">
      <w:pPr>
        <w:spacing w:after="0" w:line="240" w:lineRule="auto"/>
      </w:pPr>
      <w:r>
        <w:separator/>
      </w:r>
    </w:p>
    <w:p w:rsidR="00D71560" w:rsidRDefault="00D71560"/>
  </w:endnote>
  <w:endnote w:type="continuationSeparator" w:id="0">
    <w:p w:rsidR="00D71560" w:rsidRDefault="00D71560" w:rsidP="00E3112D">
      <w:pPr>
        <w:spacing w:after="0" w:line="240" w:lineRule="auto"/>
      </w:pPr>
      <w:r>
        <w:continuationSeparator/>
      </w:r>
    </w:p>
    <w:p w:rsidR="00D71560" w:rsidRDefault="00D715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D72" w:rsidRPr="003E59BB" w:rsidRDefault="00395D72" w:rsidP="00112F1F">
    <w:pPr>
      <w:pStyle w:val="Footer"/>
      <w:tabs>
        <w:tab w:val="clear" w:pos="9360"/>
      </w:tabs>
      <w:ind w:right="-421"/>
      <w:jc w:val="right"/>
      <w:rPr>
        <w:rFonts w:cs="Arial"/>
        <w:color w:val="808080"/>
      </w:rPr>
    </w:pPr>
    <w:r w:rsidRPr="003E59BB">
      <w:rPr>
        <w:rFonts w:cs="Arial"/>
        <w:color w:val="808080"/>
      </w:rPr>
      <w:t xml:space="preserve">Page | </w:t>
    </w:r>
    <w:r w:rsidRPr="003E59BB">
      <w:rPr>
        <w:rFonts w:cs="Arial"/>
        <w:color w:val="808080"/>
      </w:rPr>
      <w:fldChar w:fldCharType="begin"/>
    </w:r>
    <w:r w:rsidRPr="003E59BB">
      <w:rPr>
        <w:rFonts w:cs="Arial"/>
        <w:color w:val="808080"/>
      </w:rPr>
      <w:instrText xml:space="preserve"> PAGE   \* MERGEFORMAT </w:instrText>
    </w:r>
    <w:r w:rsidRPr="003E59BB">
      <w:rPr>
        <w:rFonts w:cs="Arial"/>
        <w:color w:val="808080"/>
      </w:rPr>
      <w:fldChar w:fldCharType="separate"/>
    </w:r>
    <w:r w:rsidR="003E59BB">
      <w:rPr>
        <w:rFonts w:cs="Arial"/>
        <w:noProof/>
        <w:color w:val="808080"/>
      </w:rPr>
      <w:t>9</w:t>
    </w:r>
    <w:r w:rsidRPr="003E59BB">
      <w:rPr>
        <w:rFonts w:cs="Arial"/>
        <w:noProof/>
        <w:color w:val="808080"/>
      </w:rPr>
      <w:fldChar w:fldCharType="end"/>
    </w:r>
    <w:r w:rsidRPr="003E59BB">
      <w:rPr>
        <w:rFonts w:cs="Arial"/>
        <w:color w:val="80808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D72" w:rsidRPr="003E59BB" w:rsidRDefault="00395D72" w:rsidP="006345D9">
    <w:pPr>
      <w:pStyle w:val="Footer"/>
      <w:tabs>
        <w:tab w:val="clear" w:pos="9360"/>
        <w:tab w:val="right" w:pos="11430"/>
      </w:tabs>
      <w:ind w:right="-563"/>
      <w:jc w:val="right"/>
      <w:rPr>
        <w:sz w:val="28"/>
      </w:rPr>
    </w:pPr>
    <w:r w:rsidRPr="003E59BB">
      <w:rPr>
        <w:rFonts w:cs="Arial"/>
        <w:color w:val="808080"/>
        <w:sz w:val="22"/>
      </w:rPr>
      <w:t xml:space="preserve">Page | </w:t>
    </w:r>
    <w:r w:rsidRPr="003E59BB">
      <w:rPr>
        <w:rFonts w:cs="Arial"/>
        <w:color w:val="808080"/>
        <w:sz w:val="22"/>
      </w:rPr>
      <w:fldChar w:fldCharType="begin"/>
    </w:r>
    <w:r w:rsidRPr="003E59BB">
      <w:rPr>
        <w:rFonts w:cs="Arial"/>
        <w:color w:val="808080"/>
        <w:sz w:val="22"/>
      </w:rPr>
      <w:instrText xml:space="preserve"> PAGE   \* MERGEFORMAT </w:instrText>
    </w:r>
    <w:r w:rsidRPr="003E59BB">
      <w:rPr>
        <w:rFonts w:cs="Arial"/>
        <w:color w:val="808080"/>
        <w:sz w:val="22"/>
      </w:rPr>
      <w:fldChar w:fldCharType="separate"/>
    </w:r>
    <w:r w:rsidR="003E59BB">
      <w:rPr>
        <w:rFonts w:cs="Arial"/>
        <w:noProof/>
        <w:color w:val="808080"/>
        <w:sz w:val="22"/>
      </w:rPr>
      <w:t>12</w:t>
    </w:r>
    <w:r w:rsidRPr="003E59BB">
      <w:rPr>
        <w:rFonts w:cs="Arial"/>
        <w:noProof/>
        <w:color w:val="808080"/>
        <w:sz w:val="22"/>
      </w:rPr>
      <w:fldChar w:fldCharType="end"/>
    </w:r>
  </w:p>
  <w:p w:rsidR="00395D72" w:rsidRDefault="00395D7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D72" w:rsidRPr="003E59BB" w:rsidRDefault="00395D72" w:rsidP="00AC745F">
    <w:pPr>
      <w:jc w:val="right"/>
      <w:rPr>
        <w:szCs w:val="24"/>
      </w:rPr>
    </w:pPr>
    <w:r w:rsidRPr="003E59BB">
      <w:rPr>
        <w:szCs w:val="24"/>
      </w:rPr>
      <w:t xml:space="preserve">Page | </w:t>
    </w:r>
    <w:r w:rsidRPr="003E59BB">
      <w:rPr>
        <w:szCs w:val="24"/>
      </w:rPr>
      <w:fldChar w:fldCharType="begin"/>
    </w:r>
    <w:r w:rsidRPr="003E59BB">
      <w:rPr>
        <w:szCs w:val="24"/>
      </w:rPr>
      <w:instrText xml:space="preserve"> PAGE   \* MERGEFORMAT </w:instrText>
    </w:r>
    <w:r w:rsidRPr="003E59BB">
      <w:rPr>
        <w:szCs w:val="24"/>
      </w:rPr>
      <w:fldChar w:fldCharType="separate"/>
    </w:r>
    <w:r w:rsidR="003E59BB">
      <w:rPr>
        <w:noProof/>
        <w:szCs w:val="24"/>
      </w:rPr>
      <w:t>20</w:t>
    </w:r>
    <w:r w:rsidRPr="003E59BB">
      <w:rPr>
        <w:noProof/>
        <w:szCs w:val="24"/>
      </w:rPr>
      <w:fldChar w:fldCharType="end"/>
    </w:r>
  </w:p>
  <w:p w:rsidR="00395D72" w:rsidRDefault="00395D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560" w:rsidRDefault="00D71560" w:rsidP="00E3112D">
      <w:pPr>
        <w:spacing w:after="0" w:line="240" w:lineRule="auto"/>
      </w:pPr>
      <w:r>
        <w:separator/>
      </w:r>
    </w:p>
    <w:p w:rsidR="00D71560" w:rsidRDefault="00D71560"/>
  </w:footnote>
  <w:footnote w:type="continuationSeparator" w:id="0">
    <w:p w:rsidR="00D71560" w:rsidRDefault="00D71560" w:rsidP="00E3112D">
      <w:pPr>
        <w:spacing w:after="0" w:line="240" w:lineRule="auto"/>
      </w:pPr>
      <w:r>
        <w:continuationSeparator/>
      </w:r>
    </w:p>
    <w:p w:rsidR="00D71560" w:rsidRDefault="00D715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D72" w:rsidRPr="00112F1F" w:rsidRDefault="00395D72" w:rsidP="00112F1F">
    <w:pPr>
      <w:pStyle w:val="Header"/>
    </w:pPr>
    <w:r>
      <w:rPr>
        <w:noProof/>
      </w:rPr>
      <w:drawing>
        <wp:inline distT="0" distB="0" distL="0" distR="0" wp14:anchorId="0E7C5CD9" wp14:editId="5402B158">
          <wp:extent cx="2199005" cy="565150"/>
          <wp:effectExtent l="0" t="0" r="0" b="6350"/>
          <wp:docPr id="41" name="Picture 41"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D72" w:rsidRDefault="00395D72">
    <w:pPr>
      <w:pStyle w:val="Header"/>
    </w:pPr>
    <w:r>
      <w:rPr>
        <w:noProof/>
      </w:rPr>
      <w:drawing>
        <wp:inline distT="0" distB="0" distL="0" distR="0" wp14:anchorId="6A8E2539" wp14:editId="6A36E91A">
          <wp:extent cx="2199005" cy="565150"/>
          <wp:effectExtent l="0" t="0" r="0" b="6350"/>
          <wp:docPr id="42" name="Picture 42"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95D72" w:rsidRDefault="00395D72">
    <w:pPr>
      <w:pStyle w:val="Header"/>
    </w:pPr>
    <w:r>
      <w:rPr>
        <w:noProof/>
      </w:rPr>
      <w:drawing>
        <wp:inline distT="0" distB="0" distL="0" distR="0" wp14:anchorId="6F257C64" wp14:editId="0C21F0A2">
          <wp:extent cx="2199005" cy="565150"/>
          <wp:effectExtent l="0" t="0" r="0" b="6350"/>
          <wp:docPr id="44" name="Picture 44"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13AC" w:rsidRDefault="00B144A7">
    <w:pPr>
      <w:pStyle w:val="Header"/>
    </w:pPr>
    <w:r>
      <w:rPr>
        <w:noProof/>
      </w:rPr>
      <w:drawing>
        <wp:inline distT="0" distB="0" distL="0" distR="0" wp14:anchorId="65A13201" wp14:editId="74084B9E">
          <wp:extent cx="2199005" cy="565150"/>
          <wp:effectExtent l="0" t="0" r="0" b="6350"/>
          <wp:docPr id="39" name="Picture 39" descr="Image depicts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snajaswal.com/wp-content/uploads/2012/01/Logo_Archives-of-Ontario_6.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0444" t="38055" r="20296" b="37793"/>
                  <a:stretch/>
                </pic:blipFill>
                <pic:spPr bwMode="auto">
                  <a:xfrm>
                    <a:off x="0" y="0"/>
                    <a:ext cx="2199005" cy="56515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C203D8B"/>
    <w:multiLevelType w:val="hybridMultilevel"/>
    <w:tmpl w:val="3236A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50A7EA2"/>
    <w:multiLevelType w:val="hybridMultilevel"/>
    <w:tmpl w:val="AA54E2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6214113"/>
    <w:multiLevelType w:val="hybridMultilevel"/>
    <w:tmpl w:val="B9441CCA"/>
    <w:lvl w:ilvl="0" w:tplc="13202196">
      <w:numFmt w:val="bullet"/>
      <w:lvlText w:val=""/>
      <w:lvlJc w:val="left"/>
      <w:pPr>
        <w:ind w:left="1800" w:hanging="360"/>
      </w:pPr>
      <w:rPr>
        <w:rFonts w:ascii="Wingdings 3" w:eastAsiaTheme="minorHAnsi" w:hAnsi="Wingdings 3" w:hint="default"/>
      </w:rPr>
    </w:lvl>
    <w:lvl w:ilvl="1" w:tplc="10090003">
      <w:start w:val="1"/>
      <w:numFmt w:val="bullet"/>
      <w:lvlText w:val="o"/>
      <w:lvlJc w:val="left"/>
      <w:pPr>
        <w:ind w:left="2520" w:hanging="360"/>
      </w:pPr>
      <w:rPr>
        <w:rFonts w:ascii="Courier New" w:hAnsi="Courier New" w:cs="Courier New" w:hint="default"/>
      </w:rPr>
    </w:lvl>
    <w:lvl w:ilvl="2" w:tplc="10090005">
      <w:start w:val="1"/>
      <w:numFmt w:val="bullet"/>
      <w:lvlText w:val=""/>
      <w:lvlJc w:val="left"/>
      <w:pPr>
        <w:ind w:left="3240" w:hanging="360"/>
      </w:pPr>
      <w:rPr>
        <w:rFonts w:ascii="Wingdings" w:hAnsi="Wingdings" w:hint="default"/>
      </w:rPr>
    </w:lvl>
    <w:lvl w:ilvl="3" w:tplc="10090001">
      <w:start w:val="1"/>
      <w:numFmt w:val="bullet"/>
      <w:lvlText w:val=""/>
      <w:lvlJc w:val="left"/>
      <w:pPr>
        <w:ind w:left="3960" w:hanging="360"/>
      </w:pPr>
      <w:rPr>
        <w:rFonts w:ascii="Symbol" w:hAnsi="Symbol" w:hint="default"/>
      </w:rPr>
    </w:lvl>
    <w:lvl w:ilvl="4" w:tplc="10090003">
      <w:start w:val="1"/>
      <w:numFmt w:val="bullet"/>
      <w:lvlText w:val="o"/>
      <w:lvlJc w:val="left"/>
      <w:pPr>
        <w:ind w:left="4680" w:hanging="360"/>
      </w:pPr>
      <w:rPr>
        <w:rFonts w:ascii="Courier New" w:hAnsi="Courier New" w:cs="Courier New" w:hint="default"/>
      </w:rPr>
    </w:lvl>
    <w:lvl w:ilvl="5" w:tplc="10090005">
      <w:start w:val="1"/>
      <w:numFmt w:val="bullet"/>
      <w:lvlText w:val=""/>
      <w:lvlJc w:val="left"/>
      <w:pPr>
        <w:ind w:left="5400" w:hanging="360"/>
      </w:pPr>
      <w:rPr>
        <w:rFonts w:ascii="Wingdings" w:hAnsi="Wingdings" w:hint="default"/>
      </w:rPr>
    </w:lvl>
    <w:lvl w:ilvl="6" w:tplc="10090001">
      <w:start w:val="1"/>
      <w:numFmt w:val="bullet"/>
      <w:lvlText w:val=""/>
      <w:lvlJc w:val="left"/>
      <w:pPr>
        <w:ind w:left="6120" w:hanging="360"/>
      </w:pPr>
      <w:rPr>
        <w:rFonts w:ascii="Symbol" w:hAnsi="Symbol" w:hint="default"/>
      </w:rPr>
    </w:lvl>
    <w:lvl w:ilvl="7" w:tplc="10090003">
      <w:start w:val="1"/>
      <w:numFmt w:val="bullet"/>
      <w:lvlText w:val="o"/>
      <w:lvlJc w:val="left"/>
      <w:pPr>
        <w:ind w:left="6840" w:hanging="360"/>
      </w:pPr>
      <w:rPr>
        <w:rFonts w:ascii="Courier New" w:hAnsi="Courier New" w:cs="Courier New" w:hint="default"/>
      </w:rPr>
    </w:lvl>
    <w:lvl w:ilvl="8" w:tplc="10090005">
      <w:start w:val="1"/>
      <w:numFmt w:val="bullet"/>
      <w:lvlText w:val=""/>
      <w:lvlJc w:val="left"/>
      <w:pPr>
        <w:ind w:left="7560" w:hanging="360"/>
      </w:pPr>
      <w:rPr>
        <w:rFonts w:ascii="Wingdings" w:hAnsi="Wingdings" w:hint="default"/>
      </w:rPr>
    </w:lvl>
  </w:abstractNum>
  <w:abstractNum w:abstractNumId="7" w15:restartNumberingAfterBreak="0">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5"/>
  </w:num>
  <w:num w:numId="5">
    <w:abstractNumId w:val="0"/>
  </w:num>
  <w:num w:numId="6">
    <w:abstractNumId w:val="0"/>
  </w:num>
  <w:num w:numId="7">
    <w:abstractNumId w:val="6"/>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7035"/>
    <w:rsid w:val="000148D4"/>
    <w:rsid w:val="000675DF"/>
    <w:rsid w:val="000C08C1"/>
    <w:rsid w:val="000D5516"/>
    <w:rsid w:val="000E3EB4"/>
    <w:rsid w:val="000E5F41"/>
    <w:rsid w:val="00110510"/>
    <w:rsid w:val="001A779C"/>
    <w:rsid w:val="001B1250"/>
    <w:rsid w:val="001B75AF"/>
    <w:rsid w:val="001B76DF"/>
    <w:rsid w:val="001E20C8"/>
    <w:rsid w:val="00207A57"/>
    <w:rsid w:val="002339C0"/>
    <w:rsid w:val="00240CCC"/>
    <w:rsid w:val="00242458"/>
    <w:rsid w:val="002539AC"/>
    <w:rsid w:val="00266799"/>
    <w:rsid w:val="00270732"/>
    <w:rsid w:val="00284D3B"/>
    <w:rsid w:val="002A27F7"/>
    <w:rsid w:val="00320194"/>
    <w:rsid w:val="003217A6"/>
    <w:rsid w:val="003313AC"/>
    <w:rsid w:val="00364E5A"/>
    <w:rsid w:val="00395D72"/>
    <w:rsid w:val="003C08CC"/>
    <w:rsid w:val="003C49CF"/>
    <w:rsid w:val="003E59BB"/>
    <w:rsid w:val="00481150"/>
    <w:rsid w:val="004C6262"/>
    <w:rsid w:val="0050188F"/>
    <w:rsid w:val="005215A2"/>
    <w:rsid w:val="00530415"/>
    <w:rsid w:val="00541B5A"/>
    <w:rsid w:val="00547D52"/>
    <w:rsid w:val="00553B55"/>
    <w:rsid w:val="00574ADE"/>
    <w:rsid w:val="00575E1C"/>
    <w:rsid w:val="0059014B"/>
    <w:rsid w:val="005D4A52"/>
    <w:rsid w:val="005D719F"/>
    <w:rsid w:val="005E09F4"/>
    <w:rsid w:val="00624E71"/>
    <w:rsid w:val="00631DC9"/>
    <w:rsid w:val="006345D9"/>
    <w:rsid w:val="00634E96"/>
    <w:rsid w:val="006A5E12"/>
    <w:rsid w:val="006B2651"/>
    <w:rsid w:val="006E3C27"/>
    <w:rsid w:val="007200C4"/>
    <w:rsid w:val="00734043"/>
    <w:rsid w:val="00741917"/>
    <w:rsid w:val="007705A0"/>
    <w:rsid w:val="00774C6B"/>
    <w:rsid w:val="00792BE0"/>
    <w:rsid w:val="0079473D"/>
    <w:rsid w:val="007B2E1D"/>
    <w:rsid w:val="007D6FAC"/>
    <w:rsid w:val="007E0A06"/>
    <w:rsid w:val="00800433"/>
    <w:rsid w:val="00800517"/>
    <w:rsid w:val="00806CFA"/>
    <w:rsid w:val="00821D06"/>
    <w:rsid w:val="008451CA"/>
    <w:rsid w:val="00874A3F"/>
    <w:rsid w:val="00877ECC"/>
    <w:rsid w:val="00893A77"/>
    <w:rsid w:val="008C24E9"/>
    <w:rsid w:val="008D0334"/>
    <w:rsid w:val="008D4406"/>
    <w:rsid w:val="008D7715"/>
    <w:rsid w:val="00903D2A"/>
    <w:rsid w:val="009040BB"/>
    <w:rsid w:val="00916EA0"/>
    <w:rsid w:val="00917061"/>
    <w:rsid w:val="00917666"/>
    <w:rsid w:val="00921A09"/>
    <w:rsid w:val="00937BFC"/>
    <w:rsid w:val="009732D1"/>
    <w:rsid w:val="00984430"/>
    <w:rsid w:val="00984792"/>
    <w:rsid w:val="00987489"/>
    <w:rsid w:val="009927F3"/>
    <w:rsid w:val="009955EA"/>
    <w:rsid w:val="009A6A77"/>
    <w:rsid w:val="009E2041"/>
    <w:rsid w:val="009F0D6E"/>
    <w:rsid w:val="00A20D97"/>
    <w:rsid w:val="00A35E02"/>
    <w:rsid w:val="00A458E6"/>
    <w:rsid w:val="00A51279"/>
    <w:rsid w:val="00A63744"/>
    <w:rsid w:val="00A803AC"/>
    <w:rsid w:val="00AA0AD7"/>
    <w:rsid w:val="00B144A7"/>
    <w:rsid w:val="00B44BC9"/>
    <w:rsid w:val="00B60A5A"/>
    <w:rsid w:val="00B679F6"/>
    <w:rsid w:val="00B72340"/>
    <w:rsid w:val="00B84852"/>
    <w:rsid w:val="00C02B75"/>
    <w:rsid w:val="00C11626"/>
    <w:rsid w:val="00C20BA2"/>
    <w:rsid w:val="00C313CA"/>
    <w:rsid w:val="00C40605"/>
    <w:rsid w:val="00C44BF2"/>
    <w:rsid w:val="00C547D1"/>
    <w:rsid w:val="00C570E9"/>
    <w:rsid w:val="00C80DFB"/>
    <w:rsid w:val="00C9398D"/>
    <w:rsid w:val="00C96FEA"/>
    <w:rsid w:val="00CA3950"/>
    <w:rsid w:val="00CA4DC7"/>
    <w:rsid w:val="00CF3C39"/>
    <w:rsid w:val="00D074A3"/>
    <w:rsid w:val="00D63E63"/>
    <w:rsid w:val="00D65DD4"/>
    <w:rsid w:val="00D71560"/>
    <w:rsid w:val="00DA46CC"/>
    <w:rsid w:val="00DE17FE"/>
    <w:rsid w:val="00DE65C3"/>
    <w:rsid w:val="00DE7730"/>
    <w:rsid w:val="00DF3C67"/>
    <w:rsid w:val="00E10974"/>
    <w:rsid w:val="00E132BD"/>
    <w:rsid w:val="00E3112D"/>
    <w:rsid w:val="00E340C9"/>
    <w:rsid w:val="00E4232C"/>
    <w:rsid w:val="00E7688E"/>
    <w:rsid w:val="00E776BE"/>
    <w:rsid w:val="00E95979"/>
    <w:rsid w:val="00E97004"/>
    <w:rsid w:val="00EB576D"/>
    <w:rsid w:val="00EC64AD"/>
    <w:rsid w:val="00EF76EC"/>
    <w:rsid w:val="00F002D8"/>
    <w:rsid w:val="00F17F6D"/>
    <w:rsid w:val="00F3007E"/>
    <w:rsid w:val="00F5535D"/>
    <w:rsid w:val="00F75C27"/>
    <w:rsid w:val="00F85846"/>
    <w:rsid w:val="00F870A9"/>
    <w:rsid w:val="00F951E3"/>
    <w:rsid w:val="00FA7200"/>
    <w:rsid w:val="00FB5326"/>
    <w:rsid w:val="00FE1AAD"/>
    <w:rsid w:val="00FE7035"/>
    <w:rsid w:val="00FF1D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8DFB92B-3C16-48FA-88E8-90C9348CF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6A77"/>
    <w:rPr>
      <w:rFonts w:ascii="Arial" w:hAnsi="Arial"/>
      <w:sz w:val="24"/>
    </w:rPr>
  </w:style>
  <w:style w:type="paragraph" w:styleId="Heading1">
    <w:name w:val="heading 1"/>
    <w:basedOn w:val="IntenseQuote"/>
    <w:next w:val="Normal"/>
    <w:link w:val="Heading1Char"/>
    <w:uiPriority w:val="9"/>
    <w:qFormat/>
    <w:rsid w:val="00395D72"/>
    <w:pPr>
      <w:pBdr>
        <w:bottom w:val="single" w:sz="4" w:space="1" w:color="FF0000"/>
      </w:pBdr>
      <w:ind w:left="0" w:right="0"/>
      <w:jc w:val="center"/>
      <w:outlineLvl w:val="0"/>
    </w:pPr>
    <w:rPr>
      <w:rFonts w:ascii="Arial Rounded MT Bold" w:hAnsi="Arial Rounded MT Bold"/>
      <w:i w:val="0"/>
      <w:sz w:val="32"/>
    </w:rPr>
  </w:style>
  <w:style w:type="paragraph" w:styleId="Heading2">
    <w:name w:val="heading 2"/>
    <w:basedOn w:val="Normal"/>
    <w:next w:val="Normal"/>
    <w:link w:val="Heading2Char"/>
    <w:uiPriority w:val="9"/>
    <w:unhideWhenUsed/>
    <w:qFormat/>
    <w:rsid w:val="009A6A77"/>
    <w:p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395D72"/>
    <w:pPr>
      <w:spacing w:before="200" w:after="0" w:line="271" w:lineRule="auto"/>
      <w:jc w:val="center"/>
      <w:outlineLvl w:val="2"/>
    </w:pPr>
    <w:rPr>
      <w:rFonts w:eastAsiaTheme="majorEastAsia" w:cstheme="majorBidi"/>
      <w:b/>
      <w:bCs/>
      <w:sz w:val="28"/>
    </w:rPr>
  </w:style>
  <w:style w:type="paragraph" w:styleId="Heading4">
    <w:name w:val="heading 4"/>
    <w:basedOn w:val="Normal"/>
    <w:next w:val="Normal"/>
    <w:link w:val="Heading4Char"/>
    <w:uiPriority w:val="9"/>
    <w:semiHidden/>
    <w:unhideWhenUsed/>
    <w:qFormat/>
    <w:rsid w:val="009A6A77"/>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A6A77"/>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A6A77"/>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A6A77"/>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A6A77"/>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A6A77"/>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basedOn w:val="Normal"/>
    <w:link w:val="NoSpacingChar"/>
    <w:uiPriority w:val="1"/>
    <w:qFormat/>
    <w:rsid w:val="009A6A77"/>
    <w:pPr>
      <w:spacing w:after="0" w:line="240" w:lineRule="auto"/>
    </w:p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6A7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basedOn w:val="DefaultParagraphFont"/>
    <w:link w:val="Heading1"/>
    <w:uiPriority w:val="9"/>
    <w:rsid w:val="00395D72"/>
    <w:rPr>
      <w:rFonts w:ascii="Arial Rounded MT Bold" w:hAnsi="Arial Rounded MT Bold"/>
      <w:b/>
      <w:bCs/>
      <w:iCs/>
      <w:sz w:val="32"/>
    </w:rPr>
  </w:style>
  <w:style w:type="paragraph" w:styleId="Title">
    <w:name w:val="Title"/>
    <w:basedOn w:val="Normal"/>
    <w:next w:val="Normal"/>
    <w:link w:val="TitleChar"/>
    <w:uiPriority w:val="10"/>
    <w:qFormat/>
    <w:rsid w:val="009A6A7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A6A77"/>
    <w:rPr>
      <w:rFonts w:asciiTheme="majorHAnsi" w:eastAsiaTheme="majorEastAsia" w:hAnsiTheme="majorHAnsi" w:cstheme="majorBidi"/>
      <w:spacing w:val="5"/>
      <w:sz w:val="52"/>
      <w:szCs w:val="52"/>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basedOn w:val="DefaultParagraphFont"/>
    <w:link w:val="Heading2"/>
    <w:uiPriority w:val="9"/>
    <w:rsid w:val="009A6A77"/>
    <w:rPr>
      <w:rFonts w:ascii="Arial" w:eastAsiaTheme="majorEastAsia" w:hAnsi="Arial" w:cstheme="majorBidi"/>
      <w:b/>
      <w:bCs/>
      <w:sz w:val="28"/>
      <w:szCs w:val="26"/>
    </w:rPr>
  </w:style>
  <w:style w:type="paragraph" w:styleId="TOCHeading">
    <w:name w:val="TOC Heading"/>
    <w:basedOn w:val="Heading1"/>
    <w:next w:val="Normal"/>
    <w:uiPriority w:val="39"/>
    <w:unhideWhenUsed/>
    <w:qFormat/>
    <w:rsid w:val="009A6A77"/>
    <w:pPr>
      <w:outlineLvl w:val="9"/>
    </w:pPr>
    <w:rPr>
      <w:lang w:bidi="en-US"/>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basedOn w:val="DefaultParagraphFont"/>
    <w:link w:val="Heading3"/>
    <w:uiPriority w:val="9"/>
    <w:rsid w:val="00395D72"/>
    <w:rPr>
      <w:rFonts w:ascii="Arial" w:eastAsiaTheme="majorEastAsia" w:hAnsi="Arial" w:cstheme="majorBidi"/>
      <w:b/>
      <w:bCs/>
      <w:sz w:val="28"/>
    </w:rPr>
  </w:style>
  <w:style w:type="character" w:styleId="FollowedHyperlink">
    <w:name w:val="FollowedHyperlink"/>
    <w:basedOn w:val="DefaultParagraphFont"/>
    <w:uiPriority w:val="99"/>
    <w:semiHidden/>
    <w:unhideWhenUsed/>
    <w:rsid w:val="00FF1DA2"/>
    <w:rPr>
      <w:color w:val="800080" w:themeColor="followedHyperlink"/>
      <w:u w:val="single"/>
    </w:rPr>
  </w:style>
  <w:style w:type="table" w:customStyle="1" w:styleId="TableGrid1">
    <w:name w:val="Table Grid1"/>
    <w:basedOn w:val="TableNormal"/>
    <w:next w:val="TableGrid"/>
    <w:uiPriority w:val="59"/>
    <w:rsid w:val="00242458"/>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458E6"/>
    <w:pPr>
      <w:spacing w:before="100" w:beforeAutospacing="1" w:after="100" w:afterAutospacing="1" w:line="240" w:lineRule="auto"/>
    </w:pPr>
    <w:rPr>
      <w:rFonts w:ascii="Times New Roman" w:eastAsia="Times New Roman" w:hAnsi="Times New Roman"/>
      <w:szCs w:val="24"/>
    </w:rPr>
  </w:style>
  <w:style w:type="paragraph" w:styleId="TOC3">
    <w:name w:val="toc 3"/>
    <w:basedOn w:val="Normal"/>
    <w:next w:val="Normal"/>
    <w:autoRedefine/>
    <w:uiPriority w:val="39"/>
    <w:unhideWhenUsed/>
    <w:rsid w:val="00266799"/>
    <w:pPr>
      <w:spacing w:after="100"/>
      <w:ind w:left="440"/>
    </w:pPr>
  </w:style>
  <w:style w:type="character" w:customStyle="1" w:styleId="Heading4Char">
    <w:name w:val="Heading 4 Char"/>
    <w:basedOn w:val="DefaultParagraphFont"/>
    <w:link w:val="Heading4"/>
    <w:uiPriority w:val="9"/>
    <w:semiHidden/>
    <w:rsid w:val="009A6A77"/>
    <w:rPr>
      <w:rFonts w:asciiTheme="majorHAnsi" w:eastAsiaTheme="majorEastAsia" w:hAnsiTheme="majorHAnsi" w:cstheme="majorBidi"/>
      <w:b/>
      <w:bCs/>
      <w:i/>
      <w:iCs/>
    </w:rPr>
  </w:style>
  <w:style w:type="paragraph" w:customStyle="1" w:styleId="center">
    <w:name w:val="center"/>
    <w:basedOn w:val="Normal"/>
    <w:rsid w:val="00240CCC"/>
    <w:pPr>
      <w:spacing w:before="100" w:beforeAutospacing="1" w:after="100" w:afterAutospacing="1" w:line="240" w:lineRule="auto"/>
    </w:pPr>
    <w:rPr>
      <w:rFonts w:ascii="Times New Roman" w:eastAsia="Times New Roman" w:hAnsi="Times New Roman"/>
      <w:szCs w:val="24"/>
    </w:rPr>
  </w:style>
  <w:style w:type="character" w:styleId="Emphasis">
    <w:name w:val="Emphasis"/>
    <w:uiPriority w:val="20"/>
    <w:qFormat/>
    <w:rsid w:val="009A6A77"/>
    <w:rPr>
      <w:rFonts w:ascii="Arial" w:hAnsi="Arial"/>
      <w:b w:val="0"/>
      <w:bCs/>
      <w:i/>
      <w:iCs/>
      <w:spacing w:val="10"/>
      <w:sz w:val="24"/>
      <w:bdr w:val="none" w:sz="0" w:space="0" w:color="auto"/>
      <w:shd w:val="clear" w:color="auto" w:fill="auto"/>
    </w:rPr>
  </w:style>
  <w:style w:type="character" w:customStyle="1" w:styleId="NoSpacingChar">
    <w:name w:val="No Spacing Char"/>
    <w:basedOn w:val="DefaultParagraphFont"/>
    <w:link w:val="NoSpacing"/>
    <w:uiPriority w:val="1"/>
    <w:rsid w:val="003313AC"/>
  </w:style>
  <w:style w:type="character" w:customStyle="1" w:styleId="Heading5Char">
    <w:name w:val="Heading 5 Char"/>
    <w:basedOn w:val="DefaultParagraphFont"/>
    <w:link w:val="Heading5"/>
    <w:uiPriority w:val="9"/>
    <w:semiHidden/>
    <w:rsid w:val="009A6A7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A6A7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A6A7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A6A7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A6A77"/>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9A6A77"/>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9A6A77"/>
    <w:rPr>
      <w:rFonts w:asciiTheme="majorHAnsi" w:eastAsiaTheme="majorEastAsia" w:hAnsiTheme="majorHAnsi" w:cstheme="majorBidi"/>
      <w:i/>
      <w:iCs/>
      <w:spacing w:val="13"/>
      <w:sz w:val="24"/>
      <w:szCs w:val="24"/>
    </w:rPr>
  </w:style>
  <w:style w:type="character" w:styleId="Strong">
    <w:name w:val="Strong"/>
    <w:uiPriority w:val="22"/>
    <w:qFormat/>
    <w:rsid w:val="009A6A77"/>
    <w:rPr>
      <w:b/>
      <w:bCs/>
    </w:rPr>
  </w:style>
  <w:style w:type="paragraph" w:styleId="Quote">
    <w:name w:val="Quote"/>
    <w:basedOn w:val="Normal"/>
    <w:next w:val="Normal"/>
    <w:link w:val="QuoteChar"/>
    <w:uiPriority w:val="29"/>
    <w:qFormat/>
    <w:rsid w:val="009A6A77"/>
    <w:pPr>
      <w:spacing w:before="200" w:after="0"/>
      <w:ind w:left="360" w:right="360"/>
    </w:pPr>
    <w:rPr>
      <w:i/>
      <w:iCs/>
    </w:rPr>
  </w:style>
  <w:style w:type="character" w:customStyle="1" w:styleId="QuoteChar">
    <w:name w:val="Quote Char"/>
    <w:basedOn w:val="DefaultParagraphFont"/>
    <w:link w:val="Quote"/>
    <w:uiPriority w:val="29"/>
    <w:rsid w:val="009A6A77"/>
    <w:rPr>
      <w:i/>
      <w:iCs/>
    </w:rPr>
  </w:style>
  <w:style w:type="paragraph" w:styleId="IntenseQuote">
    <w:name w:val="Intense Quote"/>
    <w:basedOn w:val="Normal"/>
    <w:next w:val="Normal"/>
    <w:link w:val="IntenseQuoteChar"/>
    <w:uiPriority w:val="30"/>
    <w:qFormat/>
    <w:rsid w:val="009A6A7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A6A77"/>
    <w:rPr>
      <w:b/>
      <w:bCs/>
      <w:i/>
      <w:iCs/>
    </w:rPr>
  </w:style>
  <w:style w:type="character" w:styleId="SubtleEmphasis">
    <w:name w:val="Subtle Emphasis"/>
    <w:uiPriority w:val="19"/>
    <w:qFormat/>
    <w:rsid w:val="009A6A77"/>
    <w:rPr>
      <w:i/>
      <w:iCs/>
    </w:rPr>
  </w:style>
  <w:style w:type="character" w:styleId="IntenseEmphasis">
    <w:name w:val="Intense Emphasis"/>
    <w:uiPriority w:val="21"/>
    <w:qFormat/>
    <w:rsid w:val="009A6A77"/>
    <w:rPr>
      <w:b/>
      <w:bCs/>
    </w:rPr>
  </w:style>
  <w:style w:type="character" w:styleId="SubtleReference">
    <w:name w:val="Subtle Reference"/>
    <w:uiPriority w:val="31"/>
    <w:qFormat/>
    <w:rsid w:val="009A6A77"/>
    <w:rPr>
      <w:smallCaps/>
    </w:rPr>
  </w:style>
  <w:style w:type="character" w:styleId="IntenseReference">
    <w:name w:val="Intense Reference"/>
    <w:uiPriority w:val="32"/>
    <w:qFormat/>
    <w:rsid w:val="009A6A77"/>
    <w:rPr>
      <w:smallCaps/>
      <w:spacing w:val="5"/>
      <w:u w:val="single"/>
    </w:rPr>
  </w:style>
  <w:style w:type="character" w:styleId="BookTitle">
    <w:name w:val="Book Title"/>
    <w:uiPriority w:val="33"/>
    <w:qFormat/>
    <w:rsid w:val="009A6A77"/>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162809">
      <w:bodyDiv w:val="1"/>
      <w:marLeft w:val="0"/>
      <w:marRight w:val="0"/>
      <w:marTop w:val="0"/>
      <w:marBottom w:val="0"/>
      <w:divBdr>
        <w:top w:val="none" w:sz="0" w:space="0" w:color="auto"/>
        <w:left w:val="none" w:sz="0" w:space="0" w:color="auto"/>
        <w:bottom w:val="none" w:sz="0" w:space="0" w:color="auto"/>
        <w:right w:val="none" w:sz="0" w:space="0" w:color="auto"/>
      </w:divBdr>
      <w:divsChild>
        <w:div w:id="508180265">
          <w:marLeft w:val="2250"/>
          <w:marRight w:val="0"/>
          <w:marTop w:val="0"/>
          <w:marBottom w:val="0"/>
          <w:divBdr>
            <w:top w:val="none" w:sz="0" w:space="0" w:color="auto"/>
            <w:left w:val="none" w:sz="0" w:space="0" w:color="auto"/>
            <w:bottom w:val="none" w:sz="0" w:space="0" w:color="auto"/>
            <w:right w:val="none" w:sz="0" w:space="0" w:color="auto"/>
          </w:divBdr>
        </w:div>
        <w:div w:id="793670327">
          <w:blockQuote w:val="1"/>
          <w:marLeft w:val="720"/>
          <w:marRight w:val="720"/>
          <w:marTop w:val="100"/>
          <w:marBottom w:val="100"/>
          <w:divBdr>
            <w:top w:val="single" w:sz="6" w:space="4" w:color="CCCCCC"/>
            <w:left w:val="none" w:sz="0" w:space="0" w:color="auto"/>
            <w:bottom w:val="single" w:sz="6" w:space="4" w:color="CCCCCC"/>
            <w:right w:val="none" w:sz="0" w:space="0" w:color="auto"/>
          </w:divBdr>
        </w:div>
      </w:divsChild>
    </w:div>
    <w:div w:id="1724134647">
      <w:bodyDiv w:val="1"/>
      <w:marLeft w:val="0"/>
      <w:marRight w:val="0"/>
      <w:marTop w:val="0"/>
      <w:marBottom w:val="0"/>
      <w:divBdr>
        <w:top w:val="none" w:sz="0" w:space="0" w:color="auto"/>
        <w:left w:val="none" w:sz="0" w:space="0" w:color="auto"/>
        <w:bottom w:val="none" w:sz="0" w:space="0" w:color="auto"/>
        <w:right w:val="none" w:sz="0" w:space="0" w:color="auto"/>
      </w:divBdr>
    </w:div>
    <w:div w:id="182989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chives.gov.on.ca/en/explore/online/black_history/index.aspx"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http://www.archives.gov.on.ca/en/explore/online/slavery_letter/index.aspx" TargetMode="External"/><Relationship Id="rId17" Type="http://schemas.openxmlformats.org/officeDocument/2006/relationships/hyperlink" Target="http://ao.minisisinc.com/scripts/mwimain.dll/144/ARCH_DESC_FACT/FACTSDESC/REFD%2BF%2B2076?SESSIONSEARCH" TargetMode="External"/><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ao.minisisinc.com/scripts/mwimain.dll/144/ARCH_DESC_FACT/FACTSDESC/REFD%2BF%2B2076?SESSIONSEARCH"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ives.gov.on.ca/en/explore/online/alvin_mccurdy/index.aspx" TargetMode="External"/><Relationship Id="rId24" Type="http://schemas.openxmlformats.org/officeDocument/2006/relationships/image" Target="media/image7.jpeg"/><Relationship Id="rId32" Type="http://schemas.openxmlformats.org/officeDocument/2006/relationships/footer" Target="footer3.xm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archives.gov.on.ca/en/explore/online/slavery_letter/index.aspx" TargetMode="External"/><Relationship Id="rId23" Type="http://schemas.openxmlformats.org/officeDocument/2006/relationships/footer" Target="footer1.xml"/><Relationship Id="rId28" Type="http://schemas.openxmlformats.org/officeDocument/2006/relationships/footer" Target="footer2.xml"/><Relationship Id="rId36" Type="http://schemas.openxmlformats.org/officeDocument/2006/relationships/image" Target="media/image14.jpeg"/><Relationship Id="rId10" Type="http://schemas.openxmlformats.org/officeDocument/2006/relationships/hyperlink" Target="http://www.archives.gov.on.ca/en/explore/online/black_history/index.aspx" TargetMode="External"/><Relationship Id="rId19" Type="http://schemas.openxmlformats.org/officeDocument/2006/relationships/image" Target="media/image4.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edu.gov.on.ca/eng/curriculum/elementary/sshg18curr2013.pdf" TargetMode="External"/><Relationship Id="rId14" Type="http://schemas.openxmlformats.org/officeDocument/2006/relationships/hyperlink" Target="http://www.archives.gov.on.ca/en/explore/online/alvin_mccurdy/index.aspx" TargetMode="External"/><Relationship Id="rId22" Type="http://schemas.openxmlformats.org/officeDocument/2006/relationships/header" Target="header1.xml"/><Relationship Id="rId27" Type="http://schemas.openxmlformats.org/officeDocument/2006/relationships/header" Target="header2.xml"/><Relationship Id="rId30" Type="http://schemas.microsoft.com/office/2007/relationships/hdphoto" Target="media/hdphoto1.wdp"/><Relationship Id="rId35"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CA13B-3DB4-423C-9011-F238F762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20</Pages>
  <Words>2718</Words>
  <Characters>15495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18177</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Cutrara</dc:creator>
  <cp:lastModifiedBy>Mehta, Kapil (MGCS)</cp:lastModifiedBy>
  <cp:revision>22</cp:revision>
  <cp:lastPrinted>2013-11-04T21:22:00Z</cp:lastPrinted>
  <dcterms:created xsi:type="dcterms:W3CDTF">2015-10-30T13:37:00Z</dcterms:created>
  <dcterms:modified xsi:type="dcterms:W3CDTF">2018-12-13T14:37:00Z</dcterms:modified>
</cp:coreProperties>
</file>