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004" w:rsidRPr="00794C00" w:rsidRDefault="00260A85" w:rsidP="00794C00">
      <w:pPr>
        <w:pStyle w:val="Heading1"/>
      </w:pPr>
      <w:bookmarkStart w:id="0" w:name="_Toc436388550"/>
      <w:bookmarkStart w:id="1" w:name="_GoBack"/>
      <w:r w:rsidRPr="00794C00">
        <w:t>Lesson Resource Kit</w:t>
      </w:r>
      <w:r w:rsidR="00E3112D" w:rsidRPr="00794C00">
        <w:t xml:space="preserve">: </w:t>
      </w:r>
      <w:r w:rsidR="00AD11B6" w:rsidRPr="00794C00">
        <w:t>T</w:t>
      </w:r>
      <w:r w:rsidR="00A81F9E" w:rsidRPr="00794C00">
        <w:t>he Great Toronto Fire</w:t>
      </w:r>
      <w:bookmarkEnd w:id="0"/>
    </w:p>
    <w:p w:rsidR="00C65C30" w:rsidRPr="00794C00" w:rsidRDefault="00A22BCF" w:rsidP="00794C00">
      <w:pPr>
        <w:pStyle w:val="Subtitle"/>
      </w:pPr>
      <w:bookmarkStart w:id="2" w:name="_Toc362598641"/>
      <w:bookmarkEnd w:id="1"/>
      <w:r w:rsidRPr="00794C00">
        <w:t xml:space="preserve">Grade 8: </w:t>
      </w:r>
      <w:r w:rsidR="00C65C30" w:rsidRPr="00794C00">
        <w:t>Creating Canada, 1850–1890</w:t>
      </w:r>
    </w:p>
    <w:p w:rsidR="00461C06" w:rsidRDefault="00461C06" w:rsidP="00461C06">
      <w:pPr>
        <w:numPr>
          <w:ilvl w:val="1"/>
          <w:numId w:val="0"/>
        </w:numPr>
        <w:tabs>
          <w:tab w:val="left" w:pos="1276"/>
        </w:tabs>
        <w:spacing w:after="0"/>
        <w:jc w:val="center"/>
        <w:rPr>
          <w:rFonts w:ascii="Arial Rounded MT Bold" w:eastAsiaTheme="majorEastAsia" w:hAnsi="Arial Rounded MT Bold" w:cstheme="majorBidi"/>
          <w:iCs/>
          <w:color w:val="7F7F7F" w:themeColor="text1" w:themeTint="80"/>
          <w:spacing w:val="15"/>
          <w:szCs w:val="24"/>
        </w:rPr>
      </w:pPr>
      <w:r>
        <w:rPr>
          <w:noProof/>
          <w:lang w:eastAsia="en-CA"/>
        </w:rPr>
        <w:drawing>
          <wp:inline distT="0" distB="0" distL="0" distR="0" wp14:anchorId="4ADC9484" wp14:editId="0B3A7083">
            <wp:extent cx="2020116" cy="1704975"/>
            <wp:effectExtent l="0" t="0" r="0" b="0"/>
            <wp:docPr id="17" name="Picture 17" descr="Black and white photograph showing the charred remains of buildings in downtown Toronto. " title="Photo: [Toronto, [1904],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Toronto, [1904], (detail)" title="Photo: [Toronto, [1904], (detail)"/>
                    <pic:cNvPicPr>
                      <a:picLocks noChangeAspect="1"/>
                    </pic:cNvPicPr>
                  </pic:nvPicPr>
                  <pic:blipFill rotWithShape="1">
                    <a:blip r:embed="rId9">
                      <a:extLst>
                        <a:ext uri="{28A0092B-C50C-407E-A947-70E740481C1C}">
                          <a14:useLocalDpi xmlns:a14="http://schemas.microsoft.com/office/drawing/2010/main" val="0"/>
                        </a:ext>
                      </a:extLst>
                    </a:blip>
                    <a:srcRect b="2979"/>
                    <a:stretch/>
                  </pic:blipFill>
                  <pic:spPr bwMode="auto">
                    <a:xfrm>
                      <a:off x="0" y="0"/>
                      <a:ext cx="2023238" cy="1707610"/>
                    </a:xfrm>
                    <a:prstGeom prst="rect">
                      <a:avLst/>
                    </a:prstGeom>
                    <a:noFill/>
                    <a:ln>
                      <a:noFill/>
                    </a:ln>
                    <a:extLst>
                      <a:ext uri="{53640926-AAD7-44D8-BBD7-CCE9431645EC}">
                        <a14:shadowObscured xmlns:a14="http://schemas.microsoft.com/office/drawing/2010/main"/>
                      </a:ext>
                    </a:extLst>
                  </pic:spPr>
                </pic:pic>
              </a:graphicData>
            </a:graphic>
          </wp:inline>
        </w:drawing>
      </w:r>
    </w:p>
    <w:p w:rsidR="00C65C30" w:rsidRPr="00250387" w:rsidRDefault="00461C06" w:rsidP="00250387">
      <w:pPr>
        <w:spacing w:line="240" w:lineRule="auto"/>
        <w:jc w:val="center"/>
        <w:rPr>
          <w:rFonts w:cs="Arial"/>
          <w:szCs w:val="24"/>
          <w:lang w:val="en"/>
        </w:rPr>
      </w:pPr>
      <w:r w:rsidRPr="00461C06">
        <w:rPr>
          <w:rFonts w:eastAsia="Times New Roman" w:cs="Arial"/>
          <w:szCs w:val="24"/>
          <w:lang w:val="en" w:eastAsia="en-CA"/>
        </w:rPr>
        <w:t>Toronto, 1904</w:t>
      </w:r>
      <w:r w:rsidR="00A22BCF">
        <w:rPr>
          <w:rFonts w:eastAsia="Times New Roman" w:cs="Arial"/>
          <w:szCs w:val="24"/>
          <w:lang w:val="en" w:eastAsia="en-CA"/>
        </w:rPr>
        <w:br/>
        <w:t xml:space="preserve">Alexander </w:t>
      </w:r>
      <w:proofErr w:type="spellStart"/>
      <w:r w:rsidR="00A22BCF">
        <w:rPr>
          <w:rFonts w:eastAsia="Times New Roman" w:cs="Arial"/>
          <w:szCs w:val="24"/>
          <w:lang w:val="en" w:eastAsia="en-CA"/>
        </w:rPr>
        <w:t>Thurtell</w:t>
      </w:r>
      <w:proofErr w:type="spellEnd"/>
      <w:r w:rsidR="00A22BCF">
        <w:rPr>
          <w:rFonts w:eastAsia="Times New Roman" w:cs="Arial"/>
          <w:szCs w:val="24"/>
          <w:lang w:val="en" w:eastAsia="en-CA"/>
        </w:rPr>
        <w:t xml:space="preserve"> Brown </w:t>
      </w:r>
      <w:proofErr w:type="spellStart"/>
      <w:r w:rsidR="00A22BCF">
        <w:rPr>
          <w:rFonts w:eastAsia="Times New Roman" w:cs="Arial"/>
          <w:szCs w:val="24"/>
          <w:lang w:val="en" w:eastAsia="en-CA"/>
        </w:rPr>
        <w:t>fonds</w:t>
      </w:r>
      <w:proofErr w:type="spellEnd"/>
      <w:r w:rsidRPr="00461C06">
        <w:rPr>
          <w:rFonts w:eastAsia="Times New Roman" w:cs="Arial"/>
          <w:szCs w:val="24"/>
          <w:lang w:val="en" w:eastAsia="en-CA"/>
        </w:rPr>
        <w:br/>
        <w:t>Reference Code: C 302-3-0-44S 15008</w:t>
      </w:r>
      <w:r w:rsidRPr="00461C06">
        <w:rPr>
          <w:rFonts w:eastAsia="Times New Roman" w:cs="Arial"/>
          <w:szCs w:val="24"/>
          <w:lang w:val="en" w:eastAsia="en-CA"/>
        </w:rPr>
        <w:br/>
        <w:t>Archives of Ontario, I0016404</w:t>
      </w:r>
    </w:p>
    <w:p w:rsidR="00C20BA2" w:rsidRPr="00A22BCF" w:rsidRDefault="00553B55" w:rsidP="00BB1C4A">
      <w:pPr>
        <w:pStyle w:val="Heading2"/>
        <w:jc w:val="left"/>
      </w:pPr>
      <w:bookmarkStart w:id="3" w:name="_Toc365968144"/>
      <w:bookmarkStart w:id="4" w:name="_Toc369686776"/>
      <w:bookmarkStart w:id="5" w:name="_Toc436388551"/>
      <w:r w:rsidRPr="00A22BCF">
        <w:t>Introduction</w:t>
      </w:r>
      <w:bookmarkEnd w:id="2"/>
      <w:bookmarkEnd w:id="3"/>
      <w:bookmarkEnd w:id="4"/>
      <w:bookmarkEnd w:id="5"/>
    </w:p>
    <w:p w:rsidR="00897415" w:rsidRPr="00145AEF" w:rsidRDefault="00897415" w:rsidP="00897415">
      <w:pPr>
        <w:spacing w:after="240"/>
        <w:rPr>
          <w:rFonts w:cs="Arial"/>
          <w:szCs w:val="24"/>
        </w:rPr>
      </w:pPr>
      <w:r w:rsidRPr="00145AEF">
        <w:rPr>
          <w:rFonts w:cs="Arial"/>
          <w:szCs w:val="24"/>
        </w:rPr>
        <w:t>Designed to fit into teachers’ practice, this resource kit provides links, activity suggestions, primary source handouts and worksheets to assist you and your students</w:t>
      </w:r>
      <w:r w:rsidRPr="00145AEF">
        <w:rPr>
          <w:szCs w:val="24"/>
        </w:rPr>
        <w:t xml:space="preserve"> </w:t>
      </w:r>
      <w:r w:rsidRPr="00145AEF">
        <w:rPr>
          <w:rFonts w:cs="Arial"/>
          <w:szCs w:val="24"/>
        </w:rPr>
        <w:t xml:space="preserve">in applying, inquiring, and understanding Canada between 1850 and 1890. </w:t>
      </w:r>
    </w:p>
    <w:p w:rsidR="00734043" w:rsidRPr="00A22BCF" w:rsidRDefault="00792BE0" w:rsidP="00BB1C4A">
      <w:pPr>
        <w:pStyle w:val="Heading2"/>
        <w:jc w:val="left"/>
        <w:rPr>
          <w:sz w:val="32"/>
        </w:rPr>
      </w:pPr>
      <w:bookmarkStart w:id="6" w:name="_Toc362598642"/>
      <w:bookmarkStart w:id="7" w:name="_Toc365968145"/>
      <w:bookmarkStart w:id="8" w:name="_Toc369686777"/>
      <w:bookmarkStart w:id="9" w:name="_Toc436388552"/>
      <w:r w:rsidRPr="00A22BCF">
        <w:t>Topic</w:t>
      </w:r>
      <w:bookmarkEnd w:id="6"/>
      <w:bookmarkEnd w:id="7"/>
      <w:bookmarkEnd w:id="8"/>
      <w:bookmarkEnd w:id="9"/>
      <w:r w:rsidRPr="00A22BCF">
        <w:rPr>
          <w:sz w:val="32"/>
        </w:rPr>
        <w:tab/>
      </w:r>
    </w:p>
    <w:p w:rsidR="00792BE0" w:rsidRPr="00110510" w:rsidRDefault="006704E1" w:rsidP="00145AEF">
      <w:r>
        <w:t>Urban development and the Great Toronto Fire</w:t>
      </w:r>
    </w:p>
    <w:p w:rsidR="00792BE0" w:rsidRPr="00A22BCF" w:rsidRDefault="00792BE0" w:rsidP="00BB1C4A">
      <w:pPr>
        <w:pStyle w:val="Heading2"/>
        <w:jc w:val="left"/>
      </w:pPr>
      <w:bookmarkStart w:id="10" w:name="_Toc362598643"/>
      <w:bookmarkStart w:id="11" w:name="_Toc365968146"/>
      <w:bookmarkStart w:id="12" w:name="_Toc369686778"/>
      <w:bookmarkStart w:id="13" w:name="_Toc436388553"/>
      <w:r w:rsidRPr="00A22BCF">
        <w:t>Source</w:t>
      </w:r>
      <w:bookmarkEnd w:id="10"/>
      <w:bookmarkEnd w:id="11"/>
      <w:bookmarkEnd w:id="12"/>
      <w:bookmarkEnd w:id="13"/>
    </w:p>
    <w:p w:rsidR="00792BE0" w:rsidRDefault="00A81F9E" w:rsidP="00207A57">
      <w:pPr>
        <w:rPr>
          <w:rFonts w:cs="Arial"/>
        </w:rPr>
      </w:pPr>
      <w:proofErr w:type="gramStart"/>
      <w:r w:rsidRPr="00461C06">
        <w:rPr>
          <w:rFonts w:cs="Arial"/>
        </w:rPr>
        <w:t>The Great Toronto Fire</w:t>
      </w:r>
      <w:r w:rsidR="006A5E12">
        <w:rPr>
          <w:rFonts w:cs="Arial"/>
        </w:rPr>
        <w:t xml:space="preserve"> </w:t>
      </w:r>
      <w:r w:rsidR="00792BE0" w:rsidRPr="00110510">
        <w:rPr>
          <w:rFonts w:cs="Arial"/>
        </w:rPr>
        <w:t>online exhibit</w:t>
      </w:r>
      <w:r w:rsidR="00A22BCF">
        <w:rPr>
          <w:rFonts w:cs="Arial"/>
        </w:rPr>
        <w:t xml:space="preserve"> (t</w:t>
      </w:r>
      <w:r w:rsidR="00461C06">
        <w:rPr>
          <w:rFonts w:cs="Arial"/>
        </w:rPr>
        <w:t xml:space="preserve">o access the online exhibit, </w:t>
      </w:r>
      <w:hyperlink r:id="rId10" w:history="1">
        <w:r w:rsidR="00461C06" w:rsidRPr="00461C06">
          <w:rPr>
            <w:rStyle w:val="Hyperlink"/>
            <w:rFonts w:cs="Arial"/>
          </w:rPr>
          <w:t>click here</w:t>
        </w:r>
      </w:hyperlink>
      <w:r w:rsidR="00A22BCF">
        <w:rPr>
          <w:rFonts w:cs="Arial"/>
        </w:rPr>
        <w:t>).</w:t>
      </w:r>
      <w:proofErr w:type="gramEnd"/>
    </w:p>
    <w:p w:rsidR="00B84852" w:rsidRPr="00110510" w:rsidRDefault="00B84852" w:rsidP="00B84852">
      <w:pPr>
        <w:spacing w:after="0"/>
        <w:rPr>
          <w:rFonts w:cs="Arial"/>
          <w:shd w:val="clear" w:color="auto" w:fill="FFFFFF"/>
        </w:rPr>
      </w:pPr>
      <w:r w:rsidRPr="00110510">
        <w:rPr>
          <w:rFonts w:cs="Arial"/>
          <w:shd w:val="clear" w:color="auto" w:fill="FFFFFF"/>
        </w:rPr>
        <w:t>Use the Archives of Ontario’s online exhibit</w:t>
      </w:r>
      <w:r>
        <w:rPr>
          <w:rFonts w:cs="Arial"/>
          <w:shd w:val="clear" w:color="auto" w:fill="FFFFFF"/>
        </w:rPr>
        <w:t xml:space="preserve"> on </w:t>
      </w:r>
      <w:r w:rsidR="00A81F9E">
        <w:rPr>
          <w:rFonts w:cs="Arial"/>
          <w:shd w:val="clear" w:color="auto" w:fill="FFFFFF"/>
        </w:rPr>
        <w:t>the Great Toronto Fire</w:t>
      </w:r>
      <w:r>
        <w:rPr>
          <w:rFonts w:cs="Arial"/>
          <w:shd w:val="clear" w:color="auto" w:fill="FFFFFF"/>
        </w:rPr>
        <w:t>:</w:t>
      </w:r>
      <w:r w:rsidRPr="00110510">
        <w:rPr>
          <w:rFonts w:cs="Arial"/>
          <w:shd w:val="clear" w:color="auto" w:fill="FFFFFF"/>
        </w:rPr>
        <w:t xml:space="preserve"> </w:t>
      </w:r>
    </w:p>
    <w:p w:rsidR="00C65C30" w:rsidRPr="00110510" w:rsidRDefault="00C65C30" w:rsidP="00C65C30">
      <w:pPr>
        <w:pStyle w:val="ListParagraph"/>
        <w:numPr>
          <w:ilvl w:val="0"/>
          <w:numId w:val="2"/>
        </w:numPr>
        <w:rPr>
          <w:rFonts w:cs="Arial"/>
          <w:shd w:val="clear" w:color="auto" w:fill="FFFFFF"/>
        </w:rPr>
      </w:pPr>
      <w:bookmarkStart w:id="14" w:name="_Toc362598644"/>
      <w:r w:rsidRPr="00110510">
        <w:rPr>
          <w:rFonts w:cs="Arial"/>
          <w:shd w:val="clear" w:color="auto" w:fill="FFFFFF"/>
        </w:rPr>
        <w:t>As a learning resource for yourself</w:t>
      </w:r>
    </w:p>
    <w:p w:rsidR="00C65C30" w:rsidRPr="00110510" w:rsidRDefault="00C65C30" w:rsidP="00C65C30">
      <w:pPr>
        <w:pStyle w:val="ListParagraph"/>
        <w:numPr>
          <w:ilvl w:val="0"/>
          <w:numId w:val="2"/>
        </w:numPr>
        <w:rPr>
          <w:rFonts w:cs="Arial"/>
          <w:shd w:val="clear" w:color="auto" w:fill="FFFFFF"/>
        </w:rPr>
      </w:pPr>
      <w:r w:rsidRPr="00110510">
        <w:rPr>
          <w:rFonts w:cs="Arial"/>
          <w:shd w:val="clear" w:color="auto" w:fill="FFFFFF"/>
        </w:rPr>
        <w:t xml:space="preserve">As </w:t>
      </w:r>
      <w:r w:rsidR="006A1D7D">
        <w:rPr>
          <w:rFonts w:cs="Arial"/>
          <w:shd w:val="clear" w:color="auto" w:fill="FFFFFF"/>
        </w:rPr>
        <w:t>a site</w:t>
      </w:r>
      <w:r>
        <w:rPr>
          <w:rFonts w:cs="Arial"/>
          <w:shd w:val="clear" w:color="auto" w:fill="FFFFFF"/>
        </w:rPr>
        <w:t xml:space="preserve"> to direct your students</w:t>
      </w:r>
      <w:r w:rsidRPr="00110510">
        <w:rPr>
          <w:rFonts w:cs="Arial"/>
          <w:shd w:val="clear" w:color="auto" w:fill="FFFFFF"/>
        </w:rPr>
        <w:t xml:space="preserve"> for inquiry projects</w:t>
      </w:r>
    </w:p>
    <w:p w:rsidR="00C65C30" w:rsidRPr="00110510" w:rsidRDefault="00C65C30" w:rsidP="00C65C30">
      <w:pPr>
        <w:pStyle w:val="ListParagraph"/>
        <w:numPr>
          <w:ilvl w:val="0"/>
          <w:numId w:val="2"/>
        </w:numPr>
        <w:rPr>
          <w:rFonts w:cs="Arial"/>
          <w:shd w:val="clear" w:color="auto" w:fill="FFFFFF"/>
        </w:rPr>
      </w:pPr>
      <w:r w:rsidRPr="00110510">
        <w:rPr>
          <w:rFonts w:cs="Arial"/>
          <w:shd w:val="clear" w:color="auto" w:fill="FFFFFF"/>
        </w:rPr>
        <w:t xml:space="preserve">As </w:t>
      </w:r>
      <w:r w:rsidR="006A1D7D">
        <w:rPr>
          <w:rFonts w:cs="Arial"/>
          <w:shd w:val="clear" w:color="auto" w:fill="FFFFFF"/>
        </w:rPr>
        <w:t>a place</w:t>
      </w:r>
      <w:r>
        <w:rPr>
          <w:rFonts w:cs="Arial"/>
          <w:shd w:val="clear" w:color="auto" w:fill="FFFFFF"/>
        </w:rPr>
        <w:t xml:space="preserve"> to </w:t>
      </w:r>
      <w:r w:rsidRPr="00110510">
        <w:rPr>
          <w:rFonts w:cs="Arial"/>
          <w:shd w:val="clear" w:color="auto" w:fill="FFFFFF"/>
        </w:rPr>
        <w:t xml:space="preserve">find and use primary sources related to </w:t>
      </w:r>
      <w:r>
        <w:rPr>
          <w:rFonts w:cs="Arial"/>
          <w:shd w:val="clear" w:color="auto" w:fill="FFFFFF"/>
        </w:rPr>
        <w:t xml:space="preserve">the </w:t>
      </w:r>
      <w:r w:rsidRPr="00110510">
        <w:rPr>
          <w:rFonts w:cs="Arial"/>
          <w:shd w:val="clear" w:color="auto" w:fill="FFFFFF"/>
        </w:rPr>
        <w:t xml:space="preserve">curriculum </w:t>
      </w:r>
    </w:p>
    <w:p w:rsidR="00792BE0" w:rsidRPr="00A22BCF" w:rsidRDefault="00792BE0" w:rsidP="00BB1C4A">
      <w:pPr>
        <w:pStyle w:val="Heading2"/>
        <w:jc w:val="left"/>
      </w:pPr>
      <w:bookmarkStart w:id="15" w:name="_Toc365968147"/>
      <w:bookmarkStart w:id="16" w:name="_Toc369686779"/>
      <w:bookmarkStart w:id="17" w:name="_Toc436388554"/>
      <w:r w:rsidRPr="00A22BCF">
        <w:t>Themes that can be addressed</w:t>
      </w:r>
      <w:bookmarkEnd w:id="14"/>
      <w:bookmarkEnd w:id="15"/>
      <w:bookmarkEnd w:id="16"/>
      <w:bookmarkEnd w:id="17"/>
    </w:p>
    <w:p w:rsidR="00260A85" w:rsidRPr="00110510" w:rsidRDefault="00260A85" w:rsidP="00260A85">
      <w:pPr>
        <w:pStyle w:val="ListParagraph"/>
        <w:numPr>
          <w:ilvl w:val="0"/>
          <w:numId w:val="1"/>
        </w:numPr>
        <w:rPr>
          <w:rFonts w:cs="Arial"/>
        </w:rPr>
      </w:pPr>
      <w:r w:rsidRPr="00110510">
        <w:rPr>
          <w:rFonts w:cs="Arial"/>
        </w:rPr>
        <w:t xml:space="preserve">Use of </w:t>
      </w:r>
      <w:r w:rsidR="00794C00">
        <w:rPr>
          <w:rFonts w:cs="Arial"/>
        </w:rPr>
        <w:t>primary s</w:t>
      </w:r>
      <w:r w:rsidRPr="00110510">
        <w:rPr>
          <w:rFonts w:cs="Arial"/>
        </w:rPr>
        <w:t>ources</w:t>
      </w:r>
    </w:p>
    <w:p w:rsidR="00251398" w:rsidRDefault="00251398" w:rsidP="00251398">
      <w:pPr>
        <w:pStyle w:val="ListParagraph"/>
        <w:numPr>
          <w:ilvl w:val="0"/>
          <w:numId w:val="1"/>
        </w:numPr>
        <w:rPr>
          <w:rFonts w:cs="Arial"/>
        </w:rPr>
      </w:pPr>
      <w:r>
        <w:rPr>
          <w:rFonts w:cs="Arial"/>
        </w:rPr>
        <w:t>Industrialization and technological improvement</w:t>
      </w:r>
    </w:p>
    <w:p w:rsidR="00251398" w:rsidRDefault="00251398" w:rsidP="00251398">
      <w:pPr>
        <w:pStyle w:val="ListParagraph"/>
        <w:numPr>
          <w:ilvl w:val="0"/>
          <w:numId w:val="1"/>
        </w:numPr>
        <w:rPr>
          <w:rFonts w:cs="Arial"/>
        </w:rPr>
      </w:pPr>
      <w:r>
        <w:rPr>
          <w:rFonts w:cs="Arial"/>
        </w:rPr>
        <w:t xml:space="preserve">Urban development and improvements in infrastructure </w:t>
      </w:r>
    </w:p>
    <w:p w:rsidR="00F56907" w:rsidRPr="00A22BCF" w:rsidRDefault="00F56907" w:rsidP="00BB1C4A">
      <w:pPr>
        <w:pStyle w:val="Heading2"/>
        <w:jc w:val="left"/>
      </w:pPr>
      <w:bookmarkStart w:id="18" w:name="_Toc436388555"/>
      <w:r w:rsidRPr="00A22BCF">
        <w:lastRenderedPageBreak/>
        <w:t>Curriculum</w:t>
      </w:r>
      <w:r w:rsidR="00BB1C4A" w:rsidRPr="00A22BCF">
        <w:t xml:space="preserve"> Links</w:t>
      </w:r>
      <w:bookmarkEnd w:id="18"/>
    </w:p>
    <w:p w:rsidR="00F56907" w:rsidRPr="00794C00" w:rsidRDefault="00F56907" w:rsidP="00BB1C4A">
      <w:pPr>
        <w:rPr>
          <w:rStyle w:val="Strong"/>
        </w:rPr>
      </w:pPr>
      <w:r w:rsidRPr="00794C00">
        <w:rPr>
          <w:rStyle w:val="Strong"/>
        </w:rPr>
        <w:t>Strand A. Creating Canada, 1850–1890</w:t>
      </w:r>
    </w:p>
    <w:tbl>
      <w:tblPr>
        <w:tblStyle w:val="TableGrid"/>
        <w:tblW w:w="0" w:type="auto"/>
        <w:tblLook w:val="04A0" w:firstRow="1" w:lastRow="0" w:firstColumn="1" w:lastColumn="0" w:noHBand="0" w:noVBand="1"/>
        <w:tblCaption w:val="Strand A. Creating Canada, 1850–1890"/>
        <w:tblDescription w:val="Curriculum table: Strand A. Creating Canada, 1850–1890. Table has three columns, showing overall expectations, historical thinking concepts covered, and specific expectations met by this lesson kit."/>
      </w:tblPr>
      <w:tblGrid>
        <w:gridCol w:w="3192"/>
        <w:gridCol w:w="3192"/>
        <w:gridCol w:w="3192"/>
      </w:tblGrid>
      <w:tr w:rsidR="00F56907" w:rsidRPr="006A5E12" w:rsidTr="00F56907">
        <w:trPr>
          <w:tblHeader/>
        </w:trPr>
        <w:tc>
          <w:tcPr>
            <w:tcW w:w="3192" w:type="dxa"/>
            <w:vAlign w:val="center"/>
          </w:tcPr>
          <w:p w:rsidR="00F56907" w:rsidRPr="00A22BCF" w:rsidRDefault="00F56907" w:rsidP="0050074F">
            <w:pPr>
              <w:spacing w:after="0" w:line="240" w:lineRule="auto"/>
              <w:rPr>
                <w:rFonts w:cs="Arial"/>
                <w:i/>
                <w:szCs w:val="24"/>
              </w:rPr>
            </w:pPr>
            <w:r w:rsidRPr="00A22BCF">
              <w:rPr>
                <w:rFonts w:cs="Arial"/>
                <w:i/>
                <w:szCs w:val="24"/>
              </w:rPr>
              <w:t>Overall Expectations</w:t>
            </w:r>
          </w:p>
        </w:tc>
        <w:tc>
          <w:tcPr>
            <w:tcW w:w="3192" w:type="dxa"/>
            <w:vAlign w:val="center"/>
          </w:tcPr>
          <w:p w:rsidR="00F56907" w:rsidRPr="00A22BCF" w:rsidRDefault="00F56907" w:rsidP="0050074F">
            <w:pPr>
              <w:spacing w:after="0" w:line="240" w:lineRule="auto"/>
              <w:rPr>
                <w:rFonts w:cs="Arial"/>
                <w:i/>
                <w:szCs w:val="24"/>
              </w:rPr>
            </w:pPr>
            <w:r w:rsidRPr="00A22BCF">
              <w:rPr>
                <w:rFonts w:cs="Arial"/>
                <w:i/>
                <w:szCs w:val="24"/>
              </w:rPr>
              <w:t>Historical Thinking Concepts</w:t>
            </w:r>
          </w:p>
        </w:tc>
        <w:tc>
          <w:tcPr>
            <w:tcW w:w="3192" w:type="dxa"/>
            <w:vAlign w:val="center"/>
          </w:tcPr>
          <w:p w:rsidR="00F56907" w:rsidRPr="00A22BCF" w:rsidRDefault="00F56907" w:rsidP="0050074F">
            <w:pPr>
              <w:spacing w:after="0" w:line="240" w:lineRule="auto"/>
              <w:rPr>
                <w:rFonts w:cs="Arial"/>
                <w:i/>
                <w:szCs w:val="24"/>
              </w:rPr>
            </w:pPr>
            <w:r w:rsidRPr="00A22BCF">
              <w:rPr>
                <w:rFonts w:cs="Arial"/>
                <w:i/>
                <w:szCs w:val="24"/>
              </w:rPr>
              <w:t>Specific Expectations</w:t>
            </w:r>
          </w:p>
        </w:tc>
      </w:tr>
      <w:tr w:rsidR="00F56907" w:rsidRPr="006A1D7D" w:rsidTr="00F56907">
        <w:trPr>
          <w:tblHeader/>
        </w:trPr>
        <w:tc>
          <w:tcPr>
            <w:tcW w:w="3192" w:type="dxa"/>
            <w:vAlign w:val="center"/>
          </w:tcPr>
          <w:p w:rsidR="00F56907" w:rsidRPr="002B47C1" w:rsidRDefault="00F56907" w:rsidP="0050074F">
            <w:pPr>
              <w:pStyle w:val="NoSpacing"/>
              <w:rPr>
                <w:rFonts w:ascii="Arial" w:hAnsi="Arial" w:cs="Arial"/>
                <w:sz w:val="24"/>
                <w:szCs w:val="24"/>
              </w:rPr>
            </w:pPr>
            <w:r w:rsidRPr="00794C00">
              <w:rPr>
                <w:rStyle w:val="Strong"/>
              </w:rPr>
              <w:t>A1. Application:</w:t>
            </w:r>
            <w:r w:rsidRPr="00794C00">
              <w:rPr>
                <w:rFonts w:ascii="Arial" w:hAnsi="Arial" w:cs="Arial"/>
                <w:sz w:val="28"/>
                <w:szCs w:val="24"/>
              </w:rPr>
              <w:t xml:space="preserve"> </w:t>
            </w:r>
            <w:r w:rsidRPr="002B47C1">
              <w:rPr>
                <w:rFonts w:ascii="Arial" w:hAnsi="Arial" w:cs="Arial"/>
                <w:sz w:val="24"/>
                <w:szCs w:val="24"/>
              </w:rPr>
              <w:t>The New Nation and Its Peoples</w:t>
            </w:r>
          </w:p>
        </w:tc>
        <w:tc>
          <w:tcPr>
            <w:tcW w:w="3192" w:type="dxa"/>
            <w:vAlign w:val="center"/>
          </w:tcPr>
          <w:p w:rsidR="00F56907" w:rsidRPr="002B47C1" w:rsidRDefault="00F56907" w:rsidP="0050074F">
            <w:pPr>
              <w:pStyle w:val="NoSpacing"/>
              <w:rPr>
                <w:rFonts w:ascii="Arial" w:hAnsi="Arial" w:cs="Arial"/>
                <w:sz w:val="24"/>
                <w:szCs w:val="24"/>
              </w:rPr>
            </w:pPr>
            <w:r w:rsidRPr="002B47C1">
              <w:rPr>
                <w:rFonts w:ascii="Arial" w:hAnsi="Arial" w:cs="Arial"/>
                <w:sz w:val="24"/>
                <w:szCs w:val="24"/>
              </w:rPr>
              <w:t>Cause and Consequence; Historical Perspective</w:t>
            </w:r>
          </w:p>
        </w:tc>
        <w:tc>
          <w:tcPr>
            <w:tcW w:w="3192" w:type="dxa"/>
            <w:vAlign w:val="center"/>
          </w:tcPr>
          <w:p w:rsidR="00F56907" w:rsidRPr="002B47C1" w:rsidRDefault="00F56907" w:rsidP="0050074F">
            <w:pPr>
              <w:pStyle w:val="NoSpacing"/>
              <w:rPr>
                <w:rFonts w:ascii="Arial" w:hAnsi="Arial" w:cs="Arial"/>
                <w:sz w:val="24"/>
                <w:szCs w:val="24"/>
              </w:rPr>
            </w:pPr>
            <w:r w:rsidRPr="002B47C1">
              <w:rPr>
                <w:rFonts w:ascii="Arial" w:hAnsi="Arial" w:cs="Arial"/>
                <w:sz w:val="24"/>
                <w:szCs w:val="24"/>
              </w:rPr>
              <w:t>A1.2, A1.3</w:t>
            </w:r>
          </w:p>
        </w:tc>
      </w:tr>
      <w:tr w:rsidR="00F56907" w:rsidRPr="006A1D7D" w:rsidTr="00F56907">
        <w:trPr>
          <w:tblHeader/>
        </w:trPr>
        <w:tc>
          <w:tcPr>
            <w:tcW w:w="3192" w:type="dxa"/>
            <w:vAlign w:val="center"/>
          </w:tcPr>
          <w:p w:rsidR="00F56907" w:rsidRPr="002B47C1" w:rsidRDefault="00F56907" w:rsidP="0050074F">
            <w:pPr>
              <w:pStyle w:val="NoSpacing"/>
              <w:rPr>
                <w:rFonts w:ascii="Arial" w:hAnsi="Arial" w:cs="Arial"/>
                <w:sz w:val="24"/>
                <w:szCs w:val="24"/>
              </w:rPr>
            </w:pPr>
            <w:r w:rsidRPr="00794C00">
              <w:rPr>
                <w:rStyle w:val="Strong"/>
              </w:rPr>
              <w:t>A2. Inquiry:</w:t>
            </w:r>
            <w:r w:rsidRPr="002B47C1">
              <w:rPr>
                <w:rFonts w:ascii="Arial" w:hAnsi="Arial" w:cs="Arial"/>
                <w:sz w:val="24"/>
                <w:szCs w:val="24"/>
              </w:rPr>
              <w:t xml:space="preserve"> Perspectives in the New Nation</w:t>
            </w:r>
          </w:p>
        </w:tc>
        <w:tc>
          <w:tcPr>
            <w:tcW w:w="3192" w:type="dxa"/>
            <w:vAlign w:val="center"/>
          </w:tcPr>
          <w:p w:rsidR="00F56907" w:rsidRPr="002B47C1" w:rsidRDefault="00F56907" w:rsidP="0050074F">
            <w:pPr>
              <w:pStyle w:val="NoSpacing"/>
              <w:rPr>
                <w:rFonts w:ascii="Arial" w:hAnsi="Arial" w:cs="Arial"/>
                <w:sz w:val="24"/>
                <w:szCs w:val="24"/>
              </w:rPr>
            </w:pPr>
            <w:r w:rsidRPr="002B47C1">
              <w:rPr>
                <w:rFonts w:ascii="Arial" w:hAnsi="Arial" w:cs="Arial"/>
                <w:sz w:val="24"/>
                <w:szCs w:val="24"/>
              </w:rPr>
              <w:t>Historical Perspective; Historical Significance</w:t>
            </w:r>
          </w:p>
        </w:tc>
        <w:tc>
          <w:tcPr>
            <w:tcW w:w="3192" w:type="dxa"/>
            <w:vAlign w:val="center"/>
          </w:tcPr>
          <w:p w:rsidR="00F56907" w:rsidRPr="002B47C1" w:rsidRDefault="00F56907" w:rsidP="0050074F">
            <w:pPr>
              <w:pStyle w:val="NoSpacing"/>
              <w:rPr>
                <w:rFonts w:ascii="Arial" w:hAnsi="Arial" w:cs="Arial"/>
                <w:sz w:val="24"/>
                <w:szCs w:val="24"/>
              </w:rPr>
            </w:pPr>
            <w:r w:rsidRPr="002B47C1">
              <w:rPr>
                <w:rFonts w:ascii="Arial" w:hAnsi="Arial" w:cs="Arial"/>
                <w:sz w:val="24"/>
                <w:szCs w:val="24"/>
              </w:rPr>
              <w:t>A2.1, A2.2, A2.3, A2.4, A2.5, A2.6</w:t>
            </w:r>
          </w:p>
        </w:tc>
      </w:tr>
      <w:tr w:rsidR="00F56907" w:rsidRPr="006A1D7D" w:rsidTr="00F56907">
        <w:trPr>
          <w:tblHeader/>
        </w:trPr>
        <w:tc>
          <w:tcPr>
            <w:tcW w:w="3192" w:type="dxa"/>
            <w:vAlign w:val="center"/>
          </w:tcPr>
          <w:p w:rsidR="00F56907" w:rsidRPr="002B47C1" w:rsidRDefault="00F56907" w:rsidP="0050074F">
            <w:pPr>
              <w:pStyle w:val="NoSpacing"/>
              <w:rPr>
                <w:rFonts w:ascii="Arial" w:hAnsi="Arial" w:cs="Arial"/>
                <w:sz w:val="24"/>
                <w:szCs w:val="24"/>
              </w:rPr>
            </w:pPr>
            <w:r w:rsidRPr="00794C00">
              <w:rPr>
                <w:rStyle w:val="Strong"/>
              </w:rPr>
              <w:t>A3. Understanding Historical Context:</w:t>
            </w:r>
            <w:r w:rsidRPr="002B47C1">
              <w:rPr>
                <w:rFonts w:ascii="Arial" w:hAnsi="Arial" w:cs="Arial"/>
                <w:sz w:val="24"/>
                <w:szCs w:val="24"/>
              </w:rPr>
              <w:t xml:space="preserve"> Events and Their Consequences</w:t>
            </w:r>
          </w:p>
        </w:tc>
        <w:tc>
          <w:tcPr>
            <w:tcW w:w="3192" w:type="dxa"/>
            <w:vAlign w:val="center"/>
          </w:tcPr>
          <w:p w:rsidR="00F56907" w:rsidRPr="002B47C1" w:rsidRDefault="00F56907" w:rsidP="0050074F">
            <w:pPr>
              <w:pStyle w:val="NoSpacing"/>
              <w:rPr>
                <w:rFonts w:ascii="Arial" w:hAnsi="Arial" w:cs="Arial"/>
                <w:sz w:val="24"/>
                <w:szCs w:val="24"/>
              </w:rPr>
            </w:pPr>
            <w:r w:rsidRPr="002B47C1">
              <w:rPr>
                <w:rFonts w:ascii="Arial" w:hAnsi="Arial" w:cs="Arial"/>
                <w:sz w:val="24"/>
                <w:szCs w:val="24"/>
              </w:rPr>
              <w:t>Historical Significance; Cause and Consequence</w:t>
            </w:r>
          </w:p>
        </w:tc>
        <w:tc>
          <w:tcPr>
            <w:tcW w:w="3192" w:type="dxa"/>
            <w:vAlign w:val="center"/>
          </w:tcPr>
          <w:p w:rsidR="00F56907" w:rsidRPr="002B47C1" w:rsidRDefault="00F56907" w:rsidP="0050074F">
            <w:pPr>
              <w:pStyle w:val="NoSpacing"/>
              <w:rPr>
                <w:rFonts w:ascii="Arial" w:hAnsi="Arial" w:cs="Arial"/>
                <w:sz w:val="24"/>
                <w:szCs w:val="24"/>
              </w:rPr>
            </w:pPr>
            <w:r w:rsidRPr="002B47C1">
              <w:rPr>
                <w:rFonts w:ascii="Arial" w:hAnsi="Arial" w:cs="Arial"/>
                <w:sz w:val="24"/>
                <w:szCs w:val="24"/>
              </w:rPr>
              <w:t>A3.1, A3.3, A3.4, A3.5</w:t>
            </w:r>
          </w:p>
        </w:tc>
      </w:tr>
    </w:tbl>
    <w:p w:rsidR="00BB1C4A" w:rsidRDefault="00BB1C4A" w:rsidP="00BB1C4A"/>
    <w:p w:rsidR="00BB1C4A" w:rsidRDefault="00BB1C4A" w:rsidP="00BB1C4A">
      <w:pPr>
        <w:rPr>
          <w:rFonts w:eastAsiaTheme="majorEastAsia" w:cstheme="majorBidi"/>
          <w:sz w:val="28"/>
        </w:rPr>
      </w:pPr>
      <w:r>
        <w:br w:type="page"/>
      </w:r>
    </w:p>
    <w:p w:rsidR="00553B55" w:rsidRPr="00A22BCF" w:rsidRDefault="00260A85" w:rsidP="00794C00">
      <w:pPr>
        <w:pStyle w:val="Heading1"/>
        <w:jc w:val="left"/>
      </w:pPr>
      <w:r w:rsidRPr="00A22BCF">
        <w:lastRenderedPageBreak/>
        <w:t>Assignment &amp; Activity I</w:t>
      </w:r>
      <w:r w:rsidR="00553B55" w:rsidRPr="00A22BCF">
        <w:t>deas</w:t>
      </w:r>
    </w:p>
    <w:p w:rsidR="00260A85" w:rsidRPr="00A22BCF" w:rsidRDefault="00260A85" w:rsidP="00BB1C4A">
      <w:pPr>
        <w:pStyle w:val="Heading2"/>
        <w:jc w:val="left"/>
      </w:pPr>
      <w:bookmarkStart w:id="19" w:name="_Toc365968149"/>
      <w:bookmarkStart w:id="20" w:name="_Toc369686781"/>
      <w:bookmarkStart w:id="21" w:name="_Toc436388556"/>
      <w:r w:rsidRPr="00A22BCF">
        <w:t>Inquiring into</w:t>
      </w:r>
      <w:r w:rsidR="00535D47" w:rsidRPr="00A22BCF">
        <w:t xml:space="preserve"> the Great Toronto Fire of 1904</w:t>
      </w:r>
      <w:bookmarkEnd w:id="19"/>
      <w:bookmarkEnd w:id="20"/>
      <w:bookmarkEnd w:id="21"/>
    </w:p>
    <w:p w:rsidR="00535D47" w:rsidRPr="00C77DC6" w:rsidRDefault="00C71EE0" w:rsidP="00535D47">
      <w:pPr>
        <w:pStyle w:val="ListParagraph"/>
        <w:numPr>
          <w:ilvl w:val="0"/>
          <w:numId w:val="5"/>
        </w:numPr>
        <w:spacing w:before="120"/>
        <w:rPr>
          <w:rFonts w:cs="Arial"/>
        </w:rPr>
      </w:pPr>
      <w:r>
        <w:rPr>
          <w:rFonts w:cs="Arial"/>
        </w:rPr>
        <w:t>T</w:t>
      </w:r>
      <w:r w:rsidR="00535D47" w:rsidRPr="00C77DC6">
        <w:rPr>
          <w:rFonts w:cs="Arial"/>
        </w:rPr>
        <w:t xml:space="preserve">he </w:t>
      </w:r>
      <w:r w:rsidR="00535D47">
        <w:rPr>
          <w:rFonts w:cs="Arial"/>
        </w:rPr>
        <w:t xml:space="preserve">historical </w:t>
      </w:r>
      <w:r w:rsidR="00535D47" w:rsidRPr="00C77DC6">
        <w:rPr>
          <w:rFonts w:cs="Arial"/>
        </w:rPr>
        <w:t xml:space="preserve">inquiry process involves five </w:t>
      </w:r>
      <w:r w:rsidR="00535D47">
        <w:rPr>
          <w:rFonts w:cs="Arial"/>
        </w:rPr>
        <w:t>steps</w:t>
      </w:r>
      <w:r w:rsidR="00535D47" w:rsidRPr="00C77DC6">
        <w:rPr>
          <w:rFonts w:cs="Arial"/>
        </w:rPr>
        <w:t>:</w:t>
      </w:r>
    </w:p>
    <w:p w:rsidR="00535D47" w:rsidRDefault="00535D47" w:rsidP="00535D47">
      <w:pPr>
        <w:pStyle w:val="ListParagraph"/>
        <w:numPr>
          <w:ilvl w:val="0"/>
          <w:numId w:val="6"/>
        </w:numPr>
        <w:ind w:left="1440"/>
        <w:rPr>
          <w:rFonts w:cs="Arial"/>
        </w:rPr>
      </w:pPr>
      <w:r>
        <w:rPr>
          <w:rFonts w:cs="Arial"/>
        </w:rPr>
        <w:t>F</w:t>
      </w:r>
      <w:r w:rsidRPr="00711E5A">
        <w:rPr>
          <w:rFonts w:cs="Arial"/>
        </w:rPr>
        <w:t xml:space="preserve">ormulating </w:t>
      </w:r>
      <w:r>
        <w:rPr>
          <w:rFonts w:cs="Arial"/>
        </w:rPr>
        <w:t>a question</w:t>
      </w:r>
    </w:p>
    <w:p w:rsidR="00535D47" w:rsidRDefault="00535D47" w:rsidP="00535D47">
      <w:pPr>
        <w:pStyle w:val="ListParagraph"/>
        <w:numPr>
          <w:ilvl w:val="0"/>
          <w:numId w:val="6"/>
        </w:numPr>
        <w:ind w:left="1440"/>
        <w:rPr>
          <w:rFonts w:cs="Arial"/>
        </w:rPr>
      </w:pPr>
      <w:r>
        <w:rPr>
          <w:rFonts w:cs="Arial"/>
        </w:rPr>
        <w:t>G</w:t>
      </w:r>
      <w:r w:rsidRPr="00711E5A">
        <w:rPr>
          <w:rFonts w:cs="Arial"/>
        </w:rPr>
        <w:t>athering and organizing information</w:t>
      </w:r>
      <w:r>
        <w:rPr>
          <w:rFonts w:cs="Arial"/>
        </w:rPr>
        <w:t xml:space="preserve"> or</w:t>
      </w:r>
      <w:r w:rsidRPr="00711E5A">
        <w:rPr>
          <w:rFonts w:cs="Arial"/>
        </w:rPr>
        <w:t xml:space="preserve"> evidence</w:t>
      </w:r>
    </w:p>
    <w:p w:rsidR="00535D47" w:rsidRDefault="00535D47" w:rsidP="00535D47">
      <w:pPr>
        <w:pStyle w:val="ListParagraph"/>
        <w:numPr>
          <w:ilvl w:val="0"/>
          <w:numId w:val="6"/>
        </w:numPr>
        <w:ind w:left="1440"/>
        <w:rPr>
          <w:rFonts w:cs="Arial"/>
        </w:rPr>
      </w:pPr>
      <w:r>
        <w:rPr>
          <w:rFonts w:cs="Arial"/>
        </w:rPr>
        <w:t>I</w:t>
      </w:r>
      <w:r w:rsidRPr="00711E5A">
        <w:rPr>
          <w:rFonts w:cs="Arial"/>
        </w:rPr>
        <w:t>nterpreting and analysing information</w:t>
      </w:r>
      <w:r>
        <w:rPr>
          <w:rFonts w:cs="Arial"/>
        </w:rPr>
        <w:t xml:space="preserve"> or</w:t>
      </w:r>
      <w:r w:rsidRPr="00711E5A">
        <w:rPr>
          <w:rFonts w:cs="Arial"/>
        </w:rPr>
        <w:t xml:space="preserve"> evidence</w:t>
      </w:r>
    </w:p>
    <w:p w:rsidR="00535D47" w:rsidRDefault="00535D47" w:rsidP="00535D47">
      <w:pPr>
        <w:pStyle w:val="ListParagraph"/>
        <w:numPr>
          <w:ilvl w:val="0"/>
          <w:numId w:val="6"/>
        </w:numPr>
        <w:ind w:left="1440"/>
        <w:rPr>
          <w:rFonts w:cs="Arial"/>
        </w:rPr>
      </w:pPr>
      <w:r>
        <w:rPr>
          <w:rFonts w:cs="Arial"/>
        </w:rPr>
        <w:t>E</w:t>
      </w:r>
      <w:r w:rsidRPr="00711E5A">
        <w:rPr>
          <w:rFonts w:cs="Arial"/>
        </w:rPr>
        <w:t>valuating information</w:t>
      </w:r>
      <w:r>
        <w:rPr>
          <w:rFonts w:cs="Arial"/>
        </w:rPr>
        <w:t xml:space="preserve"> or evidence </w:t>
      </w:r>
      <w:r w:rsidRPr="00711E5A">
        <w:rPr>
          <w:rFonts w:cs="Arial"/>
        </w:rPr>
        <w:t>and drawing conclusions</w:t>
      </w:r>
    </w:p>
    <w:p w:rsidR="00535D47" w:rsidRDefault="00535D47" w:rsidP="00535D47">
      <w:pPr>
        <w:pStyle w:val="ListParagraph"/>
        <w:numPr>
          <w:ilvl w:val="0"/>
          <w:numId w:val="6"/>
        </w:numPr>
        <w:ind w:left="1440"/>
        <w:rPr>
          <w:rFonts w:cs="Arial"/>
        </w:rPr>
      </w:pPr>
      <w:r>
        <w:rPr>
          <w:rFonts w:cs="Arial"/>
        </w:rPr>
        <w:t>C</w:t>
      </w:r>
      <w:r w:rsidRPr="00711E5A">
        <w:rPr>
          <w:rFonts w:cs="Arial"/>
        </w:rPr>
        <w:t>ommunicating findings</w:t>
      </w:r>
    </w:p>
    <w:p w:rsidR="002B47C1" w:rsidRPr="00711E5A" w:rsidRDefault="002B47C1" w:rsidP="002B47C1">
      <w:pPr>
        <w:pStyle w:val="ListParagraph"/>
        <w:ind w:left="1440"/>
        <w:rPr>
          <w:rFonts w:cs="Arial"/>
        </w:rPr>
      </w:pPr>
    </w:p>
    <w:p w:rsidR="00535D47" w:rsidRPr="00C71EE0" w:rsidRDefault="00535D47" w:rsidP="00C71EE0">
      <w:pPr>
        <w:pStyle w:val="ListParagraph"/>
        <w:numPr>
          <w:ilvl w:val="0"/>
          <w:numId w:val="5"/>
        </w:numPr>
        <w:rPr>
          <w:rFonts w:cs="Arial"/>
        </w:rPr>
      </w:pPr>
      <w:r>
        <w:rPr>
          <w:rFonts w:cs="Arial"/>
        </w:rPr>
        <w:t>The curriculum highlights that these steps do not have to be completed sequentially nor together. You may wish to explore specific steps based on your students’</w:t>
      </w:r>
      <w:r w:rsidRPr="00711E5A">
        <w:rPr>
          <w:rFonts w:cs="Arial"/>
        </w:rPr>
        <w:t xml:space="preserve"> </w:t>
      </w:r>
      <w:r w:rsidRPr="00C77DC6">
        <w:rPr>
          <w:rFonts w:cs="Arial"/>
        </w:rPr>
        <w:t>readiness</w:t>
      </w:r>
      <w:r>
        <w:rPr>
          <w:rFonts w:cs="Arial"/>
        </w:rPr>
        <w:t xml:space="preserve"> and</w:t>
      </w:r>
      <w:r w:rsidRPr="00C77DC6">
        <w:rPr>
          <w:rFonts w:cs="Arial"/>
        </w:rPr>
        <w:t xml:space="preserve"> prior knowledge</w:t>
      </w:r>
      <w:r>
        <w:rPr>
          <w:rFonts w:cs="Arial"/>
        </w:rPr>
        <w:t xml:space="preserve"> </w:t>
      </w:r>
      <w:r w:rsidR="00C71EE0">
        <w:rPr>
          <w:rFonts w:cs="Arial"/>
        </w:rPr>
        <w:t>or</w:t>
      </w:r>
      <w:r>
        <w:rPr>
          <w:rFonts w:cs="Arial"/>
        </w:rPr>
        <w:t xml:space="preserve"> your own </w:t>
      </w:r>
      <w:r w:rsidRPr="00C77DC6">
        <w:rPr>
          <w:rFonts w:cs="Arial"/>
        </w:rPr>
        <w:t>resources and time</w:t>
      </w:r>
      <w:r>
        <w:rPr>
          <w:rFonts w:cs="Arial"/>
        </w:rPr>
        <w:t xml:space="preserve">. </w:t>
      </w:r>
      <w:r w:rsidRPr="00C71EE0">
        <w:rPr>
          <w:rFonts w:cs="Arial"/>
        </w:rPr>
        <w:t xml:space="preserve">See pages 22-24 in the 2013 revised </w:t>
      </w:r>
      <w:r w:rsidRPr="00F56907">
        <w:rPr>
          <w:rFonts w:cs="Arial"/>
        </w:rPr>
        <w:t>Ontario Social Studies and History curriculum</w:t>
      </w:r>
      <w:r w:rsidRPr="00C71EE0">
        <w:rPr>
          <w:rFonts w:cs="Arial"/>
        </w:rPr>
        <w:t xml:space="preserve"> for more details</w:t>
      </w:r>
      <w:r w:rsidR="00657A56">
        <w:rPr>
          <w:rFonts w:cs="Arial"/>
        </w:rPr>
        <w:t>.</w:t>
      </w:r>
      <w:r w:rsidR="00F56907">
        <w:rPr>
          <w:rFonts w:cs="Arial"/>
        </w:rPr>
        <w:t xml:space="preserve"> To access the revised curriculum, </w:t>
      </w:r>
      <w:hyperlink r:id="rId11" w:history="1">
        <w:r w:rsidR="00F56907" w:rsidRPr="00F56907">
          <w:rPr>
            <w:rStyle w:val="Hyperlink"/>
            <w:rFonts w:cs="Arial"/>
          </w:rPr>
          <w:t>click here</w:t>
        </w:r>
      </w:hyperlink>
      <w:r w:rsidR="00F56907">
        <w:rPr>
          <w:rFonts w:cs="Arial"/>
        </w:rPr>
        <w:t xml:space="preserve">. </w:t>
      </w:r>
    </w:p>
    <w:p w:rsidR="00535D47" w:rsidRDefault="00535D47" w:rsidP="00535D47">
      <w:pPr>
        <w:pStyle w:val="ListParagraph"/>
        <w:numPr>
          <w:ilvl w:val="0"/>
          <w:numId w:val="5"/>
        </w:numPr>
        <w:rPr>
          <w:rFonts w:cs="Arial"/>
        </w:rPr>
      </w:pPr>
      <w:r w:rsidRPr="00C869B7">
        <w:rPr>
          <w:rFonts w:cs="Arial"/>
        </w:rPr>
        <w:t xml:space="preserve">Using a primary source handout from this </w:t>
      </w:r>
      <w:r w:rsidR="00C71EE0">
        <w:rPr>
          <w:rFonts w:cs="Arial"/>
        </w:rPr>
        <w:t>k</w:t>
      </w:r>
      <w:r w:rsidRPr="00C869B7">
        <w:rPr>
          <w:rFonts w:cs="Arial"/>
        </w:rPr>
        <w:t xml:space="preserve">it, introduce your students to the topic of </w:t>
      </w:r>
      <w:r>
        <w:rPr>
          <w:rFonts w:cs="Arial"/>
        </w:rPr>
        <w:t>the 1905 Toronto fire</w:t>
      </w:r>
      <w:r w:rsidRPr="00C869B7">
        <w:rPr>
          <w:rFonts w:cs="Arial"/>
        </w:rPr>
        <w:t>.</w:t>
      </w:r>
      <w:r>
        <w:rPr>
          <w:rFonts w:cs="Arial"/>
        </w:rPr>
        <w:t xml:space="preserve"> </w:t>
      </w:r>
      <w:r w:rsidRPr="00C869B7">
        <w:rPr>
          <w:rFonts w:cs="Arial"/>
        </w:rPr>
        <w:t xml:space="preserve">Ask students to ask questions of the </w:t>
      </w:r>
      <w:r>
        <w:rPr>
          <w:rFonts w:cs="Arial"/>
        </w:rPr>
        <w:t>source</w:t>
      </w:r>
      <w:r w:rsidRPr="00C869B7">
        <w:rPr>
          <w:rFonts w:cs="Arial"/>
        </w:rPr>
        <w:t xml:space="preserve">, </w:t>
      </w:r>
      <w:r>
        <w:rPr>
          <w:rFonts w:cs="Arial"/>
        </w:rPr>
        <w:t>the fire</w:t>
      </w:r>
      <w:r w:rsidRPr="00C869B7">
        <w:rPr>
          <w:rFonts w:cs="Arial"/>
        </w:rPr>
        <w:t xml:space="preserve">, or </w:t>
      </w:r>
      <w:r>
        <w:rPr>
          <w:rFonts w:cs="Arial"/>
        </w:rPr>
        <w:t>life during this time</w:t>
      </w:r>
      <w:r w:rsidRPr="00C869B7">
        <w:rPr>
          <w:rFonts w:cs="Arial"/>
        </w:rPr>
        <w:t>. Use these questions as jumping off point</w:t>
      </w:r>
      <w:r w:rsidR="00657A56">
        <w:rPr>
          <w:rFonts w:cs="Arial"/>
        </w:rPr>
        <w:t>s for exploring</w:t>
      </w:r>
      <w:r w:rsidRPr="00C869B7">
        <w:rPr>
          <w:rFonts w:cs="Arial"/>
        </w:rPr>
        <w:t xml:space="preserve"> these </w:t>
      </w:r>
      <w:r>
        <w:rPr>
          <w:rFonts w:cs="Arial"/>
        </w:rPr>
        <w:t>historical issues in more depth.</w:t>
      </w:r>
    </w:p>
    <w:p w:rsidR="008B17F5" w:rsidRPr="008B17F5" w:rsidRDefault="00535D47" w:rsidP="008B17F5">
      <w:pPr>
        <w:pStyle w:val="ListParagraph"/>
        <w:numPr>
          <w:ilvl w:val="0"/>
          <w:numId w:val="5"/>
        </w:numPr>
        <w:rPr>
          <w:rFonts w:cs="Arial"/>
        </w:rPr>
      </w:pPr>
      <w:r w:rsidRPr="008B17F5">
        <w:rPr>
          <w:rFonts w:cs="Arial"/>
        </w:rPr>
        <w:t xml:space="preserve">Use </w:t>
      </w:r>
      <w:r w:rsidRPr="00F56907">
        <w:rPr>
          <w:rStyle w:val="Emphasis"/>
        </w:rPr>
        <w:t>The Great Toronto</w:t>
      </w:r>
      <w:r w:rsidRPr="00F56907">
        <w:rPr>
          <w:rFonts w:cs="Arial"/>
        </w:rPr>
        <w:t xml:space="preserve"> Fire</w:t>
      </w:r>
      <w:r w:rsidRPr="008B17F5">
        <w:rPr>
          <w:rFonts w:cs="Arial"/>
        </w:rPr>
        <w:t xml:space="preserve"> online exhibit as a source to point your students for their own inquiry project. </w:t>
      </w:r>
      <w:r w:rsidR="008B17F5" w:rsidRPr="008B17F5">
        <w:rPr>
          <w:rFonts w:cs="Arial"/>
        </w:rPr>
        <w:t>Here, they can view primary sources and secondary information to gather and organize historical evidence to interpret, evaluate, and communicate.</w:t>
      </w:r>
      <w:r w:rsidR="00F56907">
        <w:rPr>
          <w:rFonts w:cs="Arial"/>
        </w:rPr>
        <w:t xml:space="preserve"> To access the online exhibit, </w:t>
      </w:r>
      <w:hyperlink r:id="rId12" w:history="1">
        <w:r w:rsidR="00F56907" w:rsidRPr="00F56907">
          <w:rPr>
            <w:rStyle w:val="Hyperlink"/>
            <w:rFonts w:cs="Arial"/>
          </w:rPr>
          <w:t>click here</w:t>
        </w:r>
      </w:hyperlink>
      <w:r w:rsidR="00F56907">
        <w:rPr>
          <w:rFonts w:cs="Arial"/>
        </w:rPr>
        <w:t xml:space="preserve">. </w:t>
      </w:r>
    </w:p>
    <w:p w:rsidR="005805E3" w:rsidRPr="00A22BCF" w:rsidRDefault="005805E3" w:rsidP="00BB1C4A">
      <w:pPr>
        <w:pStyle w:val="Heading2"/>
        <w:jc w:val="left"/>
      </w:pPr>
      <w:bookmarkStart w:id="22" w:name="_Toc365968150"/>
      <w:bookmarkStart w:id="23" w:name="_Toc369686782"/>
      <w:bookmarkStart w:id="24" w:name="_Toc436388557"/>
      <w:r w:rsidRPr="00A22BCF">
        <w:t>Collecting Sources</w:t>
      </w:r>
      <w:bookmarkEnd w:id="22"/>
      <w:bookmarkEnd w:id="23"/>
      <w:bookmarkEnd w:id="24"/>
    </w:p>
    <w:p w:rsidR="005805E3" w:rsidRDefault="005805E3" w:rsidP="005805E3">
      <w:pPr>
        <w:pStyle w:val="ListParagraph"/>
        <w:numPr>
          <w:ilvl w:val="0"/>
          <w:numId w:val="4"/>
        </w:numPr>
        <w:spacing w:before="120"/>
        <w:rPr>
          <w:rFonts w:cs="Arial"/>
        </w:rPr>
      </w:pPr>
      <w:r>
        <w:rPr>
          <w:rFonts w:cs="Arial"/>
        </w:rPr>
        <w:t xml:space="preserve">After looking through the </w:t>
      </w:r>
      <w:r w:rsidR="00657A56">
        <w:rPr>
          <w:rFonts w:cs="Arial"/>
        </w:rPr>
        <w:t>p</w:t>
      </w:r>
      <w:r>
        <w:rPr>
          <w:rFonts w:cs="Arial"/>
        </w:rPr>
        <w:t xml:space="preserve">rimary </w:t>
      </w:r>
      <w:r w:rsidR="00657A56">
        <w:rPr>
          <w:rFonts w:cs="Arial"/>
        </w:rPr>
        <w:t>s</w:t>
      </w:r>
      <w:r>
        <w:rPr>
          <w:rFonts w:cs="Arial"/>
        </w:rPr>
        <w:t xml:space="preserve">ources in this </w:t>
      </w:r>
      <w:r w:rsidR="002B47C1">
        <w:rPr>
          <w:rFonts w:cs="Arial"/>
        </w:rPr>
        <w:t>k</w:t>
      </w:r>
      <w:r>
        <w:rPr>
          <w:rFonts w:cs="Arial"/>
        </w:rPr>
        <w:t xml:space="preserve">it and understanding a little bit about the cause and effect of </w:t>
      </w:r>
      <w:r w:rsidR="00906A32">
        <w:rPr>
          <w:rFonts w:cs="Arial"/>
        </w:rPr>
        <w:t xml:space="preserve">the 1904 Toronto </w:t>
      </w:r>
      <w:r w:rsidR="00897415">
        <w:rPr>
          <w:rFonts w:cs="Arial"/>
        </w:rPr>
        <w:t>f</w:t>
      </w:r>
      <w:r w:rsidR="00906A32">
        <w:rPr>
          <w:rFonts w:cs="Arial"/>
        </w:rPr>
        <w:t>ire</w:t>
      </w:r>
      <w:r>
        <w:rPr>
          <w:rFonts w:cs="Arial"/>
        </w:rPr>
        <w:t xml:space="preserve">, have your students create a list of questions </w:t>
      </w:r>
      <w:r w:rsidR="00657A56">
        <w:rPr>
          <w:rFonts w:cs="Arial"/>
        </w:rPr>
        <w:t>they have about the Toronto fire. Discuss if the answers are possible to find and where they might go finding them.</w:t>
      </w:r>
    </w:p>
    <w:p w:rsidR="005805E3" w:rsidRDefault="005805E3" w:rsidP="005805E3">
      <w:pPr>
        <w:pStyle w:val="ListParagraph"/>
        <w:numPr>
          <w:ilvl w:val="0"/>
          <w:numId w:val="4"/>
        </w:numPr>
        <w:spacing w:before="120"/>
        <w:rPr>
          <w:rFonts w:cs="Arial"/>
        </w:rPr>
      </w:pPr>
      <w:r>
        <w:rPr>
          <w:rFonts w:cs="Arial"/>
        </w:rPr>
        <w:t>Have students begin a local research project in which they look into fires or other disasters in your local area.</w:t>
      </w:r>
    </w:p>
    <w:p w:rsidR="005805E3" w:rsidRDefault="005805E3" w:rsidP="005805E3">
      <w:pPr>
        <w:pStyle w:val="ListParagraph"/>
        <w:numPr>
          <w:ilvl w:val="0"/>
          <w:numId w:val="4"/>
        </w:numPr>
        <w:spacing w:before="120"/>
        <w:rPr>
          <w:rFonts w:cs="Arial"/>
        </w:rPr>
      </w:pPr>
      <w:r>
        <w:rPr>
          <w:rFonts w:cs="Arial"/>
        </w:rPr>
        <w:t xml:space="preserve">Have students create a </w:t>
      </w:r>
      <w:r w:rsidR="00657A56">
        <w:rPr>
          <w:rFonts w:cs="Arial"/>
        </w:rPr>
        <w:t>primary s</w:t>
      </w:r>
      <w:r>
        <w:rPr>
          <w:rFonts w:cs="Arial"/>
        </w:rPr>
        <w:t xml:space="preserve">ource </w:t>
      </w:r>
      <w:r w:rsidR="00657A56">
        <w:rPr>
          <w:rFonts w:cs="Arial"/>
        </w:rPr>
        <w:t>k</w:t>
      </w:r>
      <w:r>
        <w:rPr>
          <w:rFonts w:cs="Arial"/>
        </w:rPr>
        <w:t>it of their own</w:t>
      </w:r>
      <w:r w:rsidR="00897415">
        <w:rPr>
          <w:rFonts w:cs="Arial"/>
        </w:rPr>
        <w:t>, which</w:t>
      </w:r>
      <w:r w:rsidR="008632D9">
        <w:rPr>
          <w:rFonts w:cs="Arial"/>
        </w:rPr>
        <w:t xml:space="preserve"> include </w:t>
      </w:r>
      <w:r w:rsidR="00906A32">
        <w:rPr>
          <w:rFonts w:cs="Arial"/>
        </w:rPr>
        <w:t>comparable</w:t>
      </w:r>
      <w:r>
        <w:rPr>
          <w:rFonts w:cs="Arial"/>
        </w:rPr>
        <w:t xml:space="preserve"> </w:t>
      </w:r>
      <w:r w:rsidR="00906A32">
        <w:rPr>
          <w:rFonts w:cs="Arial"/>
        </w:rPr>
        <w:t>s</w:t>
      </w:r>
      <w:r>
        <w:rPr>
          <w:rFonts w:cs="Arial"/>
        </w:rPr>
        <w:t>ource</w:t>
      </w:r>
      <w:r w:rsidR="00897415">
        <w:rPr>
          <w:rFonts w:cs="Arial"/>
        </w:rPr>
        <w:t>s</w:t>
      </w:r>
      <w:r>
        <w:rPr>
          <w:rFonts w:cs="Arial"/>
        </w:rPr>
        <w:t xml:space="preserve"> in this </w:t>
      </w:r>
      <w:r w:rsidR="002B47C1">
        <w:rPr>
          <w:rFonts w:cs="Arial"/>
        </w:rPr>
        <w:t>kit</w:t>
      </w:r>
      <w:r w:rsidR="00657A56">
        <w:rPr>
          <w:rFonts w:cs="Arial"/>
        </w:rPr>
        <w:t>:</w:t>
      </w:r>
      <w:r>
        <w:rPr>
          <w:rFonts w:cs="Arial"/>
        </w:rPr>
        <w:t xml:space="preserve"> i</w:t>
      </w:r>
      <w:r w:rsidR="00657A56">
        <w:rPr>
          <w:rFonts w:cs="Arial"/>
        </w:rPr>
        <w:t>.</w:t>
      </w:r>
      <w:r>
        <w:rPr>
          <w:rFonts w:cs="Arial"/>
        </w:rPr>
        <w:t>e</w:t>
      </w:r>
      <w:r w:rsidR="00657A56">
        <w:rPr>
          <w:rFonts w:cs="Arial"/>
        </w:rPr>
        <w:t>.</w:t>
      </w:r>
      <w:r>
        <w:rPr>
          <w:rFonts w:cs="Arial"/>
        </w:rPr>
        <w:t xml:space="preserve"> a floor plan, a depiction of this </w:t>
      </w:r>
      <w:r w:rsidR="00906A32">
        <w:rPr>
          <w:rFonts w:cs="Arial"/>
        </w:rPr>
        <w:t>fire, inform</w:t>
      </w:r>
      <w:r w:rsidR="00657A56">
        <w:rPr>
          <w:rFonts w:cs="Arial"/>
        </w:rPr>
        <w:t>ation about the fire brigade, etc.</w:t>
      </w:r>
    </w:p>
    <w:p w:rsidR="00906A32" w:rsidRDefault="00906A32" w:rsidP="005805E3">
      <w:pPr>
        <w:pStyle w:val="ListParagraph"/>
        <w:numPr>
          <w:ilvl w:val="0"/>
          <w:numId w:val="4"/>
        </w:numPr>
        <w:spacing w:before="120"/>
        <w:rPr>
          <w:rFonts w:cs="Arial"/>
        </w:rPr>
      </w:pPr>
      <w:r>
        <w:rPr>
          <w:rFonts w:cs="Arial"/>
        </w:rPr>
        <w:t xml:space="preserve">Have students attempt to answer their earlier questions </w:t>
      </w:r>
      <w:r w:rsidR="00657A56">
        <w:rPr>
          <w:rFonts w:cs="Arial"/>
        </w:rPr>
        <w:t>during this research</w:t>
      </w:r>
      <w:r>
        <w:rPr>
          <w:rFonts w:cs="Arial"/>
        </w:rPr>
        <w:t>.</w:t>
      </w:r>
    </w:p>
    <w:p w:rsidR="00A22BCF" w:rsidRDefault="00A22BCF" w:rsidP="00F6363F">
      <w:bookmarkStart w:id="25" w:name="_Toc365968151"/>
      <w:bookmarkStart w:id="26" w:name="_Toc369686783"/>
    </w:p>
    <w:p w:rsidR="005D719F" w:rsidRPr="00A22BCF" w:rsidRDefault="00535D47" w:rsidP="00BB1C4A">
      <w:pPr>
        <w:pStyle w:val="Heading2"/>
        <w:jc w:val="left"/>
      </w:pPr>
      <w:bookmarkStart w:id="27" w:name="_Toc436388558"/>
      <w:r w:rsidRPr="00A22BCF">
        <w:lastRenderedPageBreak/>
        <w:t>Life Then and Now: Are we any more ready for a disaster?</w:t>
      </w:r>
      <w:bookmarkEnd w:id="25"/>
      <w:bookmarkEnd w:id="26"/>
      <w:bookmarkEnd w:id="27"/>
    </w:p>
    <w:p w:rsidR="00535D47" w:rsidRPr="0073586D" w:rsidRDefault="00535D47" w:rsidP="0073586D">
      <w:pPr>
        <w:pStyle w:val="ListParagraph"/>
        <w:numPr>
          <w:ilvl w:val="0"/>
          <w:numId w:val="4"/>
        </w:numPr>
        <w:spacing w:before="120"/>
        <w:rPr>
          <w:rFonts w:cs="Arial"/>
        </w:rPr>
      </w:pPr>
      <w:r w:rsidRPr="0073586D">
        <w:rPr>
          <w:rFonts w:cs="Arial"/>
        </w:rPr>
        <w:t>Have a discussion with your students about what type of disaster could devastate a large city</w:t>
      </w:r>
      <w:r w:rsidR="00897415">
        <w:rPr>
          <w:rFonts w:cs="Arial"/>
        </w:rPr>
        <w:t xml:space="preserve"> today</w:t>
      </w:r>
      <w:r w:rsidRPr="0073586D">
        <w:rPr>
          <w:rFonts w:cs="Arial"/>
        </w:rPr>
        <w:t xml:space="preserve">. Ask your students what they think the effects of such a disaster could be. </w:t>
      </w:r>
      <w:r w:rsidR="0073586D" w:rsidRPr="0073586D">
        <w:rPr>
          <w:rFonts w:cs="Arial"/>
        </w:rPr>
        <w:t>Ask your students if the same things would be disastrous now than in the past.</w:t>
      </w:r>
      <w:r w:rsidR="0073586D">
        <w:rPr>
          <w:rFonts w:cs="Arial"/>
        </w:rPr>
        <w:t xml:space="preserve"> </w:t>
      </w:r>
      <w:r w:rsidRPr="0073586D">
        <w:rPr>
          <w:rFonts w:cs="Arial"/>
        </w:rPr>
        <w:t xml:space="preserve">Have your students weigh in on whether or not we’d be more prepared for a disaster now compared to 100 years ago. </w:t>
      </w:r>
    </w:p>
    <w:p w:rsidR="00535D47" w:rsidRPr="00F56907" w:rsidRDefault="00657A56" w:rsidP="00F56907">
      <w:pPr>
        <w:pStyle w:val="ListParagraph"/>
        <w:numPr>
          <w:ilvl w:val="0"/>
          <w:numId w:val="4"/>
        </w:numPr>
        <w:rPr>
          <w:rFonts w:cs="Arial"/>
        </w:rPr>
      </w:pPr>
      <w:r w:rsidRPr="00F56907">
        <w:rPr>
          <w:rFonts w:cs="Arial"/>
        </w:rPr>
        <w:t>Using the primary s</w:t>
      </w:r>
      <w:r w:rsidR="00535D47" w:rsidRPr="00F56907">
        <w:rPr>
          <w:rFonts w:cs="Arial"/>
        </w:rPr>
        <w:t xml:space="preserve">ources attached to this </w:t>
      </w:r>
      <w:r w:rsidR="002B47C1">
        <w:rPr>
          <w:rFonts w:cs="Arial"/>
        </w:rPr>
        <w:t>k</w:t>
      </w:r>
      <w:r w:rsidR="00535D47" w:rsidRPr="00F56907">
        <w:rPr>
          <w:rFonts w:cs="Arial"/>
        </w:rPr>
        <w:t xml:space="preserve">it </w:t>
      </w:r>
      <w:r w:rsidR="0073586D" w:rsidRPr="00F56907">
        <w:rPr>
          <w:rFonts w:cs="Arial"/>
        </w:rPr>
        <w:t>or</w:t>
      </w:r>
      <w:r w:rsidR="00535D47" w:rsidRPr="00F56907">
        <w:rPr>
          <w:rFonts w:cs="Arial"/>
        </w:rPr>
        <w:t xml:space="preserve"> the entire </w:t>
      </w:r>
      <w:r w:rsidR="00535D47" w:rsidRPr="00F56907">
        <w:rPr>
          <w:rStyle w:val="Emphasis"/>
        </w:rPr>
        <w:t>The Great Toronto Fire</w:t>
      </w:r>
      <w:r w:rsidR="00535D47" w:rsidRPr="00F56907">
        <w:rPr>
          <w:rFonts w:cs="Arial"/>
        </w:rPr>
        <w:t xml:space="preserve"> online exhibit, </w:t>
      </w:r>
      <w:r w:rsidR="0073586D" w:rsidRPr="00F56907">
        <w:rPr>
          <w:rFonts w:cs="Arial"/>
        </w:rPr>
        <w:t>have students learn more about the Great Toronto Fire of 1904.</w:t>
      </w:r>
      <w:r w:rsidR="00F56907" w:rsidRPr="00F56907">
        <w:t xml:space="preserve"> </w:t>
      </w:r>
      <w:r w:rsidR="00F56907" w:rsidRPr="00F56907">
        <w:rPr>
          <w:rFonts w:cs="Arial"/>
        </w:rPr>
        <w:t xml:space="preserve">To access the online exhibit, </w:t>
      </w:r>
      <w:hyperlink r:id="rId13" w:history="1">
        <w:r w:rsidR="00F56907" w:rsidRPr="00F56907">
          <w:rPr>
            <w:rStyle w:val="Hyperlink"/>
            <w:rFonts w:cs="Arial"/>
          </w:rPr>
          <w:t>click here</w:t>
        </w:r>
      </w:hyperlink>
      <w:r w:rsidR="00F56907" w:rsidRPr="00F56907">
        <w:rPr>
          <w:rFonts w:cs="Arial"/>
        </w:rPr>
        <w:t xml:space="preserve">. </w:t>
      </w:r>
    </w:p>
    <w:p w:rsidR="0073586D" w:rsidRDefault="0073586D" w:rsidP="00535D47">
      <w:pPr>
        <w:pStyle w:val="ListParagraph"/>
        <w:numPr>
          <w:ilvl w:val="0"/>
          <w:numId w:val="4"/>
        </w:numPr>
        <w:rPr>
          <w:rFonts w:cs="Arial"/>
        </w:rPr>
      </w:pPr>
      <w:r>
        <w:rPr>
          <w:rFonts w:cs="Arial"/>
        </w:rPr>
        <w:t xml:space="preserve">Using a similar disaster now, have students compare and contrast the causes, effects, responses, and aftermath of the two disasters. Have students weigh in if we are more prepared </w:t>
      </w:r>
      <w:r w:rsidR="008632D9">
        <w:rPr>
          <w:rFonts w:cs="Arial"/>
        </w:rPr>
        <w:t xml:space="preserve">or less prepared </w:t>
      </w:r>
      <w:r>
        <w:rPr>
          <w:rFonts w:cs="Arial"/>
        </w:rPr>
        <w:t>for a disaster now than in the past</w:t>
      </w:r>
    </w:p>
    <w:p w:rsidR="002B47C1" w:rsidRPr="00A22BCF" w:rsidRDefault="00071512" w:rsidP="00BB1C4A">
      <w:pPr>
        <w:pStyle w:val="Heading2"/>
        <w:jc w:val="left"/>
      </w:pPr>
      <w:bookmarkStart w:id="28" w:name="_Toc365968152"/>
      <w:bookmarkStart w:id="29" w:name="_Toc369686784"/>
      <w:bookmarkStart w:id="30" w:name="_Toc436388559"/>
      <w:r w:rsidRPr="00A22BCF">
        <w:t>Reporting on</w:t>
      </w:r>
      <w:r w:rsidR="007D0C61" w:rsidRPr="00A22BCF">
        <w:t xml:space="preserve"> </w:t>
      </w:r>
      <w:r w:rsidRPr="00A22BCF">
        <w:t>M</w:t>
      </w:r>
      <w:r w:rsidR="002B47C1" w:rsidRPr="00A22BCF">
        <w:t>oderniz</w:t>
      </w:r>
      <w:r w:rsidR="007D0C61" w:rsidRPr="00A22BCF">
        <w:t>ation</w:t>
      </w:r>
      <w:bookmarkEnd w:id="28"/>
      <w:bookmarkEnd w:id="29"/>
      <w:bookmarkEnd w:id="30"/>
    </w:p>
    <w:p w:rsidR="00657A56" w:rsidRPr="00F56907" w:rsidRDefault="007D0C61" w:rsidP="00F56907">
      <w:pPr>
        <w:pStyle w:val="ListParagraph"/>
        <w:numPr>
          <w:ilvl w:val="0"/>
          <w:numId w:val="4"/>
        </w:numPr>
        <w:rPr>
          <w:rFonts w:cs="Arial"/>
        </w:rPr>
      </w:pPr>
      <w:r>
        <w:rPr>
          <w:rFonts w:cs="Arial"/>
        </w:rPr>
        <w:t xml:space="preserve">Ask students to </w:t>
      </w:r>
      <w:r w:rsidR="00657A56">
        <w:rPr>
          <w:rFonts w:cs="Arial"/>
        </w:rPr>
        <w:t>go through</w:t>
      </w:r>
      <w:r w:rsidR="002B47C1">
        <w:rPr>
          <w:rFonts w:cs="Arial"/>
        </w:rPr>
        <w:t xml:space="preserve"> the primary sources from this k</w:t>
      </w:r>
      <w:r w:rsidR="00657A56">
        <w:rPr>
          <w:rFonts w:cs="Arial"/>
        </w:rPr>
        <w:t>it or the</w:t>
      </w:r>
      <w:r w:rsidR="00657A56" w:rsidRPr="00657A56">
        <w:rPr>
          <w:rFonts w:cs="Arial"/>
        </w:rPr>
        <w:t xml:space="preserve"> </w:t>
      </w:r>
      <w:r w:rsidR="00657A56">
        <w:rPr>
          <w:rFonts w:cs="Arial"/>
        </w:rPr>
        <w:t xml:space="preserve">entire </w:t>
      </w:r>
      <w:r w:rsidR="00657A56" w:rsidRPr="00F56907">
        <w:rPr>
          <w:rStyle w:val="Emphasis"/>
        </w:rPr>
        <w:t>The Great Toronto Fire</w:t>
      </w:r>
      <w:r w:rsidR="00657A56">
        <w:rPr>
          <w:rFonts w:cs="Arial"/>
        </w:rPr>
        <w:t xml:space="preserve"> online exhibit</w:t>
      </w:r>
      <w:r w:rsidR="002B47C1">
        <w:rPr>
          <w:rFonts w:cs="Arial"/>
        </w:rPr>
        <w:t>,</w:t>
      </w:r>
      <w:r w:rsidR="00657A56">
        <w:rPr>
          <w:rFonts w:cs="Arial"/>
        </w:rPr>
        <w:t xml:space="preserve"> like a newspaper reporter from 1904. Have students identify </w:t>
      </w:r>
      <w:r w:rsidR="002B47C1">
        <w:rPr>
          <w:rFonts w:cs="Arial"/>
        </w:rPr>
        <w:t>who, where, when, how, and why,</w:t>
      </w:r>
      <w:r w:rsidR="00657A56">
        <w:rPr>
          <w:rFonts w:cs="Arial"/>
        </w:rPr>
        <w:t xml:space="preserve"> and </w:t>
      </w:r>
      <w:r w:rsidR="002B47C1">
        <w:rPr>
          <w:rFonts w:cs="Arial"/>
        </w:rPr>
        <w:t xml:space="preserve">find out </w:t>
      </w:r>
      <w:r w:rsidR="00657A56">
        <w:rPr>
          <w:rFonts w:cs="Arial"/>
        </w:rPr>
        <w:t>some interesting or intriguing things about the fire.</w:t>
      </w:r>
      <w:r w:rsidR="00F56907">
        <w:rPr>
          <w:rFonts w:cs="Arial"/>
        </w:rPr>
        <w:t xml:space="preserve"> </w:t>
      </w:r>
      <w:r w:rsidR="00F56907" w:rsidRPr="00F56907">
        <w:rPr>
          <w:rFonts w:cs="Arial"/>
        </w:rPr>
        <w:t xml:space="preserve">To access the online exhibit, </w:t>
      </w:r>
      <w:hyperlink r:id="rId14" w:history="1">
        <w:r w:rsidR="00F56907" w:rsidRPr="00F56907">
          <w:rPr>
            <w:rStyle w:val="Hyperlink"/>
            <w:rFonts w:cs="Arial"/>
          </w:rPr>
          <w:t>click here</w:t>
        </w:r>
      </w:hyperlink>
      <w:r w:rsidR="00F56907" w:rsidRPr="00F56907">
        <w:rPr>
          <w:rFonts w:cs="Arial"/>
        </w:rPr>
        <w:t xml:space="preserve">. </w:t>
      </w:r>
    </w:p>
    <w:p w:rsidR="00657A56" w:rsidRDefault="00657A56" w:rsidP="007D0C61">
      <w:pPr>
        <w:pStyle w:val="ListParagraph"/>
        <w:numPr>
          <w:ilvl w:val="0"/>
          <w:numId w:val="4"/>
        </w:numPr>
        <w:spacing w:before="120"/>
        <w:rPr>
          <w:rFonts w:cs="Arial"/>
        </w:rPr>
      </w:pPr>
      <w:r>
        <w:rPr>
          <w:rFonts w:cs="Arial"/>
        </w:rPr>
        <w:t xml:space="preserve">Ask students to vote on </w:t>
      </w:r>
      <w:r w:rsidR="002B47C1">
        <w:rPr>
          <w:rFonts w:cs="Arial"/>
        </w:rPr>
        <w:t xml:space="preserve">whether they think </w:t>
      </w:r>
      <w:r>
        <w:rPr>
          <w:rFonts w:cs="Arial"/>
        </w:rPr>
        <w:t xml:space="preserve">Toronto </w:t>
      </w:r>
      <w:r w:rsidR="002B47C1">
        <w:rPr>
          <w:rFonts w:cs="Arial"/>
        </w:rPr>
        <w:t>was a modern city in 1904.</w:t>
      </w:r>
    </w:p>
    <w:p w:rsidR="00A22BCF" w:rsidRDefault="00657A56" w:rsidP="007D0C61">
      <w:pPr>
        <w:pStyle w:val="ListParagraph"/>
        <w:numPr>
          <w:ilvl w:val="0"/>
          <w:numId w:val="4"/>
        </w:numPr>
        <w:spacing w:before="120"/>
        <w:rPr>
          <w:rFonts w:cs="Arial"/>
        </w:rPr>
      </w:pPr>
      <w:r>
        <w:rPr>
          <w:rFonts w:cs="Arial"/>
        </w:rPr>
        <w:t>Using the primary sources available to them, a</w:t>
      </w:r>
      <w:r w:rsidR="00071512">
        <w:rPr>
          <w:rFonts w:cs="Arial"/>
        </w:rPr>
        <w:t>sk the students to write a position piece from the position of a newspaper reporter to argue</w:t>
      </w:r>
      <w:r w:rsidR="00A22BCF">
        <w:rPr>
          <w:rFonts w:cs="Arial"/>
        </w:rPr>
        <w:t xml:space="preserve"> either: </w:t>
      </w:r>
    </w:p>
    <w:p w:rsidR="00A22BCF" w:rsidRDefault="00071512" w:rsidP="00A22BCF">
      <w:pPr>
        <w:pStyle w:val="ListParagraph"/>
        <w:numPr>
          <w:ilvl w:val="1"/>
          <w:numId w:val="4"/>
        </w:numPr>
        <w:spacing w:before="120"/>
        <w:rPr>
          <w:rFonts w:cs="Arial"/>
        </w:rPr>
      </w:pPr>
      <w:r>
        <w:rPr>
          <w:rFonts w:cs="Arial"/>
        </w:rPr>
        <w:t xml:space="preserve">that Toronto in 1904 was very modern and advanced and had little significant damage after the fire </w:t>
      </w:r>
      <w:r w:rsidR="008632D9">
        <w:rPr>
          <w:rFonts w:cs="Arial"/>
        </w:rPr>
        <w:t>OR</w:t>
      </w:r>
      <w:r>
        <w:rPr>
          <w:rFonts w:cs="Arial"/>
        </w:rPr>
        <w:t xml:space="preserve"> </w:t>
      </w:r>
    </w:p>
    <w:p w:rsidR="00657A56" w:rsidRDefault="00071512" w:rsidP="00A22BCF">
      <w:pPr>
        <w:pStyle w:val="ListParagraph"/>
        <w:numPr>
          <w:ilvl w:val="1"/>
          <w:numId w:val="4"/>
        </w:numPr>
        <w:spacing w:before="120"/>
        <w:rPr>
          <w:rFonts w:cs="Arial"/>
        </w:rPr>
      </w:pPr>
      <w:proofErr w:type="gramStart"/>
      <w:r>
        <w:rPr>
          <w:rFonts w:cs="Arial"/>
        </w:rPr>
        <w:t>that</w:t>
      </w:r>
      <w:proofErr w:type="gramEnd"/>
      <w:r>
        <w:rPr>
          <w:rFonts w:cs="Arial"/>
        </w:rPr>
        <w:t xml:space="preserve"> Toronto in 1904 needed to update its building construction methods to better prevent an equally significant fire in the future.  </w:t>
      </w:r>
    </w:p>
    <w:p w:rsidR="00071512" w:rsidRPr="00A22BCF" w:rsidRDefault="00071512" w:rsidP="00BB1C4A">
      <w:pPr>
        <w:pStyle w:val="Heading2"/>
        <w:jc w:val="left"/>
      </w:pPr>
      <w:bookmarkStart w:id="31" w:name="_Toc365968153"/>
      <w:bookmarkStart w:id="32" w:name="_Toc369686785"/>
      <w:bookmarkStart w:id="33" w:name="_Toc436388560"/>
      <w:r w:rsidRPr="00A22BCF">
        <w:t>Mapping the Fire</w:t>
      </w:r>
      <w:r w:rsidR="00123DE3" w:rsidRPr="00A22BCF">
        <w:t>, Assessing its Significance</w:t>
      </w:r>
      <w:bookmarkEnd w:id="31"/>
      <w:bookmarkEnd w:id="32"/>
      <w:bookmarkEnd w:id="33"/>
    </w:p>
    <w:p w:rsidR="00071512" w:rsidRDefault="00123DE3" w:rsidP="005805E3">
      <w:pPr>
        <w:pStyle w:val="ListParagraph"/>
        <w:numPr>
          <w:ilvl w:val="0"/>
          <w:numId w:val="4"/>
        </w:numPr>
        <w:spacing w:before="120"/>
        <w:rPr>
          <w:rFonts w:cs="Arial"/>
        </w:rPr>
      </w:pPr>
      <w:r>
        <w:rPr>
          <w:rFonts w:cs="Arial"/>
        </w:rPr>
        <w:t xml:space="preserve">Using the </w:t>
      </w:r>
      <w:r w:rsidR="005805E3" w:rsidRPr="005805E3">
        <w:rPr>
          <w:rFonts w:cs="Arial"/>
          <w:i/>
        </w:rPr>
        <w:t>Area Affected by the Toronto Fire</w:t>
      </w:r>
      <w:r w:rsidR="005805E3">
        <w:rPr>
          <w:rFonts w:cs="Arial"/>
        </w:rPr>
        <w:t xml:space="preserve"> handout</w:t>
      </w:r>
      <w:r w:rsidR="002B47C1">
        <w:rPr>
          <w:rFonts w:cs="Arial"/>
        </w:rPr>
        <w:t xml:space="preserve"> found at the back of this k</w:t>
      </w:r>
      <w:r>
        <w:rPr>
          <w:rFonts w:cs="Arial"/>
        </w:rPr>
        <w:t xml:space="preserve">it, ask students to label the streets affected by the 1904 fire with </w:t>
      </w:r>
      <w:r w:rsidR="005805E3">
        <w:rPr>
          <w:rFonts w:cs="Arial"/>
        </w:rPr>
        <w:t>contemporary</w:t>
      </w:r>
      <w:r>
        <w:rPr>
          <w:rFonts w:cs="Arial"/>
        </w:rPr>
        <w:t xml:space="preserve"> Toronto landmarks.</w:t>
      </w:r>
    </w:p>
    <w:p w:rsidR="00123DE3" w:rsidRDefault="005805E3" w:rsidP="00071512">
      <w:pPr>
        <w:pStyle w:val="ListParagraph"/>
        <w:numPr>
          <w:ilvl w:val="0"/>
          <w:numId w:val="4"/>
        </w:numPr>
        <w:spacing w:before="120"/>
        <w:rPr>
          <w:rFonts w:cs="Arial"/>
        </w:rPr>
      </w:pPr>
      <w:r>
        <w:rPr>
          <w:rFonts w:cs="Arial"/>
        </w:rPr>
        <w:t xml:space="preserve">Based on sources identifying which </w:t>
      </w:r>
      <w:r w:rsidR="00123DE3">
        <w:rPr>
          <w:rFonts w:cs="Arial"/>
        </w:rPr>
        <w:t>buildings were most badly devastated, have students create an “after” map that highlights what contemporary buildings would be most badly affected if the 1904 fire happened today.</w:t>
      </w:r>
    </w:p>
    <w:p w:rsidR="005805E3" w:rsidRDefault="00123DE3" w:rsidP="00071512">
      <w:pPr>
        <w:pStyle w:val="ListParagraph"/>
        <w:numPr>
          <w:ilvl w:val="0"/>
          <w:numId w:val="4"/>
        </w:numPr>
        <w:spacing w:before="120"/>
        <w:rPr>
          <w:rFonts w:cs="Arial"/>
        </w:rPr>
      </w:pPr>
      <w:r>
        <w:rPr>
          <w:rFonts w:cs="Arial"/>
        </w:rPr>
        <w:t>Using these two maps as a guide, have students weigh in on whether or not the 1904 fire</w:t>
      </w:r>
      <w:r w:rsidR="005805E3">
        <w:rPr>
          <w:rFonts w:cs="Arial"/>
        </w:rPr>
        <w:t xml:space="preserve"> was a significant moment in Toronto history.</w:t>
      </w:r>
    </w:p>
    <w:p w:rsidR="005805E3" w:rsidRDefault="005805E3" w:rsidP="005805E3">
      <w:pPr>
        <w:pStyle w:val="ListParagraph"/>
        <w:numPr>
          <w:ilvl w:val="0"/>
          <w:numId w:val="4"/>
        </w:numPr>
        <w:spacing w:before="120"/>
        <w:rPr>
          <w:rFonts w:cs="Arial"/>
        </w:rPr>
      </w:pPr>
      <w:r>
        <w:rPr>
          <w:rFonts w:cs="Arial"/>
        </w:rPr>
        <w:t>Alternative:</w:t>
      </w:r>
      <w:r w:rsidRPr="005805E3">
        <w:rPr>
          <w:rFonts w:cs="Arial"/>
        </w:rPr>
        <w:t xml:space="preserve"> Do a local history project in which </w:t>
      </w:r>
      <w:r>
        <w:rPr>
          <w:rFonts w:cs="Arial"/>
        </w:rPr>
        <w:t>students</w:t>
      </w:r>
      <w:r w:rsidRPr="005805E3">
        <w:rPr>
          <w:rFonts w:cs="Arial"/>
        </w:rPr>
        <w:t xml:space="preserve"> </w:t>
      </w:r>
      <w:r>
        <w:rPr>
          <w:rFonts w:cs="Arial"/>
        </w:rPr>
        <w:t>create a map t</w:t>
      </w:r>
      <w:r w:rsidRPr="005805E3">
        <w:rPr>
          <w:rFonts w:cs="Arial"/>
        </w:rPr>
        <w:t>hat is comparable</w:t>
      </w:r>
      <w:r>
        <w:rPr>
          <w:rFonts w:cs="Arial"/>
        </w:rPr>
        <w:t xml:space="preserve"> in size and/or significance</w:t>
      </w:r>
      <w:r w:rsidRPr="005805E3">
        <w:rPr>
          <w:rFonts w:cs="Arial"/>
        </w:rPr>
        <w:t xml:space="preserve"> to what Toronto would have been like </w:t>
      </w:r>
      <w:r>
        <w:rPr>
          <w:rFonts w:cs="Arial"/>
        </w:rPr>
        <w:t xml:space="preserve">in </w:t>
      </w:r>
      <w:r>
        <w:rPr>
          <w:rFonts w:cs="Arial"/>
        </w:rPr>
        <w:lastRenderedPageBreak/>
        <w:t xml:space="preserve">1904. Using the </w:t>
      </w:r>
      <w:r w:rsidR="0062330A">
        <w:rPr>
          <w:rFonts w:cs="Arial"/>
        </w:rPr>
        <w:t xml:space="preserve">1904 </w:t>
      </w:r>
      <w:r>
        <w:rPr>
          <w:rFonts w:cs="Arial"/>
        </w:rPr>
        <w:t xml:space="preserve">Toronto </w:t>
      </w:r>
      <w:r w:rsidR="0062330A">
        <w:rPr>
          <w:rFonts w:cs="Arial"/>
        </w:rPr>
        <w:t>f</w:t>
      </w:r>
      <w:r>
        <w:rPr>
          <w:rFonts w:cs="Arial"/>
        </w:rPr>
        <w:t>ire as a guide, ask your students to create an “after” map that shows which local buildings would have been destroyed in the fire happened in your area. Use these maps as have students assess whether or not the 1904 fire was a significant moment in history.</w:t>
      </w:r>
    </w:p>
    <w:p w:rsidR="00C65C30" w:rsidRDefault="00C65C30" w:rsidP="00071512">
      <w:pPr>
        <w:rPr>
          <w:rFonts w:cs="Arial"/>
        </w:rPr>
      </w:pPr>
      <w:r w:rsidRPr="005805E3">
        <w:rPr>
          <w:rFonts w:cs="Arial"/>
        </w:rPr>
        <w:br w:type="page"/>
      </w:r>
    </w:p>
    <w:p w:rsidR="00DE7730" w:rsidRDefault="00DE7730" w:rsidP="000D5516">
      <w:pPr>
        <w:sectPr w:rsidR="00DE7730" w:rsidSect="008B17F5">
          <w:headerReference w:type="default" r:id="rId15"/>
          <w:footerReference w:type="default" r:id="rId16"/>
          <w:pgSz w:w="12240" w:h="15840"/>
          <w:pgMar w:top="1800" w:right="1440" w:bottom="1440" w:left="1440" w:header="708" w:footer="708" w:gutter="0"/>
          <w:cols w:space="708"/>
          <w:docGrid w:linePitch="360"/>
        </w:sectPr>
      </w:pPr>
    </w:p>
    <w:p w:rsidR="00794C00" w:rsidRDefault="00794C00" w:rsidP="00794C00"/>
    <w:p w:rsidR="00DE7730" w:rsidRPr="00794C00" w:rsidRDefault="00734043" w:rsidP="00794C00">
      <w:pPr>
        <w:pStyle w:val="Heading1"/>
        <w:jc w:val="left"/>
        <w:rPr>
          <w:rStyle w:val="Heading1Char"/>
        </w:rPr>
      </w:pPr>
      <w:r w:rsidRPr="00A22BCF">
        <w:t>Handouts</w:t>
      </w:r>
      <w:r w:rsidR="00F06068" w:rsidRPr="00A22BCF">
        <w:t xml:space="preserve"> &amp; W</w:t>
      </w:r>
      <w:r w:rsidR="00553B55" w:rsidRPr="00A22BCF">
        <w:t>orksheets</w:t>
      </w:r>
    </w:p>
    <w:p w:rsidR="00794C00" w:rsidRDefault="00DE7730" w:rsidP="00794C00">
      <w:pPr>
        <w:pStyle w:val="TOC1"/>
        <w:tabs>
          <w:tab w:val="right" w:leader="dot" w:pos="9350"/>
        </w:tabs>
        <w:rPr>
          <w:rFonts w:asciiTheme="minorHAnsi" w:eastAsiaTheme="minorEastAsia" w:hAnsiTheme="minorHAnsi" w:cstheme="minorBidi"/>
          <w:noProof/>
          <w:lang w:eastAsia="en-CA"/>
        </w:rPr>
      </w:pPr>
      <w:r w:rsidRPr="00906A32">
        <w:rPr>
          <w:highlight w:val="yellow"/>
        </w:rPr>
        <w:fldChar w:fldCharType="begin"/>
      </w:r>
      <w:r w:rsidRPr="00906A32">
        <w:rPr>
          <w:highlight w:val="yellow"/>
        </w:rPr>
        <w:instrText xml:space="preserve"> TOC \o "1-3" \h \z \u </w:instrText>
      </w:r>
      <w:r w:rsidRPr="00906A32">
        <w:rPr>
          <w:highlight w:val="yellow"/>
        </w:rPr>
        <w:fldChar w:fldCharType="separate"/>
      </w:r>
    </w:p>
    <w:sdt>
      <w:sdtPr>
        <w:rPr>
          <w:noProof/>
        </w:rPr>
        <w:id w:val="-1375999021"/>
        <w:docPartObj>
          <w:docPartGallery w:val="Table of Contents"/>
          <w:docPartUnique/>
        </w:docPartObj>
      </w:sdtPr>
      <w:sdtEndPr>
        <w:rPr>
          <w:b/>
          <w:bCs/>
        </w:rPr>
      </w:sdtEndPr>
      <w:sdtContent>
        <w:p w:rsidR="00794C00" w:rsidRPr="00794C00" w:rsidRDefault="00794C00" w:rsidP="00794C00">
          <w:pPr>
            <w:rPr>
              <w:rFonts w:ascii="Cambria" w:eastAsia="Times New Roman" w:hAnsi="Cambria"/>
              <w:noProof/>
              <w:sz w:val="28"/>
              <w:lang w:eastAsia="ja-JP"/>
            </w:rPr>
          </w:pPr>
          <w:r>
            <w:rPr>
              <w:noProof/>
            </w:rPr>
            <w:fldChar w:fldCharType="begin"/>
          </w:r>
          <w:r>
            <w:rPr>
              <w:noProof/>
            </w:rPr>
            <w:instrText xml:space="preserve"> TOC \o "1-3" \h \z \u </w:instrText>
          </w:r>
          <w:r>
            <w:rPr>
              <w:noProof/>
            </w:rPr>
            <w:fldChar w:fldCharType="separate"/>
          </w:r>
        </w:p>
        <w:p w:rsidR="00794C00" w:rsidRDefault="007F7212">
          <w:pPr>
            <w:pStyle w:val="TOC2"/>
            <w:tabs>
              <w:tab w:val="right" w:leader="dot" w:pos="9350"/>
            </w:tabs>
            <w:rPr>
              <w:rFonts w:asciiTheme="minorHAnsi" w:eastAsiaTheme="minorEastAsia" w:hAnsiTheme="minorHAnsi" w:cstheme="minorBidi"/>
              <w:noProof/>
              <w:sz w:val="22"/>
              <w:lang w:eastAsia="en-CA"/>
            </w:rPr>
          </w:pPr>
          <w:hyperlink w:anchor="_Toc436388561" w:history="1">
            <w:r w:rsidR="00794C00" w:rsidRPr="009834C1">
              <w:rPr>
                <w:rStyle w:val="Hyperlink"/>
                <w:noProof/>
              </w:rPr>
              <w:t>Introduction to Primary Sources</w:t>
            </w:r>
            <w:r w:rsidR="00794C00">
              <w:rPr>
                <w:noProof/>
                <w:webHidden/>
              </w:rPr>
              <w:tab/>
            </w:r>
            <w:r w:rsidR="00794C00">
              <w:rPr>
                <w:noProof/>
                <w:webHidden/>
              </w:rPr>
              <w:fldChar w:fldCharType="begin"/>
            </w:r>
            <w:r w:rsidR="00794C00">
              <w:rPr>
                <w:noProof/>
                <w:webHidden/>
              </w:rPr>
              <w:instrText xml:space="preserve"> PAGEREF _Toc436388561 \h </w:instrText>
            </w:r>
            <w:r w:rsidR="00794C00">
              <w:rPr>
                <w:noProof/>
                <w:webHidden/>
              </w:rPr>
            </w:r>
            <w:r w:rsidR="00794C00">
              <w:rPr>
                <w:noProof/>
                <w:webHidden/>
              </w:rPr>
              <w:fldChar w:fldCharType="separate"/>
            </w:r>
            <w:r w:rsidR="00794C00">
              <w:rPr>
                <w:noProof/>
                <w:webHidden/>
              </w:rPr>
              <w:t>7</w:t>
            </w:r>
            <w:r w:rsidR="00794C00">
              <w:rPr>
                <w:noProof/>
                <w:webHidden/>
              </w:rPr>
              <w:fldChar w:fldCharType="end"/>
            </w:r>
          </w:hyperlink>
        </w:p>
        <w:p w:rsidR="00794C00" w:rsidRDefault="007F7212">
          <w:pPr>
            <w:pStyle w:val="TOC2"/>
            <w:tabs>
              <w:tab w:val="right" w:leader="dot" w:pos="9350"/>
            </w:tabs>
            <w:rPr>
              <w:rFonts w:asciiTheme="minorHAnsi" w:eastAsiaTheme="minorEastAsia" w:hAnsiTheme="minorHAnsi" w:cstheme="minorBidi"/>
              <w:noProof/>
              <w:sz w:val="22"/>
              <w:lang w:eastAsia="en-CA"/>
            </w:rPr>
          </w:pPr>
          <w:hyperlink w:anchor="_Toc436388562" w:history="1">
            <w:r w:rsidR="00794C00" w:rsidRPr="009834C1">
              <w:rPr>
                <w:rStyle w:val="Hyperlink"/>
                <w:noProof/>
                <w:lang w:eastAsia="en-CA"/>
              </w:rPr>
              <w:t>Messrs Kilgour Bros. Premises (1904)</w:t>
            </w:r>
            <w:r w:rsidR="00794C00">
              <w:rPr>
                <w:noProof/>
                <w:webHidden/>
              </w:rPr>
              <w:tab/>
            </w:r>
            <w:r w:rsidR="00794C00">
              <w:rPr>
                <w:noProof/>
                <w:webHidden/>
              </w:rPr>
              <w:fldChar w:fldCharType="begin"/>
            </w:r>
            <w:r w:rsidR="00794C00">
              <w:rPr>
                <w:noProof/>
                <w:webHidden/>
              </w:rPr>
              <w:instrText xml:space="preserve"> PAGEREF _Toc436388562 \h </w:instrText>
            </w:r>
            <w:r w:rsidR="00794C00">
              <w:rPr>
                <w:noProof/>
                <w:webHidden/>
              </w:rPr>
            </w:r>
            <w:r w:rsidR="00794C00">
              <w:rPr>
                <w:noProof/>
                <w:webHidden/>
              </w:rPr>
              <w:fldChar w:fldCharType="separate"/>
            </w:r>
            <w:r w:rsidR="00794C00">
              <w:rPr>
                <w:noProof/>
                <w:webHidden/>
              </w:rPr>
              <w:t>8</w:t>
            </w:r>
            <w:r w:rsidR="00794C00">
              <w:rPr>
                <w:noProof/>
                <w:webHidden/>
              </w:rPr>
              <w:fldChar w:fldCharType="end"/>
            </w:r>
          </w:hyperlink>
        </w:p>
        <w:p w:rsidR="00794C00" w:rsidRDefault="007F7212">
          <w:pPr>
            <w:pStyle w:val="TOC2"/>
            <w:tabs>
              <w:tab w:val="right" w:leader="dot" w:pos="9350"/>
            </w:tabs>
            <w:rPr>
              <w:rFonts w:asciiTheme="minorHAnsi" w:eastAsiaTheme="minorEastAsia" w:hAnsiTheme="minorHAnsi" w:cstheme="minorBidi"/>
              <w:noProof/>
              <w:sz w:val="22"/>
              <w:lang w:eastAsia="en-CA"/>
            </w:rPr>
          </w:pPr>
          <w:hyperlink w:anchor="_Toc436388563" w:history="1">
            <w:r w:rsidR="00794C00" w:rsidRPr="009834C1">
              <w:rPr>
                <w:rStyle w:val="Hyperlink"/>
                <w:noProof/>
              </w:rPr>
              <w:t>Aftermath of the Toronto Fire (1904)</w:t>
            </w:r>
            <w:r w:rsidR="00794C00">
              <w:rPr>
                <w:noProof/>
                <w:webHidden/>
              </w:rPr>
              <w:tab/>
            </w:r>
            <w:r w:rsidR="00794C00">
              <w:rPr>
                <w:noProof/>
                <w:webHidden/>
              </w:rPr>
              <w:fldChar w:fldCharType="begin"/>
            </w:r>
            <w:r w:rsidR="00794C00">
              <w:rPr>
                <w:noProof/>
                <w:webHidden/>
              </w:rPr>
              <w:instrText xml:space="preserve"> PAGEREF _Toc436388563 \h </w:instrText>
            </w:r>
            <w:r w:rsidR="00794C00">
              <w:rPr>
                <w:noProof/>
                <w:webHidden/>
              </w:rPr>
            </w:r>
            <w:r w:rsidR="00794C00">
              <w:rPr>
                <w:noProof/>
                <w:webHidden/>
              </w:rPr>
              <w:fldChar w:fldCharType="separate"/>
            </w:r>
            <w:r w:rsidR="00794C00">
              <w:rPr>
                <w:noProof/>
                <w:webHidden/>
              </w:rPr>
              <w:t>10</w:t>
            </w:r>
            <w:r w:rsidR="00794C00">
              <w:rPr>
                <w:noProof/>
                <w:webHidden/>
              </w:rPr>
              <w:fldChar w:fldCharType="end"/>
            </w:r>
          </w:hyperlink>
        </w:p>
        <w:p w:rsidR="00794C00" w:rsidRDefault="007F7212">
          <w:pPr>
            <w:pStyle w:val="TOC2"/>
            <w:tabs>
              <w:tab w:val="right" w:leader="dot" w:pos="9350"/>
            </w:tabs>
            <w:rPr>
              <w:rFonts w:asciiTheme="minorHAnsi" w:eastAsiaTheme="minorEastAsia" w:hAnsiTheme="minorHAnsi" w:cstheme="minorBidi"/>
              <w:noProof/>
              <w:sz w:val="22"/>
              <w:lang w:eastAsia="en-CA"/>
            </w:rPr>
          </w:pPr>
          <w:hyperlink w:anchor="_Toc436388564" w:history="1">
            <w:r w:rsidR="00794C00" w:rsidRPr="009834C1">
              <w:rPr>
                <w:rStyle w:val="Hyperlink"/>
                <w:noProof/>
              </w:rPr>
              <w:t>The Queens Hotel</w:t>
            </w:r>
            <w:r w:rsidR="00794C00">
              <w:rPr>
                <w:noProof/>
                <w:webHidden/>
              </w:rPr>
              <w:tab/>
            </w:r>
            <w:r w:rsidR="00794C00">
              <w:rPr>
                <w:noProof/>
                <w:webHidden/>
              </w:rPr>
              <w:fldChar w:fldCharType="begin"/>
            </w:r>
            <w:r w:rsidR="00794C00">
              <w:rPr>
                <w:noProof/>
                <w:webHidden/>
              </w:rPr>
              <w:instrText xml:space="preserve"> PAGEREF _Toc436388564 \h </w:instrText>
            </w:r>
            <w:r w:rsidR="00794C00">
              <w:rPr>
                <w:noProof/>
                <w:webHidden/>
              </w:rPr>
            </w:r>
            <w:r w:rsidR="00794C00">
              <w:rPr>
                <w:noProof/>
                <w:webHidden/>
              </w:rPr>
              <w:fldChar w:fldCharType="separate"/>
            </w:r>
            <w:r w:rsidR="00794C00">
              <w:rPr>
                <w:noProof/>
                <w:webHidden/>
              </w:rPr>
              <w:t>11</w:t>
            </w:r>
            <w:r w:rsidR="00794C00">
              <w:rPr>
                <w:noProof/>
                <w:webHidden/>
              </w:rPr>
              <w:fldChar w:fldCharType="end"/>
            </w:r>
          </w:hyperlink>
        </w:p>
        <w:p w:rsidR="00794C00" w:rsidRDefault="007F7212">
          <w:pPr>
            <w:pStyle w:val="TOC2"/>
            <w:tabs>
              <w:tab w:val="right" w:leader="dot" w:pos="9350"/>
            </w:tabs>
            <w:rPr>
              <w:rFonts w:asciiTheme="minorHAnsi" w:eastAsiaTheme="minorEastAsia" w:hAnsiTheme="minorHAnsi" w:cstheme="minorBidi"/>
              <w:noProof/>
              <w:sz w:val="22"/>
              <w:lang w:eastAsia="en-CA"/>
            </w:rPr>
          </w:pPr>
          <w:hyperlink w:anchor="_Toc436388565" w:history="1">
            <w:r w:rsidR="00794C00" w:rsidRPr="009834C1">
              <w:rPr>
                <w:rStyle w:val="Hyperlink"/>
                <w:noProof/>
              </w:rPr>
              <w:t>Front Street after the Toronto Fire (1904)</w:t>
            </w:r>
            <w:r w:rsidR="00794C00">
              <w:rPr>
                <w:noProof/>
                <w:webHidden/>
              </w:rPr>
              <w:tab/>
            </w:r>
            <w:r w:rsidR="00794C00">
              <w:rPr>
                <w:noProof/>
                <w:webHidden/>
              </w:rPr>
              <w:fldChar w:fldCharType="begin"/>
            </w:r>
            <w:r w:rsidR="00794C00">
              <w:rPr>
                <w:noProof/>
                <w:webHidden/>
              </w:rPr>
              <w:instrText xml:space="preserve"> PAGEREF _Toc436388565 \h </w:instrText>
            </w:r>
            <w:r w:rsidR="00794C00">
              <w:rPr>
                <w:noProof/>
                <w:webHidden/>
              </w:rPr>
            </w:r>
            <w:r w:rsidR="00794C00">
              <w:rPr>
                <w:noProof/>
                <w:webHidden/>
              </w:rPr>
              <w:fldChar w:fldCharType="separate"/>
            </w:r>
            <w:r w:rsidR="00794C00">
              <w:rPr>
                <w:noProof/>
                <w:webHidden/>
              </w:rPr>
              <w:t>12</w:t>
            </w:r>
            <w:r w:rsidR="00794C00">
              <w:rPr>
                <w:noProof/>
                <w:webHidden/>
              </w:rPr>
              <w:fldChar w:fldCharType="end"/>
            </w:r>
          </w:hyperlink>
        </w:p>
        <w:p w:rsidR="00794C00" w:rsidRDefault="007F7212">
          <w:pPr>
            <w:pStyle w:val="TOC2"/>
            <w:tabs>
              <w:tab w:val="right" w:leader="dot" w:pos="9350"/>
            </w:tabs>
            <w:rPr>
              <w:rFonts w:asciiTheme="minorHAnsi" w:eastAsiaTheme="minorEastAsia" w:hAnsiTheme="minorHAnsi" w:cstheme="minorBidi"/>
              <w:noProof/>
              <w:sz w:val="22"/>
              <w:lang w:eastAsia="en-CA"/>
            </w:rPr>
          </w:pPr>
          <w:hyperlink w:anchor="_Toc436388566" w:history="1">
            <w:r w:rsidR="00794C00" w:rsidRPr="009834C1">
              <w:rPr>
                <w:rStyle w:val="Hyperlink"/>
                <w:noProof/>
              </w:rPr>
              <w:t>Area Affected by the Toronto Fire</w:t>
            </w:r>
            <w:r w:rsidR="00794C00">
              <w:rPr>
                <w:noProof/>
                <w:webHidden/>
              </w:rPr>
              <w:tab/>
            </w:r>
            <w:r w:rsidR="00794C00">
              <w:rPr>
                <w:noProof/>
                <w:webHidden/>
              </w:rPr>
              <w:fldChar w:fldCharType="begin"/>
            </w:r>
            <w:r w:rsidR="00794C00">
              <w:rPr>
                <w:noProof/>
                <w:webHidden/>
              </w:rPr>
              <w:instrText xml:space="preserve"> PAGEREF _Toc436388566 \h </w:instrText>
            </w:r>
            <w:r w:rsidR="00794C00">
              <w:rPr>
                <w:noProof/>
                <w:webHidden/>
              </w:rPr>
            </w:r>
            <w:r w:rsidR="00794C00">
              <w:rPr>
                <w:noProof/>
                <w:webHidden/>
              </w:rPr>
              <w:fldChar w:fldCharType="separate"/>
            </w:r>
            <w:r w:rsidR="00794C00">
              <w:rPr>
                <w:noProof/>
                <w:webHidden/>
              </w:rPr>
              <w:t>13</w:t>
            </w:r>
            <w:r w:rsidR="00794C00">
              <w:rPr>
                <w:noProof/>
                <w:webHidden/>
              </w:rPr>
              <w:fldChar w:fldCharType="end"/>
            </w:r>
          </w:hyperlink>
        </w:p>
        <w:p w:rsidR="00794C00" w:rsidRDefault="007F7212">
          <w:pPr>
            <w:pStyle w:val="TOC2"/>
            <w:tabs>
              <w:tab w:val="right" w:leader="dot" w:pos="9350"/>
            </w:tabs>
            <w:rPr>
              <w:rFonts w:asciiTheme="minorHAnsi" w:eastAsiaTheme="minorEastAsia" w:hAnsiTheme="minorHAnsi" w:cstheme="minorBidi"/>
              <w:noProof/>
              <w:sz w:val="22"/>
              <w:lang w:eastAsia="en-CA"/>
            </w:rPr>
          </w:pPr>
          <w:hyperlink w:anchor="_Toc436388567" w:history="1">
            <w:r w:rsidR="00794C00" w:rsidRPr="009834C1">
              <w:rPr>
                <w:rStyle w:val="Hyperlink"/>
                <w:noProof/>
              </w:rPr>
              <w:t>Parkdale’s First Fire Brigade (1888)</w:t>
            </w:r>
            <w:r w:rsidR="00794C00">
              <w:rPr>
                <w:noProof/>
                <w:webHidden/>
              </w:rPr>
              <w:tab/>
            </w:r>
            <w:r w:rsidR="00794C00">
              <w:rPr>
                <w:noProof/>
                <w:webHidden/>
              </w:rPr>
              <w:fldChar w:fldCharType="begin"/>
            </w:r>
            <w:r w:rsidR="00794C00">
              <w:rPr>
                <w:noProof/>
                <w:webHidden/>
              </w:rPr>
              <w:instrText xml:space="preserve"> PAGEREF _Toc436388567 \h </w:instrText>
            </w:r>
            <w:r w:rsidR="00794C00">
              <w:rPr>
                <w:noProof/>
                <w:webHidden/>
              </w:rPr>
            </w:r>
            <w:r w:rsidR="00794C00">
              <w:rPr>
                <w:noProof/>
                <w:webHidden/>
              </w:rPr>
              <w:fldChar w:fldCharType="separate"/>
            </w:r>
            <w:r w:rsidR="00794C00">
              <w:rPr>
                <w:noProof/>
                <w:webHidden/>
              </w:rPr>
              <w:t>14</w:t>
            </w:r>
            <w:r w:rsidR="00794C00">
              <w:rPr>
                <w:noProof/>
                <w:webHidden/>
              </w:rPr>
              <w:fldChar w:fldCharType="end"/>
            </w:r>
          </w:hyperlink>
        </w:p>
        <w:p w:rsidR="00794C00" w:rsidRDefault="00794C00">
          <w:pPr>
            <w:rPr>
              <w:noProof/>
            </w:rPr>
          </w:pPr>
          <w:r>
            <w:rPr>
              <w:b/>
              <w:bCs/>
              <w:noProof/>
            </w:rPr>
            <w:fldChar w:fldCharType="end"/>
          </w:r>
        </w:p>
      </w:sdtContent>
    </w:sdt>
    <w:p w:rsidR="00C42965" w:rsidRDefault="00C42965" w:rsidP="00794C00">
      <w:pPr>
        <w:pStyle w:val="TOC1"/>
        <w:tabs>
          <w:tab w:val="right" w:leader="dot" w:pos="9350"/>
        </w:tabs>
        <w:rPr>
          <w:rFonts w:asciiTheme="minorHAnsi" w:eastAsiaTheme="minorEastAsia" w:hAnsiTheme="minorHAnsi" w:cstheme="minorBidi"/>
          <w:noProof/>
          <w:lang w:eastAsia="en-CA"/>
        </w:rPr>
      </w:pPr>
    </w:p>
    <w:p w:rsidR="00794C00" w:rsidRDefault="00DE7730" w:rsidP="00145AEF">
      <w:r w:rsidRPr="00906A32">
        <w:rPr>
          <w:bCs/>
          <w:noProof/>
          <w:highlight w:val="yellow"/>
        </w:rPr>
        <w:fldChar w:fldCharType="end"/>
      </w:r>
      <w:bookmarkStart w:id="34" w:name="_Toc369686786"/>
    </w:p>
    <w:p w:rsidR="00794C00" w:rsidRDefault="00794C00" w:rsidP="00794C00">
      <w:r>
        <w:br w:type="page"/>
      </w:r>
    </w:p>
    <w:p w:rsidR="00F56907" w:rsidRDefault="00F56907" w:rsidP="00145AEF"/>
    <w:p w:rsidR="00BA2B1A" w:rsidRPr="00A22BCF" w:rsidRDefault="00BA2B1A" w:rsidP="00583F64">
      <w:pPr>
        <w:pStyle w:val="Heading2"/>
      </w:pPr>
      <w:bookmarkStart w:id="35" w:name="_Toc436043194"/>
      <w:bookmarkStart w:id="36" w:name="_Toc436388561"/>
      <w:bookmarkEnd w:id="34"/>
      <w:r w:rsidRPr="00A22BCF">
        <w:t>Introduction to Primary Sources</w:t>
      </w:r>
      <w:bookmarkEnd w:id="35"/>
      <w:bookmarkEnd w:id="36"/>
    </w:p>
    <w:p w:rsidR="00583F64" w:rsidRDefault="00583F64" w:rsidP="00583F64">
      <w:pPr>
        <w:numPr>
          <w:ilvl w:val="1"/>
          <w:numId w:val="0"/>
        </w:numPr>
        <w:tabs>
          <w:tab w:val="left" w:pos="1276"/>
        </w:tabs>
        <w:spacing w:after="0"/>
        <w:jc w:val="center"/>
        <w:rPr>
          <w:rFonts w:ascii="Arial Rounded MT Bold" w:eastAsiaTheme="majorEastAsia" w:hAnsi="Arial Rounded MT Bold" w:cstheme="majorBidi"/>
          <w:iCs/>
          <w:color w:val="7F7F7F" w:themeColor="text1" w:themeTint="80"/>
          <w:spacing w:val="15"/>
          <w:szCs w:val="24"/>
        </w:rPr>
      </w:pPr>
      <w:r>
        <w:rPr>
          <w:noProof/>
          <w:lang w:eastAsia="en-CA"/>
        </w:rPr>
        <w:drawing>
          <wp:inline distT="0" distB="0" distL="0" distR="0" wp14:anchorId="03F5532D" wp14:editId="7584917A">
            <wp:extent cx="3019425" cy="2548390"/>
            <wp:effectExtent l="0" t="0" r="0" b="4445"/>
            <wp:docPr id="5" name="Picture 5" descr="Black and white photograph showing the charred remains of buildings in downtown Toronto. " title="Photo: [Toronto, [1904],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Toronto, [1904], (detail)" title="Photo: [Toronto, [1904], (detail)"/>
                    <pic:cNvPicPr>
                      <a:picLocks noChangeAspect="1"/>
                    </pic:cNvPicPr>
                  </pic:nvPicPr>
                  <pic:blipFill rotWithShape="1">
                    <a:blip r:embed="rId9">
                      <a:extLst>
                        <a:ext uri="{28A0092B-C50C-407E-A947-70E740481C1C}">
                          <a14:useLocalDpi xmlns:a14="http://schemas.microsoft.com/office/drawing/2010/main" val="0"/>
                        </a:ext>
                      </a:extLst>
                    </a:blip>
                    <a:srcRect b="2979"/>
                    <a:stretch/>
                  </pic:blipFill>
                  <pic:spPr bwMode="auto">
                    <a:xfrm>
                      <a:off x="0" y="0"/>
                      <a:ext cx="3025313" cy="2553360"/>
                    </a:xfrm>
                    <a:prstGeom prst="rect">
                      <a:avLst/>
                    </a:prstGeom>
                    <a:noFill/>
                    <a:ln>
                      <a:noFill/>
                    </a:ln>
                    <a:extLst>
                      <a:ext uri="{53640926-AAD7-44D8-BBD7-CCE9431645EC}">
                        <a14:shadowObscured xmlns:a14="http://schemas.microsoft.com/office/drawing/2010/main"/>
                      </a:ext>
                    </a:extLst>
                  </pic:spPr>
                </pic:pic>
              </a:graphicData>
            </a:graphic>
          </wp:inline>
        </w:drawing>
      </w:r>
    </w:p>
    <w:p w:rsidR="00583F64" w:rsidRPr="00250387" w:rsidRDefault="00583F64" w:rsidP="00583F64">
      <w:pPr>
        <w:spacing w:line="240" w:lineRule="auto"/>
        <w:jc w:val="center"/>
        <w:rPr>
          <w:rFonts w:cs="Arial"/>
          <w:szCs w:val="24"/>
          <w:lang w:val="en"/>
        </w:rPr>
      </w:pPr>
      <w:r w:rsidRPr="00461C06">
        <w:rPr>
          <w:rFonts w:eastAsia="Times New Roman" w:cs="Arial"/>
          <w:szCs w:val="24"/>
          <w:lang w:val="en" w:eastAsia="en-CA"/>
        </w:rPr>
        <w:t>Toronto, 1904</w:t>
      </w:r>
      <w:r w:rsidRPr="00461C06">
        <w:rPr>
          <w:rFonts w:eastAsia="Times New Roman" w:cs="Arial"/>
          <w:szCs w:val="24"/>
          <w:lang w:val="en" w:eastAsia="en-CA"/>
        </w:rPr>
        <w:br/>
        <w:t xml:space="preserve">Alexander </w:t>
      </w:r>
      <w:proofErr w:type="spellStart"/>
      <w:r w:rsidRPr="00461C06">
        <w:rPr>
          <w:rFonts w:eastAsia="Times New Roman" w:cs="Arial"/>
          <w:szCs w:val="24"/>
          <w:lang w:val="en" w:eastAsia="en-CA"/>
        </w:rPr>
        <w:t>Thurtell</w:t>
      </w:r>
      <w:proofErr w:type="spellEnd"/>
      <w:r w:rsidRPr="00461C06">
        <w:rPr>
          <w:rFonts w:eastAsia="Times New Roman" w:cs="Arial"/>
          <w:szCs w:val="24"/>
          <w:lang w:val="en" w:eastAsia="en-CA"/>
        </w:rPr>
        <w:t xml:space="preserve"> Brown </w:t>
      </w:r>
      <w:proofErr w:type="spellStart"/>
      <w:r w:rsidRPr="00461C06">
        <w:rPr>
          <w:rFonts w:eastAsia="Times New Roman" w:cs="Arial"/>
          <w:szCs w:val="24"/>
          <w:lang w:val="en" w:eastAsia="en-CA"/>
        </w:rPr>
        <w:t>fonds</w:t>
      </w:r>
      <w:proofErr w:type="spellEnd"/>
      <w:r w:rsidRPr="00461C06">
        <w:rPr>
          <w:rFonts w:eastAsia="Times New Roman" w:cs="Arial"/>
          <w:szCs w:val="24"/>
          <w:lang w:val="en" w:eastAsia="en-CA"/>
        </w:rPr>
        <w:br/>
        <w:t>Black and White Photograph</w:t>
      </w:r>
      <w:r w:rsidRPr="00461C06">
        <w:rPr>
          <w:rFonts w:eastAsia="Times New Roman" w:cs="Arial"/>
          <w:szCs w:val="24"/>
          <w:lang w:val="en" w:eastAsia="en-CA"/>
        </w:rPr>
        <w:br/>
        <w:t>Reference Code: C 302-3-0-44S 15008</w:t>
      </w:r>
      <w:r w:rsidRPr="00461C06">
        <w:rPr>
          <w:rFonts w:eastAsia="Times New Roman" w:cs="Arial"/>
          <w:szCs w:val="24"/>
          <w:lang w:val="en" w:eastAsia="en-CA"/>
        </w:rPr>
        <w:br/>
        <w:t>Archives of Ontario, I0016404</w:t>
      </w:r>
    </w:p>
    <w:p w:rsidR="00BA2B1A" w:rsidRPr="00583F64" w:rsidRDefault="00BA2B1A" w:rsidP="00BA2B1A">
      <w:pPr>
        <w:spacing w:after="0" w:line="240" w:lineRule="auto"/>
        <w:rPr>
          <w:lang w:val="en"/>
        </w:rPr>
      </w:pPr>
    </w:p>
    <w:p w:rsidR="00583F64" w:rsidRDefault="00583F64" w:rsidP="00583F64">
      <w:pPr>
        <w:spacing w:after="120"/>
      </w:pPr>
      <w:r>
        <w:t xml:space="preserve">A </w:t>
      </w:r>
      <w:r w:rsidRPr="00794C00">
        <w:rPr>
          <w:rStyle w:val="Strong"/>
        </w:rPr>
        <w:t>primary source</w:t>
      </w:r>
      <w:r>
        <w:t xml:space="preserve"> is a document or object from the past created by people who lived during that time. Primary sources provide a view into an event or experience that only people living during that time could have experienced. </w:t>
      </w:r>
    </w:p>
    <w:p w:rsidR="00583F64" w:rsidRDefault="00583F64" w:rsidP="00583F64">
      <w:pPr>
        <w:spacing w:after="120"/>
      </w:pPr>
      <w:r>
        <w:t xml:space="preserve">Archives collect and preserve primary sources so that students can learn history from the experiences of people who were there. In an archive, primary sources are called records. In a museum, primary sources are called artifacts. </w:t>
      </w:r>
    </w:p>
    <w:p w:rsidR="00583F64" w:rsidRPr="000B0C8C" w:rsidRDefault="00583F64" w:rsidP="00583F64">
      <w:pPr>
        <w:spacing w:after="120"/>
      </w:pPr>
    </w:p>
    <w:tbl>
      <w:tblPr>
        <w:tblStyle w:val="TableGrid"/>
        <w:tblW w:w="9576" w:type="dxa"/>
        <w:tblLook w:val="04A0" w:firstRow="1" w:lastRow="0" w:firstColumn="1" w:lastColumn="0" w:noHBand="0" w:noVBand="1"/>
        <w:tblCaption w:val="Table comparing primary and secondary source materials."/>
        <w:tblDescription w:val="Table comparing primary and secondary source materials."/>
      </w:tblPr>
      <w:tblGrid>
        <w:gridCol w:w="4788"/>
        <w:gridCol w:w="4788"/>
      </w:tblGrid>
      <w:tr w:rsidR="00583F64" w:rsidTr="00264DFA">
        <w:trPr>
          <w:tblHeader/>
        </w:trPr>
        <w:tc>
          <w:tcPr>
            <w:tcW w:w="4788" w:type="dxa"/>
            <w:vAlign w:val="center"/>
          </w:tcPr>
          <w:p w:rsidR="00583F64" w:rsidRPr="00794C00" w:rsidRDefault="00583F64" w:rsidP="00264DFA">
            <w:pPr>
              <w:spacing w:after="0" w:line="240" w:lineRule="auto"/>
              <w:jc w:val="center"/>
              <w:rPr>
                <w:rStyle w:val="Strong"/>
              </w:rPr>
            </w:pPr>
            <w:r w:rsidRPr="00794C00">
              <w:rPr>
                <w:rStyle w:val="Strong"/>
              </w:rPr>
              <w:t>Primary Sources</w:t>
            </w:r>
          </w:p>
        </w:tc>
        <w:tc>
          <w:tcPr>
            <w:tcW w:w="4788" w:type="dxa"/>
            <w:vAlign w:val="center"/>
          </w:tcPr>
          <w:p w:rsidR="00583F64" w:rsidRPr="00794C00" w:rsidRDefault="00583F64" w:rsidP="00264DFA">
            <w:pPr>
              <w:spacing w:after="0" w:line="240" w:lineRule="auto"/>
              <w:jc w:val="center"/>
              <w:rPr>
                <w:rStyle w:val="Strong"/>
              </w:rPr>
            </w:pPr>
            <w:r w:rsidRPr="00794C00">
              <w:rPr>
                <w:rStyle w:val="Strong"/>
              </w:rPr>
              <w:t>Secondary Sources</w:t>
            </w:r>
          </w:p>
        </w:tc>
      </w:tr>
      <w:tr w:rsidR="00583F64" w:rsidTr="00264DFA">
        <w:tc>
          <w:tcPr>
            <w:tcW w:w="4788" w:type="dxa"/>
            <w:vAlign w:val="center"/>
          </w:tcPr>
          <w:p w:rsidR="00583F64" w:rsidRPr="00511A76" w:rsidRDefault="00583F64" w:rsidP="00264DFA">
            <w:pPr>
              <w:spacing w:after="0" w:line="240" w:lineRule="auto"/>
              <w:jc w:val="center"/>
              <w:rPr>
                <w:rFonts w:cs="Arial"/>
                <w:shd w:val="clear" w:color="auto" w:fill="FFFFFF"/>
              </w:rPr>
            </w:pPr>
            <w:r w:rsidRPr="00511A76">
              <w:rPr>
                <w:rFonts w:cs="Arial"/>
                <w:shd w:val="clear" w:color="auto" w:fill="FFFFFF"/>
              </w:rPr>
              <w:t>Original material from the past</w:t>
            </w:r>
          </w:p>
        </w:tc>
        <w:tc>
          <w:tcPr>
            <w:tcW w:w="4788" w:type="dxa"/>
            <w:vAlign w:val="center"/>
          </w:tcPr>
          <w:p w:rsidR="00583F64" w:rsidRPr="00511A76" w:rsidRDefault="00583F64" w:rsidP="00264DFA">
            <w:pPr>
              <w:spacing w:after="0" w:line="240" w:lineRule="auto"/>
              <w:jc w:val="center"/>
              <w:rPr>
                <w:rFonts w:cs="Arial"/>
                <w:shd w:val="clear" w:color="auto" w:fill="FFFFFF"/>
              </w:rPr>
            </w:pPr>
            <w:r w:rsidRPr="00511A76">
              <w:rPr>
                <w:rFonts w:cs="Arial"/>
                <w:shd w:val="clear" w:color="auto" w:fill="FFFFFF"/>
              </w:rPr>
              <w:t>Material people today write about the past</w:t>
            </w:r>
          </w:p>
        </w:tc>
      </w:tr>
      <w:tr w:rsidR="00583F64" w:rsidTr="00264DFA">
        <w:tc>
          <w:tcPr>
            <w:tcW w:w="4788" w:type="dxa"/>
          </w:tcPr>
          <w:p w:rsidR="00583F64" w:rsidRPr="00794C00" w:rsidRDefault="00583F64" w:rsidP="00264DFA">
            <w:pPr>
              <w:spacing w:before="60" w:after="0" w:line="240" w:lineRule="auto"/>
              <w:jc w:val="center"/>
              <w:rPr>
                <w:rStyle w:val="Strong"/>
              </w:rPr>
            </w:pPr>
            <w:r w:rsidRPr="00794C00">
              <w:rPr>
                <w:rStyle w:val="Strong"/>
              </w:rPr>
              <w:t>Example:</w:t>
            </w:r>
          </w:p>
          <w:p w:rsidR="00583F64" w:rsidRPr="00511A76" w:rsidRDefault="00583F64" w:rsidP="00264DFA">
            <w:pPr>
              <w:spacing w:after="0" w:line="240" w:lineRule="auto"/>
              <w:jc w:val="center"/>
              <w:rPr>
                <w:rFonts w:cs="Arial"/>
                <w:shd w:val="clear" w:color="auto" w:fill="FFFFFF"/>
              </w:rPr>
            </w:pPr>
            <w:r w:rsidRPr="00511A76">
              <w:rPr>
                <w:rFonts w:cs="Arial"/>
                <w:shd w:val="clear" w:color="auto" w:fill="FFFFFF"/>
              </w:rPr>
              <w:t>Letters</w:t>
            </w:r>
          </w:p>
          <w:p w:rsidR="00583F64" w:rsidRPr="00511A76" w:rsidRDefault="00583F64" w:rsidP="00264DFA">
            <w:pPr>
              <w:spacing w:after="0" w:line="240" w:lineRule="auto"/>
              <w:jc w:val="center"/>
              <w:rPr>
                <w:rFonts w:cs="Arial"/>
                <w:shd w:val="clear" w:color="auto" w:fill="FFFFFF"/>
              </w:rPr>
            </w:pPr>
            <w:r w:rsidRPr="00511A76">
              <w:rPr>
                <w:rFonts w:cs="Arial"/>
                <w:shd w:val="clear" w:color="auto" w:fill="FFFFFF"/>
              </w:rPr>
              <w:t>Diaries</w:t>
            </w:r>
          </w:p>
          <w:p w:rsidR="00583F64" w:rsidRPr="00511A76" w:rsidRDefault="00583F64" w:rsidP="00264DFA">
            <w:pPr>
              <w:spacing w:after="0" w:line="240" w:lineRule="auto"/>
              <w:jc w:val="center"/>
              <w:rPr>
                <w:rFonts w:cs="Arial"/>
                <w:shd w:val="clear" w:color="auto" w:fill="FFFFFF"/>
              </w:rPr>
            </w:pPr>
            <w:r w:rsidRPr="00511A76">
              <w:rPr>
                <w:rFonts w:cs="Arial"/>
                <w:shd w:val="clear" w:color="auto" w:fill="FFFFFF"/>
              </w:rPr>
              <w:t>Photographs</w:t>
            </w:r>
          </w:p>
          <w:p w:rsidR="00583F64" w:rsidRPr="00511A76" w:rsidRDefault="00583F64" w:rsidP="00264DFA">
            <w:pPr>
              <w:spacing w:after="0" w:line="240" w:lineRule="auto"/>
              <w:jc w:val="center"/>
              <w:rPr>
                <w:rFonts w:cs="Arial"/>
                <w:shd w:val="clear" w:color="auto" w:fill="FFFFFF"/>
              </w:rPr>
            </w:pPr>
            <w:r w:rsidRPr="00511A76">
              <w:rPr>
                <w:rFonts w:cs="Arial"/>
                <w:shd w:val="clear" w:color="auto" w:fill="FFFFFF"/>
              </w:rPr>
              <w:t>Paintings and other art work</w:t>
            </w:r>
          </w:p>
          <w:p w:rsidR="00583F64" w:rsidRPr="00511A76" w:rsidRDefault="00583F64" w:rsidP="00264DFA">
            <w:pPr>
              <w:spacing w:after="0" w:line="240" w:lineRule="auto"/>
              <w:jc w:val="center"/>
              <w:rPr>
                <w:rFonts w:cs="Arial"/>
                <w:shd w:val="clear" w:color="auto" w:fill="FFFFFF"/>
              </w:rPr>
            </w:pPr>
            <w:r w:rsidRPr="00511A76">
              <w:rPr>
                <w:rFonts w:cs="Arial"/>
                <w:shd w:val="clear" w:color="auto" w:fill="FFFFFF"/>
              </w:rPr>
              <w:t>Graphs</w:t>
            </w:r>
          </w:p>
          <w:p w:rsidR="00583F64" w:rsidRPr="00511A76" w:rsidRDefault="00583F64" w:rsidP="00264DFA">
            <w:pPr>
              <w:spacing w:after="0" w:line="240" w:lineRule="auto"/>
              <w:jc w:val="center"/>
              <w:rPr>
                <w:rFonts w:cs="Arial"/>
                <w:shd w:val="clear" w:color="auto" w:fill="FFFFFF"/>
              </w:rPr>
            </w:pPr>
            <w:r w:rsidRPr="00511A76">
              <w:rPr>
                <w:rFonts w:cs="Arial"/>
                <w:shd w:val="clear" w:color="auto" w:fill="FFFFFF"/>
              </w:rPr>
              <w:t>Maps</w:t>
            </w:r>
          </w:p>
        </w:tc>
        <w:tc>
          <w:tcPr>
            <w:tcW w:w="4788" w:type="dxa"/>
          </w:tcPr>
          <w:p w:rsidR="00583F64" w:rsidRPr="00794C00" w:rsidRDefault="00583F64" w:rsidP="00264DFA">
            <w:pPr>
              <w:spacing w:before="60" w:after="0" w:line="240" w:lineRule="auto"/>
              <w:jc w:val="center"/>
              <w:rPr>
                <w:rStyle w:val="Strong"/>
              </w:rPr>
            </w:pPr>
            <w:r w:rsidRPr="00794C00">
              <w:rPr>
                <w:rStyle w:val="Strong"/>
              </w:rPr>
              <w:t>Example:</w:t>
            </w:r>
          </w:p>
          <w:p w:rsidR="00583F64" w:rsidRPr="00511A76" w:rsidRDefault="00583F64" w:rsidP="00264DFA">
            <w:pPr>
              <w:spacing w:after="0" w:line="240" w:lineRule="auto"/>
              <w:jc w:val="center"/>
              <w:rPr>
                <w:rFonts w:cs="Arial"/>
                <w:shd w:val="clear" w:color="auto" w:fill="FFFFFF"/>
              </w:rPr>
            </w:pPr>
            <w:r w:rsidRPr="00511A76">
              <w:rPr>
                <w:rFonts w:cs="Arial"/>
                <w:shd w:val="clear" w:color="auto" w:fill="FFFFFF"/>
              </w:rPr>
              <w:t>Textbooks</w:t>
            </w:r>
          </w:p>
          <w:p w:rsidR="00583F64" w:rsidRPr="00511A76" w:rsidRDefault="00583F64" w:rsidP="00264DFA">
            <w:pPr>
              <w:spacing w:after="0" w:line="240" w:lineRule="auto"/>
              <w:jc w:val="center"/>
              <w:rPr>
                <w:rFonts w:cs="Arial"/>
                <w:shd w:val="clear" w:color="auto" w:fill="FFFFFF"/>
              </w:rPr>
            </w:pPr>
            <w:r w:rsidRPr="00511A76">
              <w:rPr>
                <w:rFonts w:cs="Arial"/>
                <w:shd w:val="clear" w:color="auto" w:fill="FFFFFF"/>
              </w:rPr>
              <w:t>Reference books</w:t>
            </w:r>
          </w:p>
          <w:p w:rsidR="00583F64" w:rsidRPr="00511A76" w:rsidRDefault="00583F64" w:rsidP="00264DFA">
            <w:pPr>
              <w:spacing w:after="0" w:line="240" w:lineRule="auto"/>
              <w:jc w:val="center"/>
              <w:rPr>
                <w:rFonts w:cs="Arial"/>
                <w:shd w:val="clear" w:color="auto" w:fill="FFFFFF"/>
              </w:rPr>
            </w:pPr>
            <w:r w:rsidRPr="00511A76">
              <w:rPr>
                <w:rFonts w:cs="Arial"/>
                <w:shd w:val="clear" w:color="auto" w:fill="FFFFFF"/>
              </w:rPr>
              <w:t>Websites such as Wikipedia</w:t>
            </w:r>
          </w:p>
          <w:p w:rsidR="00583F64" w:rsidRPr="00511A76" w:rsidRDefault="00583F64" w:rsidP="00264DFA">
            <w:pPr>
              <w:spacing w:after="0" w:line="240" w:lineRule="auto"/>
              <w:jc w:val="center"/>
              <w:rPr>
                <w:rFonts w:cs="Arial"/>
                <w:shd w:val="clear" w:color="auto" w:fill="FFFFFF"/>
              </w:rPr>
            </w:pPr>
            <w:r w:rsidRPr="00511A76">
              <w:rPr>
                <w:rFonts w:cs="Arial"/>
                <w:shd w:val="clear" w:color="auto" w:fill="FFFFFF"/>
              </w:rPr>
              <w:t>Current news articles</w:t>
            </w:r>
          </w:p>
          <w:p w:rsidR="00583F64" w:rsidRPr="00511A76" w:rsidRDefault="00583F64" w:rsidP="00264DFA">
            <w:pPr>
              <w:spacing w:after="0" w:line="240" w:lineRule="auto"/>
              <w:jc w:val="center"/>
              <w:rPr>
                <w:rFonts w:cs="Arial"/>
                <w:shd w:val="clear" w:color="auto" w:fill="FFFFFF"/>
              </w:rPr>
            </w:pPr>
            <w:r w:rsidRPr="00511A76">
              <w:rPr>
                <w:rFonts w:cs="Arial"/>
                <w:shd w:val="clear" w:color="auto" w:fill="FFFFFF"/>
              </w:rPr>
              <w:t>Documentaries and films</w:t>
            </w:r>
          </w:p>
        </w:tc>
      </w:tr>
    </w:tbl>
    <w:p w:rsidR="00583F64" w:rsidRPr="00F85186" w:rsidRDefault="00583F64" w:rsidP="00583F64"/>
    <w:p w:rsidR="00583F64" w:rsidRPr="00794C00" w:rsidRDefault="00583F64" w:rsidP="00583F64">
      <w:pPr>
        <w:spacing w:before="240" w:after="0"/>
        <w:jc w:val="center"/>
        <w:rPr>
          <w:rStyle w:val="Strong"/>
        </w:rPr>
      </w:pPr>
      <w:r w:rsidRPr="00794C00">
        <w:rPr>
          <w:rStyle w:val="Strong"/>
        </w:rPr>
        <w:t xml:space="preserve">What are some other examples of primary and secondary sources? </w:t>
      </w:r>
    </w:p>
    <w:p w:rsidR="00250387" w:rsidRPr="00794C00" w:rsidRDefault="00583F64" w:rsidP="00794C00">
      <w:pPr>
        <w:spacing w:after="0"/>
        <w:jc w:val="center"/>
        <w:rPr>
          <w:rFonts w:cs="Arial"/>
          <w:b/>
          <w:bCs/>
        </w:rPr>
      </w:pPr>
      <w:r w:rsidRPr="00794C00">
        <w:rPr>
          <w:rStyle w:val="Strong"/>
        </w:rPr>
        <w:t xml:space="preserve">Can sources be both primary and secondary? </w:t>
      </w:r>
    </w:p>
    <w:p w:rsidR="00794C00" w:rsidRDefault="00794C00" w:rsidP="00794C00">
      <w:pPr>
        <w:rPr>
          <w:noProof/>
          <w:lang w:eastAsia="en-CA"/>
        </w:rPr>
      </w:pPr>
      <w:bookmarkStart w:id="37" w:name="_Toc369686787"/>
      <w:bookmarkStart w:id="38" w:name="_Toc436388562"/>
    </w:p>
    <w:p w:rsidR="00250387" w:rsidRDefault="00250387" w:rsidP="00794C00">
      <w:pPr>
        <w:pStyle w:val="Heading2"/>
        <w:rPr>
          <w:noProof/>
          <w:lang w:eastAsia="en-CA"/>
        </w:rPr>
      </w:pPr>
      <w:r w:rsidRPr="001F25DE">
        <w:rPr>
          <w:noProof/>
          <w:lang w:eastAsia="en-CA"/>
        </w:rPr>
        <w:t>Messr</w:t>
      </w:r>
      <w:r>
        <w:rPr>
          <w:noProof/>
          <w:lang w:eastAsia="en-CA"/>
        </w:rPr>
        <w:t>s Kilgour Bros. Premises (</w:t>
      </w:r>
      <w:r w:rsidRPr="001F25DE">
        <w:rPr>
          <w:noProof/>
          <w:lang w:eastAsia="en-CA"/>
        </w:rPr>
        <w:t>1904</w:t>
      </w:r>
      <w:r>
        <w:rPr>
          <w:noProof/>
          <w:lang w:eastAsia="en-CA"/>
        </w:rPr>
        <w:t>)</w:t>
      </w:r>
      <w:bookmarkEnd w:id="37"/>
      <w:bookmarkEnd w:id="38"/>
    </w:p>
    <w:p w:rsidR="00145AEF" w:rsidRDefault="00123DE3" w:rsidP="00145AEF">
      <w:pPr>
        <w:pStyle w:val="NoSpacing"/>
        <w:jc w:val="center"/>
        <w:rPr>
          <w:noProof/>
          <w:lang w:eastAsia="en-CA"/>
        </w:rPr>
      </w:pPr>
      <w:r>
        <w:rPr>
          <w:rFonts w:ascii="Verdana" w:hAnsi="Verdana"/>
          <w:noProof/>
          <w:color w:val="000000"/>
          <w:sz w:val="15"/>
          <w:szCs w:val="15"/>
          <w:lang w:eastAsia="en-CA"/>
        </w:rPr>
        <w:drawing>
          <wp:inline distT="0" distB="0" distL="0" distR="0" wp14:anchorId="744B5143" wp14:editId="08795B13">
            <wp:extent cx="4185920" cy="6639560"/>
            <wp:effectExtent l="0" t="0" r="5080" b="8890"/>
            <wp:docPr id="9" name="Picture 9" descr="Drawing: Floorplan of Messrs Kilgour Bros. Premises, 21 Wellington St. W., Toronto." title="Drawing: Messrs Kilgour Bros. Premises, 21 Wellington St. W., Toronto, May 7,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 Messrs Kilgour Bros. Premises, 21 Wellington St. W., Toronto, May 7, 19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5920" cy="6639560"/>
                    </a:xfrm>
                    <a:prstGeom prst="rect">
                      <a:avLst/>
                    </a:prstGeom>
                    <a:noFill/>
                    <a:ln>
                      <a:noFill/>
                    </a:ln>
                  </pic:spPr>
                </pic:pic>
              </a:graphicData>
            </a:graphic>
          </wp:inline>
        </w:drawing>
      </w:r>
    </w:p>
    <w:p w:rsidR="001F25DE" w:rsidRPr="00145AEF" w:rsidRDefault="001F25DE" w:rsidP="00145AEF">
      <w:pPr>
        <w:pStyle w:val="NoSpacing"/>
        <w:jc w:val="center"/>
        <w:rPr>
          <w:noProof/>
          <w:lang w:eastAsia="en-CA"/>
        </w:rPr>
      </w:pPr>
      <w:r w:rsidRPr="00145AEF">
        <w:rPr>
          <w:rFonts w:ascii="Arial" w:hAnsi="Arial" w:cs="Arial"/>
          <w:noProof/>
          <w:sz w:val="24"/>
          <w:szCs w:val="24"/>
          <w:lang w:eastAsia="en-CA"/>
        </w:rPr>
        <w:t>Messrs Kilgour Bros. Premises, 21 Wellington St. W., Toronto, May 7, 1904</w:t>
      </w:r>
    </w:p>
    <w:p w:rsidR="001F25DE" w:rsidRPr="00145AEF" w:rsidRDefault="001F25DE" w:rsidP="001F25DE">
      <w:pPr>
        <w:pStyle w:val="NoSpacing"/>
        <w:jc w:val="center"/>
        <w:rPr>
          <w:rFonts w:ascii="Arial" w:hAnsi="Arial" w:cs="Arial"/>
          <w:noProof/>
          <w:sz w:val="24"/>
          <w:szCs w:val="24"/>
          <w:lang w:eastAsia="en-CA"/>
        </w:rPr>
      </w:pPr>
      <w:r w:rsidRPr="00145AEF">
        <w:rPr>
          <w:rFonts w:ascii="Arial" w:hAnsi="Arial" w:cs="Arial"/>
          <w:noProof/>
          <w:sz w:val="24"/>
          <w:szCs w:val="24"/>
          <w:lang w:eastAsia="en-CA"/>
        </w:rPr>
        <w:t>Burke &amp; Horwood Architects</w:t>
      </w:r>
    </w:p>
    <w:p w:rsidR="001F25DE" w:rsidRPr="00145AEF" w:rsidRDefault="001F25DE" w:rsidP="001F25DE">
      <w:pPr>
        <w:pStyle w:val="NoSpacing"/>
        <w:jc w:val="center"/>
        <w:rPr>
          <w:rFonts w:ascii="Arial" w:hAnsi="Arial" w:cs="Arial"/>
          <w:noProof/>
          <w:sz w:val="24"/>
          <w:szCs w:val="24"/>
          <w:lang w:eastAsia="en-CA"/>
        </w:rPr>
      </w:pPr>
      <w:r w:rsidRPr="00145AEF">
        <w:rPr>
          <w:rFonts w:ascii="Arial" w:hAnsi="Arial" w:cs="Arial"/>
          <w:noProof/>
          <w:sz w:val="24"/>
          <w:szCs w:val="24"/>
          <w:lang w:eastAsia="en-CA"/>
        </w:rPr>
        <w:t>J. C. B. &amp; E. C. Horwood Collection</w:t>
      </w:r>
    </w:p>
    <w:p w:rsidR="001F25DE" w:rsidRPr="00145AEF" w:rsidRDefault="001F25DE" w:rsidP="001F25DE">
      <w:pPr>
        <w:pStyle w:val="NoSpacing"/>
        <w:jc w:val="center"/>
        <w:rPr>
          <w:rFonts w:ascii="Arial" w:hAnsi="Arial" w:cs="Arial"/>
          <w:noProof/>
          <w:sz w:val="24"/>
          <w:szCs w:val="24"/>
          <w:lang w:eastAsia="en-CA"/>
        </w:rPr>
      </w:pPr>
      <w:r w:rsidRPr="00145AEF">
        <w:rPr>
          <w:rFonts w:ascii="Arial" w:hAnsi="Arial" w:cs="Arial"/>
          <w:noProof/>
          <w:sz w:val="24"/>
          <w:szCs w:val="24"/>
          <w:lang w:eastAsia="en-CA"/>
        </w:rPr>
        <w:t>Reference Code: C 11-1102 (883) 15</w:t>
      </w:r>
    </w:p>
    <w:p w:rsidR="00303229" w:rsidRPr="00145AEF" w:rsidRDefault="001F25DE" w:rsidP="00303229">
      <w:pPr>
        <w:pStyle w:val="NoSpacing"/>
        <w:jc w:val="center"/>
        <w:rPr>
          <w:rFonts w:ascii="Arial" w:hAnsi="Arial" w:cs="Arial"/>
          <w:noProof/>
          <w:sz w:val="24"/>
          <w:szCs w:val="24"/>
          <w:lang w:eastAsia="en-CA"/>
        </w:rPr>
      </w:pPr>
      <w:r w:rsidRPr="00145AEF">
        <w:rPr>
          <w:rFonts w:ascii="Arial" w:hAnsi="Arial" w:cs="Arial"/>
          <w:noProof/>
          <w:sz w:val="24"/>
          <w:szCs w:val="24"/>
          <w:lang w:eastAsia="en-CA"/>
        </w:rPr>
        <w:t>Archives of Ontario</w:t>
      </w:r>
    </w:p>
    <w:p w:rsidR="00794C00" w:rsidRDefault="00303229" w:rsidP="00583F64">
      <w:pPr>
        <w:pStyle w:val="Heading2"/>
        <w:rPr>
          <w:noProof/>
          <w:szCs w:val="24"/>
          <w:lang w:eastAsia="en-CA"/>
        </w:rPr>
      </w:pPr>
      <w:r w:rsidRPr="00145AEF">
        <w:rPr>
          <w:noProof/>
          <w:szCs w:val="24"/>
          <w:lang w:eastAsia="en-CA"/>
        </w:rPr>
        <w:br w:type="page"/>
      </w:r>
      <w:bookmarkStart w:id="39" w:name="_Toc436388563"/>
    </w:p>
    <w:p w:rsidR="00794C00" w:rsidRDefault="00794C00" w:rsidP="00794C00"/>
    <w:p w:rsidR="00250387" w:rsidRDefault="00794C00" w:rsidP="00794C00">
      <w:pPr>
        <w:pStyle w:val="Heading2"/>
        <w:rPr>
          <w:noProof/>
          <w:lang w:eastAsia="en-CA"/>
        </w:rPr>
      </w:pPr>
      <w:r>
        <w:t>Afterma</w:t>
      </w:r>
      <w:r w:rsidR="00250387">
        <w:t>th of the Toronto Fire (1904)</w:t>
      </w:r>
      <w:bookmarkEnd w:id="39"/>
    </w:p>
    <w:p w:rsidR="00250387" w:rsidRDefault="00250387" w:rsidP="001F25DE">
      <w:pPr>
        <w:pStyle w:val="NoSpacing"/>
        <w:jc w:val="center"/>
        <w:rPr>
          <w:rFonts w:ascii="Arial" w:hAnsi="Arial" w:cs="Arial"/>
          <w:noProof/>
          <w:lang w:eastAsia="en-CA"/>
        </w:rPr>
      </w:pPr>
      <w:r>
        <w:rPr>
          <w:rFonts w:ascii="Verdana" w:hAnsi="Verdana"/>
          <w:noProof/>
          <w:color w:val="000000"/>
          <w:sz w:val="15"/>
          <w:szCs w:val="15"/>
          <w:lang w:eastAsia="en-CA"/>
        </w:rPr>
        <w:drawing>
          <wp:inline distT="0" distB="0" distL="0" distR="0" wp14:anchorId="01E9B91A" wp14:editId="7E6ECA52">
            <wp:extent cx="5943600" cy="4730773"/>
            <wp:effectExtent l="0" t="0" r="0" b="0"/>
            <wp:docPr id="4" name="Picture 4" descr="Numerous male and female figures walking through the charred remains of buildings in downtown Toronto. " title="Photo: Aftermath of the Toronto Fi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Aftermath of the Toronto Fire, [19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30773"/>
                    </a:xfrm>
                    <a:prstGeom prst="rect">
                      <a:avLst/>
                    </a:prstGeom>
                    <a:noFill/>
                    <a:ln>
                      <a:noFill/>
                    </a:ln>
                  </pic:spPr>
                </pic:pic>
              </a:graphicData>
            </a:graphic>
          </wp:inline>
        </w:drawing>
      </w:r>
    </w:p>
    <w:p w:rsidR="00250387" w:rsidRDefault="00250387" w:rsidP="001F25DE">
      <w:pPr>
        <w:pStyle w:val="NoSpacing"/>
        <w:jc w:val="center"/>
        <w:rPr>
          <w:rFonts w:ascii="Arial" w:hAnsi="Arial" w:cs="Arial"/>
          <w:noProof/>
          <w:lang w:eastAsia="en-CA"/>
        </w:rPr>
      </w:pPr>
    </w:p>
    <w:p w:rsidR="000A0978" w:rsidRDefault="00250387" w:rsidP="00145AEF">
      <w:pPr>
        <w:jc w:val="center"/>
      </w:pPr>
      <w:r>
        <w:t>A</w:t>
      </w:r>
      <w:r w:rsidRPr="00505740">
        <w:t>ftermath of the Toronto Fire, 1904</w:t>
      </w:r>
      <w:r w:rsidRPr="00505740">
        <w:br/>
        <w:t xml:space="preserve">John Lane </w:t>
      </w:r>
      <w:proofErr w:type="spellStart"/>
      <w:r w:rsidRPr="00505740">
        <w:t>fonds</w:t>
      </w:r>
      <w:proofErr w:type="spellEnd"/>
      <w:r w:rsidRPr="00505740">
        <w:br/>
        <w:t>Glass Plate Negative</w:t>
      </w:r>
      <w:r w:rsidRPr="00505740">
        <w:br/>
        <w:t>Reference Code: C 127-1-0-1-5</w:t>
      </w:r>
      <w:r w:rsidRPr="00505740">
        <w:br/>
        <w:t>Archives of Ontario, I0016405</w:t>
      </w:r>
    </w:p>
    <w:p w:rsidR="000A0978" w:rsidRDefault="000A0978" w:rsidP="00145AEF">
      <w:pPr>
        <w:jc w:val="center"/>
      </w:pPr>
      <w:r>
        <w:br w:type="page"/>
      </w:r>
    </w:p>
    <w:p w:rsidR="000A0978" w:rsidRPr="000A0978" w:rsidRDefault="000A0978" w:rsidP="000A0978">
      <w:pPr>
        <w:pStyle w:val="NoSpacing"/>
        <w:ind w:left="-540" w:right="-360"/>
        <w:jc w:val="center"/>
        <w:rPr>
          <w:rFonts w:ascii="Arial" w:hAnsi="Arial" w:cs="Arial"/>
        </w:rPr>
      </w:pPr>
    </w:p>
    <w:p w:rsidR="000A0978" w:rsidRDefault="000A0978" w:rsidP="000A0978">
      <w:pPr>
        <w:pStyle w:val="Heading2"/>
        <w:ind w:right="-360"/>
      </w:pPr>
      <w:bookmarkStart w:id="40" w:name="_Toc436388564"/>
      <w:r w:rsidRPr="00505740">
        <w:t>The Queens Hotel</w:t>
      </w:r>
      <w:bookmarkEnd w:id="40"/>
    </w:p>
    <w:p w:rsidR="000A0978" w:rsidRDefault="000A0978" w:rsidP="000A0978">
      <w:pPr>
        <w:pStyle w:val="NoSpacing"/>
        <w:ind w:left="-540" w:right="-360"/>
        <w:jc w:val="center"/>
        <w:rPr>
          <w:rFonts w:ascii="Arial" w:hAnsi="Arial" w:cs="Arial"/>
        </w:rPr>
      </w:pPr>
    </w:p>
    <w:p w:rsidR="000A0978" w:rsidRDefault="000A0978" w:rsidP="000A0978">
      <w:pPr>
        <w:pStyle w:val="NoSpacing"/>
        <w:ind w:left="-540" w:right="-360"/>
        <w:jc w:val="center"/>
        <w:rPr>
          <w:rFonts w:ascii="Arial" w:hAnsi="Arial" w:cs="Arial"/>
        </w:rPr>
      </w:pPr>
      <w:r>
        <w:rPr>
          <w:noProof/>
          <w:lang w:eastAsia="en-CA"/>
        </w:rPr>
        <w:drawing>
          <wp:inline distT="0" distB="0" distL="0" distR="0" wp14:anchorId="0F8BB2C1" wp14:editId="7D5545B1">
            <wp:extent cx="5943600" cy="4909812"/>
            <wp:effectExtent l="0" t="0" r="0" b="5715"/>
            <wp:docPr id="15" name="Picture 15" descr="A colour lithograph of The Queens Hotel, Toronto. " title="Lithograph: The Queens Hotel,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thograph: The Queens Hotel, Toron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909812"/>
                    </a:xfrm>
                    <a:prstGeom prst="rect">
                      <a:avLst/>
                    </a:prstGeom>
                    <a:noFill/>
                    <a:ln>
                      <a:noFill/>
                    </a:ln>
                  </pic:spPr>
                </pic:pic>
              </a:graphicData>
            </a:graphic>
          </wp:inline>
        </w:drawing>
      </w:r>
    </w:p>
    <w:p w:rsidR="000A0978" w:rsidRDefault="000A0978" w:rsidP="000A0978">
      <w:pPr>
        <w:pStyle w:val="NoSpacing"/>
        <w:ind w:left="-540" w:right="-360"/>
        <w:jc w:val="center"/>
        <w:rPr>
          <w:rFonts w:ascii="Arial" w:hAnsi="Arial" w:cs="Arial"/>
        </w:rPr>
      </w:pPr>
    </w:p>
    <w:p w:rsidR="000A0978" w:rsidRDefault="000A0978" w:rsidP="00145AEF">
      <w:pPr>
        <w:jc w:val="center"/>
        <w:sectPr w:rsidR="000A0978" w:rsidSect="008B17F5">
          <w:footerReference w:type="default" r:id="rId20"/>
          <w:type w:val="continuous"/>
          <w:pgSz w:w="12240" w:h="15840"/>
          <w:pgMar w:top="1620" w:right="1440" w:bottom="630" w:left="1440" w:header="708" w:footer="0" w:gutter="0"/>
          <w:cols w:space="708"/>
          <w:docGrid w:linePitch="360"/>
        </w:sectPr>
      </w:pPr>
      <w:r w:rsidRPr="00505740">
        <w:t>The Queens Hotel, Toronto</w:t>
      </w:r>
      <w:r w:rsidRPr="00505740">
        <w:br/>
        <w:t>Lithograph</w:t>
      </w:r>
      <w:r w:rsidRPr="00505740">
        <w:br/>
        <w:t xml:space="preserve">J. C. B. &amp; E. C. </w:t>
      </w:r>
      <w:proofErr w:type="spellStart"/>
      <w:r w:rsidRPr="00505740">
        <w:t>Horwood</w:t>
      </w:r>
      <w:proofErr w:type="spellEnd"/>
      <w:r w:rsidRPr="00505740">
        <w:t xml:space="preserve"> Collection</w:t>
      </w:r>
      <w:r w:rsidRPr="00505740">
        <w:br/>
        <w:t>Reference Code: C 11-142</w:t>
      </w:r>
      <w:r>
        <w:t>-0-1 (356) 1</w:t>
      </w:r>
      <w:r>
        <w:br/>
        <w:t>Archives of Ontario</w:t>
      </w:r>
    </w:p>
    <w:p w:rsidR="00C65C30" w:rsidRDefault="00C65C30" w:rsidP="000A0978">
      <w:pPr>
        <w:pStyle w:val="NoSpacing"/>
        <w:ind w:right="-360"/>
      </w:pPr>
    </w:p>
    <w:p w:rsidR="00AE10B3" w:rsidRDefault="00AE10B3" w:rsidP="00AE10B3">
      <w:pPr>
        <w:pStyle w:val="Heading2"/>
      </w:pPr>
      <w:bookmarkStart w:id="41" w:name="_Toc369686790"/>
      <w:bookmarkStart w:id="42" w:name="_Toc436388565"/>
      <w:r w:rsidRPr="00505740">
        <w:t>Front Street af</w:t>
      </w:r>
      <w:r>
        <w:t>ter the Toronto Fire (</w:t>
      </w:r>
      <w:r w:rsidRPr="00505740">
        <w:t>1904</w:t>
      </w:r>
      <w:r>
        <w:t>)</w:t>
      </w:r>
      <w:bookmarkEnd w:id="41"/>
      <w:bookmarkEnd w:id="42"/>
    </w:p>
    <w:p w:rsidR="000A0978" w:rsidRPr="000A0978" w:rsidRDefault="000A0978" w:rsidP="000A0978"/>
    <w:p w:rsidR="00AE10B3" w:rsidRDefault="00AE10B3" w:rsidP="00AE10B3">
      <w:pPr>
        <w:pStyle w:val="NoSpacing"/>
        <w:ind w:left="-540" w:right="-360"/>
        <w:jc w:val="center"/>
        <w:rPr>
          <w:rFonts w:ascii="Arial" w:hAnsi="Arial" w:cs="Arial"/>
        </w:rPr>
      </w:pPr>
      <w:r>
        <w:rPr>
          <w:noProof/>
          <w:lang w:eastAsia="en-CA"/>
        </w:rPr>
        <w:drawing>
          <wp:inline distT="0" distB="0" distL="0" distR="0">
            <wp:extent cx="6739848" cy="5228940"/>
            <wp:effectExtent l="0" t="0" r="4445" b="0"/>
            <wp:docPr id="16" name="Picture 16" descr="A black and white photograph of the charred remains of buildings on Front Street. Numerous male figures are surveying the destruction. There are carts full of debris being pulled by horses.  " title="Photo: Front Street after the Toronto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Front Street after the Toronto Fi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6708" cy="5226504"/>
                    </a:xfrm>
                    <a:prstGeom prst="rect">
                      <a:avLst/>
                    </a:prstGeom>
                    <a:noFill/>
                    <a:ln>
                      <a:noFill/>
                    </a:ln>
                  </pic:spPr>
                </pic:pic>
              </a:graphicData>
            </a:graphic>
          </wp:inline>
        </w:drawing>
      </w:r>
    </w:p>
    <w:p w:rsidR="000A0978" w:rsidRDefault="000A0978" w:rsidP="00C65C30">
      <w:pPr>
        <w:pStyle w:val="NoSpacing"/>
        <w:ind w:left="-540" w:right="-360"/>
        <w:jc w:val="center"/>
        <w:rPr>
          <w:rFonts w:ascii="Arial" w:hAnsi="Arial" w:cs="Arial"/>
        </w:rPr>
      </w:pPr>
    </w:p>
    <w:p w:rsidR="00123DE3" w:rsidRPr="00145AEF" w:rsidRDefault="00AE10B3" w:rsidP="00C65C30">
      <w:pPr>
        <w:pStyle w:val="NoSpacing"/>
        <w:ind w:left="-540" w:right="-360"/>
        <w:jc w:val="center"/>
        <w:rPr>
          <w:rFonts w:ascii="Arial" w:hAnsi="Arial" w:cs="Arial"/>
          <w:sz w:val="24"/>
          <w:szCs w:val="24"/>
        </w:rPr>
      </w:pPr>
      <w:r w:rsidRPr="00145AEF">
        <w:rPr>
          <w:rFonts w:ascii="Arial" w:hAnsi="Arial" w:cs="Arial"/>
          <w:sz w:val="24"/>
          <w:szCs w:val="24"/>
        </w:rPr>
        <w:t>Front Street after the Toronto Fire, April 19, 1904</w:t>
      </w:r>
      <w:r w:rsidRPr="00145AEF">
        <w:rPr>
          <w:rFonts w:ascii="Arial" w:hAnsi="Arial" w:cs="Arial"/>
          <w:sz w:val="24"/>
          <w:szCs w:val="24"/>
        </w:rPr>
        <w:br/>
        <w:t xml:space="preserve">Photographer unknown </w:t>
      </w:r>
      <w:r w:rsidRPr="00145AEF">
        <w:rPr>
          <w:rFonts w:ascii="Arial" w:hAnsi="Arial" w:cs="Arial"/>
          <w:sz w:val="24"/>
          <w:szCs w:val="24"/>
        </w:rPr>
        <w:br/>
        <w:t xml:space="preserve">Black and white </w:t>
      </w:r>
      <w:proofErr w:type="gramStart"/>
      <w:r w:rsidRPr="00145AEF">
        <w:rPr>
          <w:rFonts w:ascii="Arial" w:hAnsi="Arial" w:cs="Arial"/>
          <w:sz w:val="24"/>
          <w:szCs w:val="24"/>
        </w:rPr>
        <w:t>print</w:t>
      </w:r>
      <w:proofErr w:type="gramEnd"/>
      <w:r w:rsidRPr="00145AEF">
        <w:rPr>
          <w:rFonts w:ascii="Arial" w:hAnsi="Arial" w:cs="Arial"/>
          <w:sz w:val="24"/>
          <w:szCs w:val="24"/>
        </w:rPr>
        <w:t xml:space="preserve"> </w:t>
      </w:r>
      <w:r w:rsidRPr="00145AEF">
        <w:rPr>
          <w:rFonts w:ascii="Arial" w:hAnsi="Arial" w:cs="Arial"/>
          <w:sz w:val="24"/>
          <w:szCs w:val="24"/>
        </w:rPr>
        <w:br/>
        <w:t xml:space="preserve">Edwin C. </w:t>
      </w:r>
      <w:proofErr w:type="spellStart"/>
      <w:r w:rsidRPr="00145AEF">
        <w:rPr>
          <w:rFonts w:ascii="Arial" w:hAnsi="Arial" w:cs="Arial"/>
          <w:sz w:val="24"/>
          <w:szCs w:val="24"/>
        </w:rPr>
        <w:t>Guillet</w:t>
      </w:r>
      <w:proofErr w:type="spellEnd"/>
      <w:r w:rsidRPr="00145AEF">
        <w:rPr>
          <w:rFonts w:ascii="Arial" w:hAnsi="Arial" w:cs="Arial"/>
          <w:sz w:val="24"/>
          <w:szCs w:val="24"/>
        </w:rPr>
        <w:t xml:space="preserve"> collection</w:t>
      </w:r>
      <w:r w:rsidRPr="00145AEF">
        <w:rPr>
          <w:rFonts w:ascii="Arial" w:hAnsi="Arial" w:cs="Arial"/>
          <w:sz w:val="24"/>
          <w:szCs w:val="24"/>
        </w:rPr>
        <w:br/>
        <w:t>Reference Code: F 2178-1-0-22, S 5198</w:t>
      </w:r>
      <w:r w:rsidRPr="00145AEF">
        <w:rPr>
          <w:rFonts w:ascii="Arial" w:hAnsi="Arial" w:cs="Arial"/>
          <w:sz w:val="24"/>
          <w:szCs w:val="24"/>
        </w:rPr>
        <w:br/>
        <w:t>Archives of Ontario, I0006700</w:t>
      </w:r>
    </w:p>
    <w:p w:rsidR="00123DE3" w:rsidRDefault="00123DE3">
      <w:pPr>
        <w:spacing w:after="0" w:line="240" w:lineRule="auto"/>
        <w:rPr>
          <w:rFonts w:cs="Arial"/>
        </w:rPr>
      </w:pPr>
      <w:r>
        <w:rPr>
          <w:rFonts w:cs="Arial"/>
        </w:rPr>
        <w:br w:type="page"/>
      </w:r>
    </w:p>
    <w:p w:rsidR="00C442D9" w:rsidRDefault="00C442D9" w:rsidP="00C442D9">
      <w:pPr>
        <w:pStyle w:val="Heading2"/>
      </w:pPr>
      <w:bookmarkStart w:id="43" w:name="_Toc436388566"/>
      <w:r>
        <w:lastRenderedPageBreak/>
        <w:t>Area Affected by the Toronto Fire</w:t>
      </w:r>
      <w:bookmarkEnd w:id="43"/>
    </w:p>
    <w:p w:rsidR="00C442D9" w:rsidRDefault="00C442D9">
      <w:pPr>
        <w:spacing w:after="0" w:line="240" w:lineRule="auto"/>
        <w:rPr>
          <w:rFonts w:cs="Arial"/>
        </w:rPr>
      </w:pPr>
    </w:p>
    <w:p w:rsidR="00461C06" w:rsidRDefault="00123DE3" w:rsidP="00583F64">
      <w:pPr>
        <w:jc w:val="center"/>
      </w:pPr>
      <w:bookmarkStart w:id="44" w:name="_Toc369686791"/>
      <w:r>
        <w:rPr>
          <w:noProof/>
          <w:lang w:eastAsia="en-CA"/>
        </w:rPr>
        <w:drawing>
          <wp:inline distT="0" distB="0" distL="0" distR="0" wp14:anchorId="02879675" wp14:editId="26A3B868">
            <wp:extent cx="5450840" cy="5669280"/>
            <wp:effectExtent l="0" t="0" r="0" b="7620"/>
            <wp:docPr id="2" name="Picture 2" descr="Animation of the Progress of the Fire of 1904" title="Map: Area affected by the Toronto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tion of the Progress of the Fire of 19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0840" cy="5669280"/>
                    </a:xfrm>
                    <a:prstGeom prst="rect">
                      <a:avLst/>
                    </a:prstGeom>
                    <a:noFill/>
                    <a:ln>
                      <a:noFill/>
                    </a:ln>
                  </pic:spPr>
                </pic:pic>
              </a:graphicData>
            </a:graphic>
          </wp:inline>
        </w:drawing>
      </w:r>
    </w:p>
    <w:bookmarkEnd w:id="44"/>
    <w:p w:rsidR="00123DE3" w:rsidRPr="00123DE3" w:rsidRDefault="00123DE3" w:rsidP="00145AEF">
      <w:pPr>
        <w:spacing w:after="0"/>
        <w:jc w:val="center"/>
      </w:pPr>
      <w:proofErr w:type="spellStart"/>
      <w:r w:rsidRPr="00123DE3">
        <w:t>Tatton</w:t>
      </w:r>
      <w:proofErr w:type="spellEnd"/>
      <w:r w:rsidRPr="00123DE3">
        <w:t xml:space="preserve">, R. J. </w:t>
      </w:r>
      <w:proofErr w:type="gramStart"/>
      <w:r w:rsidRPr="00123DE3">
        <w:t>The Great Fire of Toronto, 1904.</w:t>
      </w:r>
      <w:proofErr w:type="gramEnd"/>
    </w:p>
    <w:p w:rsidR="00123DE3" w:rsidRPr="00123DE3" w:rsidRDefault="00123DE3" w:rsidP="00145AEF">
      <w:pPr>
        <w:spacing w:after="0"/>
        <w:jc w:val="center"/>
      </w:pPr>
      <w:r w:rsidRPr="00123DE3">
        <w:t>In: IAO Inspector, vol. 17, no. 3, 1981.</w:t>
      </w:r>
    </w:p>
    <w:p w:rsidR="000A0978" w:rsidRDefault="00123DE3" w:rsidP="00145AEF">
      <w:pPr>
        <w:spacing w:after="0"/>
        <w:jc w:val="center"/>
      </w:pPr>
      <w:r w:rsidRPr="00123DE3">
        <w:t>Archives of Ontario Library Call Number: PAMPH 1981 #105</w:t>
      </w:r>
    </w:p>
    <w:p w:rsidR="000A0978" w:rsidRDefault="000A0978" w:rsidP="000A0978">
      <w:pPr>
        <w:pStyle w:val="NoSpacing"/>
        <w:ind w:right="-360"/>
        <w:rPr>
          <w:rFonts w:ascii="Arial" w:hAnsi="Arial" w:cs="Arial"/>
        </w:rPr>
        <w:sectPr w:rsidR="000A0978" w:rsidSect="00123DE3">
          <w:headerReference w:type="default" r:id="rId23"/>
          <w:footerReference w:type="default" r:id="rId24"/>
          <w:pgSz w:w="12240" w:h="15840"/>
          <w:pgMar w:top="1980" w:right="360" w:bottom="630" w:left="540" w:header="708" w:footer="0" w:gutter="0"/>
          <w:cols w:space="708"/>
          <w:docGrid w:linePitch="360"/>
        </w:sectPr>
      </w:pPr>
    </w:p>
    <w:p w:rsidR="003F3219" w:rsidRDefault="003F3219" w:rsidP="00505740">
      <w:pPr>
        <w:pStyle w:val="NoSpacing"/>
        <w:ind w:left="-630" w:right="-1560"/>
        <w:jc w:val="center"/>
        <w:rPr>
          <w:rFonts w:ascii="Arial" w:hAnsi="Arial" w:cs="Arial"/>
        </w:rPr>
      </w:pPr>
    </w:p>
    <w:p w:rsidR="00250387" w:rsidRDefault="00250387" w:rsidP="00583F64">
      <w:bookmarkStart w:id="45" w:name="_Toc369686792"/>
    </w:p>
    <w:p w:rsidR="00AE10B3" w:rsidRDefault="00AE10B3" w:rsidP="00C442D9">
      <w:pPr>
        <w:pStyle w:val="Heading2"/>
      </w:pPr>
      <w:bookmarkStart w:id="46" w:name="_Toc436388567"/>
      <w:proofErr w:type="spellStart"/>
      <w:r w:rsidRPr="00AE10B3">
        <w:t>Parkdale</w:t>
      </w:r>
      <w:r w:rsidR="00304474">
        <w:t>’s</w:t>
      </w:r>
      <w:proofErr w:type="spellEnd"/>
      <w:r w:rsidR="00304474">
        <w:t xml:space="preserve"> First Fire B</w:t>
      </w:r>
      <w:r>
        <w:t>rigade (</w:t>
      </w:r>
      <w:r w:rsidRPr="00AE10B3">
        <w:t>1888</w:t>
      </w:r>
      <w:r>
        <w:t>)</w:t>
      </w:r>
      <w:bookmarkEnd w:id="45"/>
      <w:bookmarkEnd w:id="46"/>
    </w:p>
    <w:p w:rsidR="000A0978" w:rsidRPr="000A0978" w:rsidRDefault="000A0978" w:rsidP="000A0978">
      <w:pPr>
        <w:jc w:val="center"/>
      </w:pPr>
      <w:r>
        <w:rPr>
          <w:rFonts w:ascii="Verdana" w:hAnsi="Verdana"/>
          <w:noProof/>
          <w:color w:val="000000"/>
          <w:sz w:val="15"/>
          <w:szCs w:val="15"/>
          <w:lang w:eastAsia="en-CA"/>
        </w:rPr>
        <w:drawing>
          <wp:inline distT="0" distB="0" distL="0" distR="0" wp14:anchorId="7C7C9A9B" wp14:editId="5344349A">
            <wp:extent cx="6153150" cy="3959897"/>
            <wp:effectExtent l="0" t="0" r="0" b="2540"/>
            <wp:docPr id="12" name="Picture 12" descr="A portrait of three men in uniforms with a horse-drawn carriage. " title="Photo: Parkdale's first fire brigade, Toronto,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Parkdale's first fire brigade, Toronto, 18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5678" cy="3961524"/>
                    </a:xfrm>
                    <a:prstGeom prst="rect">
                      <a:avLst/>
                    </a:prstGeom>
                    <a:noFill/>
                    <a:ln>
                      <a:noFill/>
                    </a:ln>
                  </pic:spPr>
                </pic:pic>
              </a:graphicData>
            </a:graphic>
          </wp:inline>
        </w:drawing>
      </w:r>
    </w:p>
    <w:p w:rsidR="008632D9" w:rsidRPr="00505740" w:rsidRDefault="00551674" w:rsidP="00AA7A26">
      <w:pPr>
        <w:jc w:val="center"/>
        <w:rPr>
          <w:rFonts w:cs="Arial"/>
        </w:rPr>
      </w:pPr>
      <w:proofErr w:type="spellStart"/>
      <w:r>
        <w:t>Parkdale’</w:t>
      </w:r>
      <w:r w:rsidR="00AE10B3" w:rsidRPr="00AE10B3">
        <w:t>s</w:t>
      </w:r>
      <w:proofErr w:type="spellEnd"/>
      <w:r w:rsidR="00AE10B3" w:rsidRPr="00AE10B3">
        <w:t xml:space="preserve"> first fire brigade, Toronto, 1888</w:t>
      </w:r>
      <w:r w:rsidR="00AE10B3" w:rsidRPr="00AE10B3">
        <w:br/>
        <w:t>John Boyd</w:t>
      </w:r>
      <w:r w:rsidR="00AE10B3" w:rsidRPr="00AE10B3">
        <w:br/>
        <w:t>Black and white print</w:t>
      </w:r>
      <w:r w:rsidR="00AE10B3" w:rsidRPr="00AE10B3">
        <w:br/>
        <w:t>Reference Code: C 7-1-0-0-</w:t>
      </w:r>
      <w:r w:rsidR="00AA7A26">
        <w:t>63</w:t>
      </w:r>
      <w:r w:rsidR="00AA7A26">
        <w:br/>
        <w:t>Archives of Ontario, I0003</w:t>
      </w:r>
    </w:p>
    <w:sectPr w:rsidR="008632D9" w:rsidRPr="00505740" w:rsidSect="008632D9">
      <w:headerReference w:type="default" r:id="rId26"/>
      <w:pgSz w:w="12240" w:h="15840"/>
      <w:pgMar w:top="1560" w:right="360" w:bottom="630" w:left="5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192" w:rsidRDefault="00643192" w:rsidP="00E3112D">
      <w:pPr>
        <w:spacing w:after="0" w:line="240" w:lineRule="auto"/>
      </w:pPr>
      <w:r>
        <w:separator/>
      </w:r>
    </w:p>
    <w:p w:rsidR="00643192" w:rsidRDefault="00643192"/>
  </w:endnote>
  <w:endnote w:type="continuationSeparator" w:id="0">
    <w:p w:rsidR="00643192" w:rsidRDefault="00643192" w:rsidP="00E3112D">
      <w:pPr>
        <w:spacing w:after="0" w:line="240" w:lineRule="auto"/>
      </w:pPr>
      <w:r>
        <w:continuationSeparator/>
      </w:r>
    </w:p>
    <w:p w:rsidR="00643192" w:rsidRDefault="006431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526041"/>
      <w:docPartObj>
        <w:docPartGallery w:val="Page Numbers (Bottom of Page)"/>
        <w:docPartUnique/>
      </w:docPartObj>
    </w:sdtPr>
    <w:sdtEndPr>
      <w:rPr>
        <w:noProof/>
      </w:rPr>
    </w:sdtEndPr>
    <w:sdtContent>
      <w:p w:rsidR="000A0978" w:rsidRDefault="00A22BCF">
        <w:pPr>
          <w:pStyle w:val="Footer"/>
          <w:jc w:val="right"/>
        </w:pPr>
        <w:r>
          <w:t xml:space="preserve">Page </w:t>
        </w:r>
        <w:r>
          <w:rPr>
            <w:rFonts w:cs="Arial"/>
          </w:rPr>
          <w:t xml:space="preserve">| </w:t>
        </w:r>
        <w:r w:rsidR="000A0978">
          <w:fldChar w:fldCharType="begin"/>
        </w:r>
        <w:r w:rsidR="000A0978">
          <w:instrText xml:space="preserve"> PAGE   \* MERGEFORMAT </w:instrText>
        </w:r>
        <w:r w:rsidR="000A0978">
          <w:fldChar w:fldCharType="separate"/>
        </w:r>
        <w:r w:rsidR="007F7212">
          <w:rPr>
            <w:noProof/>
          </w:rPr>
          <w:t>1</w:t>
        </w:r>
        <w:r w:rsidR="000A0978">
          <w:rPr>
            <w:noProof/>
          </w:rPr>
          <w:fldChar w:fldCharType="end"/>
        </w:r>
      </w:p>
    </w:sdtContent>
  </w:sdt>
  <w:p w:rsidR="00DE7730" w:rsidRPr="006A5E12" w:rsidRDefault="00DE7730" w:rsidP="00DE7730">
    <w:pPr>
      <w:pStyle w:val="Footer"/>
      <w:tabs>
        <w:tab w:val="clear" w:pos="9360"/>
        <w:tab w:val="right" w:pos="10065"/>
      </w:tabs>
      <w:ind w:right="-705"/>
      <w:jc w:val="right"/>
      <w:rPr>
        <w:rFonts w:cs="Arial"/>
        <w:color w:val="808080"/>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679779"/>
      <w:docPartObj>
        <w:docPartGallery w:val="Page Numbers (Bottom of Page)"/>
        <w:docPartUnique/>
      </w:docPartObj>
    </w:sdtPr>
    <w:sdtEndPr>
      <w:rPr>
        <w:noProof/>
      </w:rPr>
    </w:sdtEndPr>
    <w:sdtContent>
      <w:p w:rsidR="00303229" w:rsidRDefault="00303229">
        <w:pPr>
          <w:pStyle w:val="Footer"/>
          <w:jc w:val="right"/>
        </w:pPr>
        <w:r>
          <w:fldChar w:fldCharType="begin"/>
        </w:r>
        <w:r>
          <w:instrText xml:space="preserve"> PAGE   \* MERGEFORMAT </w:instrText>
        </w:r>
        <w:r>
          <w:fldChar w:fldCharType="separate"/>
        </w:r>
        <w:r w:rsidR="007F7212">
          <w:rPr>
            <w:noProof/>
          </w:rPr>
          <w:t>10</w:t>
        </w:r>
        <w:r>
          <w:rPr>
            <w:noProof/>
          </w:rPr>
          <w:fldChar w:fldCharType="end"/>
        </w:r>
      </w:p>
    </w:sdtContent>
  </w:sdt>
  <w:p w:rsidR="00C547D1" w:rsidRDefault="00C547D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6165655"/>
      <w:docPartObj>
        <w:docPartGallery w:val="Page Numbers (Bottom of Page)"/>
        <w:docPartUnique/>
      </w:docPartObj>
    </w:sdtPr>
    <w:sdtEndPr>
      <w:rPr>
        <w:noProof/>
      </w:rPr>
    </w:sdtEndPr>
    <w:sdtContent>
      <w:p w:rsidR="00303229" w:rsidRDefault="00303229">
        <w:pPr>
          <w:pStyle w:val="Footer"/>
          <w:jc w:val="right"/>
        </w:pPr>
        <w:r>
          <w:fldChar w:fldCharType="begin"/>
        </w:r>
        <w:r>
          <w:instrText xml:space="preserve"> PAGE   \* MERGEFORMAT </w:instrText>
        </w:r>
        <w:r>
          <w:fldChar w:fldCharType="separate"/>
        </w:r>
        <w:r w:rsidR="007F7212">
          <w:rPr>
            <w:noProof/>
          </w:rPr>
          <w:t>13</w:t>
        </w:r>
        <w:r>
          <w:rPr>
            <w:noProof/>
          </w:rPr>
          <w:fldChar w:fldCharType="end"/>
        </w:r>
      </w:p>
    </w:sdtContent>
  </w:sdt>
  <w:p w:rsidR="001F25DE" w:rsidRDefault="001F25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192" w:rsidRDefault="00643192" w:rsidP="00E3112D">
      <w:pPr>
        <w:spacing w:after="0" w:line="240" w:lineRule="auto"/>
      </w:pPr>
      <w:r>
        <w:separator/>
      </w:r>
    </w:p>
    <w:p w:rsidR="00643192" w:rsidRDefault="00643192"/>
  </w:footnote>
  <w:footnote w:type="continuationSeparator" w:id="0">
    <w:p w:rsidR="00643192" w:rsidRDefault="00643192" w:rsidP="00E3112D">
      <w:pPr>
        <w:spacing w:after="0" w:line="240" w:lineRule="auto"/>
      </w:pPr>
      <w:r>
        <w:continuationSeparator/>
      </w:r>
    </w:p>
    <w:p w:rsidR="00643192" w:rsidRDefault="006431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2D" w:rsidRDefault="00260A85">
    <w:pPr>
      <w:pStyle w:val="Header"/>
    </w:pPr>
    <w:r>
      <w:rPr>
        <w:noProof/>
        <w:lang w:eastAsia="en-CA"/>
      </w:rPr>
      <w:drawing>
        <wp:inline distT="0" distB="0" distL="0" distR="0" wp14:anchorId="72443D4B" wp14:editId="3EF06E17">
          <wp:extent cx="2199640" cy="565150"/>
          <wp:effectExtent l="0" t="0" r="0" b="6350"/>
          <wp:docPr id="1" name="Picture 11" descr="Archives of Ontario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5DE" w:rsidRDefault="00F06068">
    <w:pPr>
      <w:pStyle w:val="Header"/>
    </w:pPr>
    <w:r>
      <w:rPr>
        <w:noProof/>
        <w:lang w:eastAsia="en-CA"/>
      </w:rPr>
      <w:drawing>
        <wp:inline distT="0" distB="0" distL="0" distR="0" wp14:anchorId="2FB0B1F6" wp14:editId="28A7EAF5">
          <wp:extent cx="2199640" cy="565150"/>
          <wp:effectExtent l="0" t="0" r="0" b="6350"/>
          <wp:docPr id="11" name="Picture 11" descr="Archives of Ontario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D9" w:rsidRDefault="00C42965">
    <w:pPr>
      <w:pStyle w:val="Header"/>
    </w:pPr>
    <w:r>
      <w:rPr>
        <w:noProof/>
        <w:lang w:eastAsia="en-CA"/>
      </w:rPr>
      <w:drawing>
        <wp:inline distT="0" distB="0" distL="0" distR="0">
          <wp:extent cx="2199640" cy="565150"/>
          <wp:effectExtent l="0" t="0" r="0" b="6350"/>
          <wp:docPr id="8" name="Picture 8" descr="Archives of Ontario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631DA"/>
    <w:multiLevelType w:val="hybridMultilevel"/>
    <w:tmpl w:val="901AA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295"/>
    <w:rsid w:val="000675DF"/>
    <w:rsid w:val="00071512"/>
    <w:rsid w:val="000A0978"/>
    <w:rsid w:val="000D5516"/>
    <w:rsid w:val="00110510"/>
    <w:rsid w:val="00123DE3"/>
    <w:rsid w:val="00145AEF"/>
    <w:rsid w:val="001F25DE"/>
    <w:rsid w:val="00207A57"/>
    <w:rsid w:val="00250387"/>
    <w:rsid w:val="00251398"/>
    <w:rsid w:val="00260A85"/>
    <w:rsid w:val="002716D5"/>
    <w:rsid w:val="002A27F7"/>
    <w:rsid w:val="002B47C1"/>
    <w:rsid w:val="00303229"/>
    <w:rsid w:val="00304474"/>
    <w:rsid w:val="00364E5A"/>
    <w:rsid w:val="003F3219"/>
    <w:rsid w:val="00461C06"/>
    <w:rsid w:val="004E6E7B"/>
    <w:rsid w:val="004F42BD"/>
    <w:rsid w:val="00505740"/>
    <w:rsid w:val="00535D47"/>
    <w:rsid w:val="00547D52"/>
    <w:rsid w:val="00551674"/>
    <w:rsid w:val="00553B55"/>
    <w:rsid w:val="005805E3"/>
    <w:rsid w:val="00583F64"/>
    <w:rsid w:val="005D6295"/>
    <w:rsid w:val="005D719F"/>
    <w:rsid w:val="006079E1"/>
    <w:rsid w:val="00620B97"/>
    <w:rsid w:val="0062330A"/>
    <w:rsid w:val="00634E96"/>
    <w:rsid w:val="00643192"/>
    <w:rsid w:val="00657A56"/>
    <w:rsid w:val="006704E1"/>
    <w:rsid w:val="006A1D7D"/>
    <w:rsid w:val="006A5E12"/>
    <w:rsid w:val="006E3C27"/>
    <w:rsid w:val="0072697A"/>
    <w:rsid w:val="00734043"/>
    <w:rsid w:val="0073586D"/>
    <w:rsid w:val="00792BE0"/>
    <w:rsid w:val="00794C00"/>
    <w:rsid w:val="007B2E1D"/>
    <w:rsid w:val="007D0C61"/>
    <w:rsid w:val="007E0A06"/>
    <w:rsid w:val="007E1E84"/>
    <w:rsid w:val="007F7212"/>
    <w:rsid w:val="008451CA"/>
    <w:rsid w:val="008632D9"/>
    <w:rsid w:val="00893A77"/>
    <w:rsid w:val="00897415"/>
    <w:rsid w:val="008B17F5"/>
    <w:rsid w:val="008D0334"/>
    <w:rsid w:val="009029A9"/>
    <w:rsid w:val="00906A32"/>
    <w:rsid w:val="00916EA0"/>
    <w:rsid w:val="00921A09"/>
    <w:rsid w:val="00980118"/>
    <w:rsid w:val="00984792"/>
    <w:rsid w:val="009D6C3B"/>
    <w:rsid w:val="009D78A5"/>
    <w:rsid w:val="009F0D6E"/>
    <w:rsid w:val="00A16AB7"/>
    <w:rsid w:val="00A20D97"/>
    <w:rsid w:val="00A22BCF"/>
    <w:rsid w:val="00A803AC"/>
    <w:rsid w:val="00A81F9E"/>
    <w:rsid w:val="00AA7A26"/>
    <w:rsid w:val="00AB2DCC"/>
    <w:rsid w:val="00AD11B6"/>
    <w:rsid w:val="00AD13DA"/>
    <w:rsid w:val="00AD1EE6"/>
    <w:rsid w:val="00AE10B3"/>
    <w:rsid w:val="00B43B66"/>
    <w:rsid w:val="00B84852"/>
    <w:rsid w:val="00BA2B1A"/>
    <w:rsid w:val="00BB1C4A"/>
    <w:rsid w:val="00C20BA2"/>
    <w:rsid w:val="00C42965"/>
    <w:rsid w:val="00C442D9"/>
    <w:rsid w:val="00C547D1"/>
    <w:rsid w:val="00C570E9"/>
    <w:rsid w:val="00C65C30"/>
    <w:rsid w:val="00C71EE0"/>
    <w:rsid w:val="00C7411E"/>
    <w:rsid w:val="00C80DFB"/>
    <w:rsid w:val="00C97045"/>
    <w:rsid w:val="00CA4DC7"/>
    <w:rsid w:val="00CE4528"/>
    <w:rsid w:val="00DE7730"/>
    <w:rsid w:val="00DF37A2"/>
    <w:rsid w:val="00E10974"/>
    <w:rsid w:val="00E3112D"/>
    <w:rsid w:val="00E341F7"/>
    <w:rsid w:val="00E4232C"/>
    <w:rsid w:val="00E776BE"/>
    <w:rsid w:val="00E97004"/>
    <w:rsid w:val="00EC0FB7"/>
    <w:rsid w:val="00EC2174"/>
    <w:rsid w:val="00EF76EC"/>
    <w:rsid w:val="00F06068"/>
    <w:rsid w:val="00F17D51"/>
    <w:rsid w:val="00F56907"/>
    <w:rsid w:val="00F6363F"/>
    <w:rsid w:val="00F85846"/>
    <w:rsid w:val="00F951E3"/>
    <w:rsid w:val="00FE1A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AEF"/>
    <w:pPr>
      <w:spacing w:after="200" w:line="276" w:lineRule="auto"/>
    </w:pPr>
    <w:rPr>
      <w:rFonts w:ascii="Arial" w:hAnsi="Arial"/>
      <w:sz w:val="24"/>
      <w:szCs w:val="22"/>
      <w:lang w:eastAsia="en-US"/>
    </w:rPr>
  </w:style>
  <w:style w:type="paragraph" w:styleId="Heading1">
    <w:name w:val="heading 1"/>
    <w:basedOn w:val="DocTitle"/>
    <w:next w:val="Normal"/>
    <w:link w:val="Heading1Char"/>
    <w:uiPriority w:val="9"/>
    <w:qFormat/>
    <w:rsid w:val="00794C00"/>
    <w:pPr>
      <w:outlineLvl w:val="0"/>
    </w:pPr>
  </w:style>
  <w:style w:type="paragraph" w:styleId="Heading2">
    <w:name w:val="heading 2"/>
    <w:basedOn w:val="Normal"/>
    <w:next w:val="Normal"/>
    <w:link w:val="Heading2Char"/>
    <w:uiPriority w:val="9"/>
    <w:unhideWhenUsed/>
    <w:qFormat/>
    <w:rsid w:val="007E0A06"/>
    <w:pPr>
      <w:jc w:val="center"/>
      <w:outlineLvl w:val="1"/>
    </w:pPr>
    <w:rPr>
      <w:rFonts w:cs="Arial"/>
      <w:b/>
      <w:sz w:val="28"/>
    </w:rPr>
  </w:style>
  <w:style w:type="paragraph" w:styleId="Heading3">
    <w:name w:val="heading 3"/>
    <w:basedOn w:val="Normal"/>
    <w:next w:val="Normal"/>
    <w:link w:val="Heading3Char"/>
    <w:uiPriority w:val="9"/>
    <w:unhideWhenUsed/>
    <w:qFormat/>
    <w:rsid w:val="00250387"/>
    <w:pPr>
      <w:spacing w:after="0" w:line="240" w:lineRule="auto"/>
      <w:outlineLvl w:val="2"/>
    </w:pPr>
    <w:rPr>
      <w:b/>
      <w:sz w:val="32"/>
    </w:rPr>
  </w:style>
  <w:style w:type="paragraph" w:styleId="Heading4">
    <w:name w:val="heading 4"/>
    <w:basedOn w:val="Normal"/>
    <w:next w:val="Normal"/>
    <w:link w:val="Heading4Char"/>
    <w:uiPriority w:val="9"/>
    <w:unhideWhenUsed/>
    <w:qFormat/>
    <w:rsid w:val="00250387"/>
    <w:pPr>
      <w:keepNext/>
      <w:keepLines/>
      <w:spacing w:before="200" w:after="0"/>
      <w:outlineLvl w:val="3"/>
    </w:pPr>
    <w:rPr>
      <w:rFonts w:eastAsiaTheme="majorEastAsia"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794C00"/>
    <w:rPr>
      <w:rFonts w:ascii="Arial Rounded MT Bold" w:eastAsia="Times New Roman" w:hAnsi="Arial Rounded MT Bold" w:cs="Arial"/>
      <w:spacing w:val="5"/>
      <w:kern w:val="28"/>
      <w:sz w:val="32"/>
      <w:szCs w:val="5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7E0A06"/>
    <w:rPr>
      <w:rFonts w:ascii="Arial" w:hAnsi="Arial" w:cs="Arial"/>
      <w:b/>
      <w:sz w:val="28"/>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250387"/>
    <w:rPr>
      <w:rFonts w:ascii="Arial" w:hAnsi="Arial"/>
      <w:b/>
      <w:sz w:val="32"/>
      <w:szCs w:val="22"/>
      <w:lang w:eastAsia="en-US"/>
    </w:rPr>
  </w:style>
  <w:style w:type="character" w:customStyle="1" w:styleId="NoSpacingChar">
    <w:name w:val="No Spacing Char"/>
    <w:basedOn w:val="DefaultParagraphFont"/>
    <w:link w:val="NoSpacing"/>
    <w:uiPriority w:val="1"/>
    <w:rsid w:val="00260A85"/>
    <w:rPr>
      <w:sz w:val="22"/>
      <w:szCs w:val="22"/>
      <w:lang w:eastAsia="en-US"/>
    </w:rPr>
  </w:style>
  <w:style w:type="table" w:customStyle="1" w:styleId="TableGrid1">
    <w:name w:val="Table Grid1"/>
    <w:basedOn w:val="TableNormal"/>
    <w:next w:val="TableGrid"/>
    <w:uiPriority w:val="59"/>
    <w:rsid w:val="00260A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06A32"/>
    <w:pPr>
      <w:spacing w:after="100"/>
      <w:ind w:left="440"/>
    </w:pPr>
  </w:style>
  <w:style w:type="character" w:customStyle="1" w:styleId="Heading4Char">
    <w:name w:val="Heading 4 Char"/>
    <w:basedOn w:val="DefaultParagraphFont"/>
    <w:link w:val="Heading4"/>
    <w:uiPriority w:val="9"/>
    <w:rsid w:val="00250387"/>
    <w:rPr>
      <w:rFonts w:ascii="Arial" w:eastAsiaTheme="majorEastAsia" w:hAnsi="Arial" w:cstheme="majorBidi"/>
      <w:b/>
      <w:bCs/>
      <w:iCs/>
      <w:sz w:val="28"/>
      <w:szCs w:val="22"/>
      <w:lang w:eastAsia="en-US"/>
    </w:rPr>
  </w:style>
  <w:style w:type="character" w:styleId="Emphasis">
    <w:name w:val="Emphasis"/>
    <w:basedOn w:val="DefaultParagraphFont"/>
    <w:uiPriority w:val="20"/>
    <w:qFormat/>
    <w:rsid w:val="000A0978"/>
    <w:rPr>
      <w:rFonts w:ascii="Arial" w:hAnsi="Arial"/>
      <w:i/>
      <w:iCs/>
      <w:sz w:val="24"/>
    </w:rPr>
  </w:style>
  <w:style w:type="paragraph" w:customStyle="1" w:styleId="DocTitle">
    <w:name w:val="Doc Title"/>
    <w:basedOn w:val="Title"/>
    <w:link w:val="DocTitleChar"/>
    <w:rsid w:val="00980118"/>
    <w:pPr>
      <w:jc w:val="center"/>
    </w:pPr>
    <w:rPr>
      <w:sz w:val="32"/>
    </w:rPr>
  </w:style>
  <w:style w:type="character" w:customStyle="1" w:styleId="DocTitleChar">
    <w:name w:val="Doc Title Char"/>
    <w:basedOn w:val="TitleChar"/>
    <w:link w:val="DocTitle"/>
    <w:rsid w:val="00980118"/>
    <w:rPr>
      <w:rFonts w:ascii="Arial Rounded MT Bold" w:eastAsia="Times New Roman" w:hAnsi="Arial Rounded MT Bold" w:cs="Arial"/>
      <w:spacing w:val="5"/>
      <w:kern w:val="28"/>
      <w:sz w:val="32"/>
      <w:szCs w:val="52"/>
      <w:lang w:eastAsia="en-US"/>
    </w:rPr>
  </w:style>
  <w:style w:type="character" w:styleId="Strong">
    <w:name w:val="Strong"/>
    <w:basedOn w:val="DefaultParagraphFont"/>
    <w:uiPriority w:val="22"/>
    <w:qFormat/>
    <w:rsid w:val="00794C00"/>
    <w:rPr>
      <w:rFonts w:ascii="Arial" w:hAnsi="Arial" w:cs="Arial"/>
      <w:b/>
      <w:bCs/>
      <w:sz w:val="24"/>
    </w:rPr>
  </w:style>
  <w:style w:type="paragraph" w:styleId="Subtitle">
    <w:name w:val="Subtitle"/>
    <w:basedOn w:val="Normal"/>
    <w:next w:val="Normal"/>
    <w:link w:val="SubtitleChar"/>
    <w:uiPriority w:val="11"/>
    <w:qFormat/>
    <w:rsid w:val="00794C00"/>
    <w:pPr>
      <w:jc w:val="center"/>
    </w:pPr>
    <w:rPr>
      <w:rFonts w:ascii="Arial Rounded MT Bold" w:hAnsi="Arial Rounded MT Bold"/>
      <w:color w:val="7F7F7F" w:themeColor="text1" w:themeTint="80"/>
    </w:rPr>
  </w:style>
  <w:style w:type="character" w:customStyle="1" w:styleId="SubtitleChar">
    <w:name w:val="Subtitle Char"/>
    <w:basedOn w:val="DefaultParagraphFont"/>
    <w:link w:val="Subtitle"/>
    <w:uiPriority w:val="11"/>
    <w:rsid w:val="00794C00"/>
    <w:rPr>
      <w:rFonts w:ascii="Arial Rounded MT Bold" w:hAnsi="Arial Rounded MT Bold"/>
      <w:color w:val="7F7F7F" w:themeColor="text1" w:themeTint="80"/>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AEF"/>
    <w:pPr>
      <w:spacing w:after="200" w:line="276" w:lineRule="auto"/>
    </w:pPr>
    <w:rPr>
      <w:rFonts w:ascii="Arial" w:hAnsi="Arial"/>
      <w:sz w:val="24"/>
      <w:szCs w:val="22"/>
      <w:lang w:eastAsia="en-US"/>
    </w:rPr>
  </w:style>
  <w:style w:type="paragraph" w:styleId="Heading1">
    <w:name w:val="heading 1"/>
    <w:basedOn w:val="DocTitle"/>
    <w:next w:val="Normal"/>
    <w:link w:val="Heading1Char"/>
    <w:uiPriority w:val="9"/>
    <w:qFormat/>
    <w:rsid w:val="00794C00"/>
    <w:pPr>
      <w:outlineLvl w:val="0"/>
    </w:pPr>
  </w:style>
  <w:style w:type="paragraph" w:styleId="Heading2">
    <w:name w:val="heading 2"/>
    <w:basedOn w:val="Normal"/>
    <w:next w:val="Normal"/>
    <w:link w:val="Heading2Char"/>
    <w:uiPriority w:val="9"/>
    <w:unhideWhenUsed/>
    <w:qFormat/>
    <w:rsid w:val="007E0A06"/>
    <w:pPr>
      <w:jc w:val="center"/>
      <w:outlineLvl w:val="1"/>
    </w:pPr>
    <w:rPr>
      <w:rFonts w:cs="Arial"/>
      <w:b/>
      <w:sz w:val="28"/>
    </w:rPr>
  </w:style>
  <w:style w:type="paragraph" w:styleId="Heading3">
    <w:name w:val="heading 3"/>
    <w:basedOn w:val="Normal"/>
    <w:next w:val="Normal"/>
    <w:link w:val="Heading3Char"/>
    <w:uiPriority w:val="9"/>
    <w:unhideWhenUsed/>
    <w:qFormat/>
    <w:rsid w:val="00250387"/>
    <w:pPr>
      <w:spacing w:after="0" w:line="240" w:lineRule="auto"/>
      <w:outlineLvl w:val="2"/>
    </w:pPr>
    <w:rPr>
      <w:b/>
      <w:sz w:val="32"/>
    </w:rPr>
  </w:style>
  <w:style w:type="paragraph" w:styleId="Heading4">
    <w:name w:val="heading 4"/>
    <w:basedOn w:val="Normal"/>
    <w:next w:val="Normal"/>
    <w:link w:val="Heading4Char"/>
    <w:uiPriority w:val="9"/>
    <w:unhideWhenUsed/>
    <w:qFormat/>
    <w:rsid w:val="00250387"/>
    <w:pPr>
      <w:keepNext/>
      <w:keepLines/>
      <w:spacing w:before="200" w:after="0"/>
      <w:outlineLvl w:val="3"/>
    </w:pPr>
    <w:rPr>
      <w:rFonts w:eastAsiaTheme="majorEastAsia"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794C00"/>
    <w:rPr>
      <w:rFonts w:ascii="Arial Rounded MT Bold" w:eastAsia="Times New Roman" w:hAnsi="Arial Rounded MT Bold" w:cs="Arial"/>
      <w:spacing w:val="5"/>
      <w:kern w:val="28"/>
      <w:sz w:val="32"/>
      <w:szCs w:val="5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7E0A06"/>
    <w:rPr>
      <w:rFonts w:ascii="Arial" w:hAnsi="Arial" w:cs="Arial"/>
      <w:b/>
      <w:sz w:val="28"/>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250387"/>
    <w:rPr>
      <w:rFonts w:ascii="Arial" w:hAnsi="Arial"/>
      <w:b/>
      <w:sz w:val="32"/>
      <w:szCs w:val="22"/>
      <w:lang w:eastAsia="en-US"/>
    </w:rPr>
  </w:style>
  <w:style w:type="character" w:customStyle="1" w:styleId="NoSpacingChar">
    <w:name w:val="No Spacing Char"/>
    <w:basedOn w:val="DefaultParagraphFont"/>
    <w:link w:val="NoSpacing"/>
    <w:uiPriority w:val="1"/>
    <w:rsid w:val="00260A85"/>
    <w:rPr>
      <w:sz w:val="22"/>
      <w:szCs w:val="22"/>
      <w:lang w:eastAsia="en-US"/>
    </w:rPr>
  </w:style>
  <w:style w:type="table" w:customStyle="1" w:styleId="TableGrid1">
    <w:name w:val="Table Grid1"/>
    <w:basedOn w:val="TableNormal"/>
    <w:next w:val="TableGrid"/>
    <w:uiPriority w:val="59"/>
    <w:rsid w:val="00260A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06A32"/>
    <w:pPr>
      <w:spacing w:after="100"/>
      <w:ind w:left="440"/>
    </w:pPr>
  </w:style>
  <w:style w:type="character" w:customStyle="1" w:styleId="Heading4Char">
    <w:name w:val="Heading 4 Char"/>
    <w:basedOn w:val="DefaultParagraphFont"/>
    <w:link w:val="Heading4"/>
    <w:uiPriority w:val="9"/>
    <w:rsid w:val="00250387"/>
    <w:rPr>
      <w:rFonts w:ascii="Arial" w:eastAsiaTheme="majorEastAsia" w:hAnsi="Arial" w:cstheme="majorBidi"/>
      <w:b/>
      <w:bCs/>
      <w:iCs/>
      <w:sz w:val="28"/>
      <w:szCs w:val="22"/>
      <w:lang w:eastAsia="en-US"/>
    </w:rPr>
  </w:style>
  <w:style w:type="character" w:styleId="Emphasis">
    <w:name w:val="Emphasis"/>
    <w:basedOn w:val="DefaultParagraphFont"/>
    <w:uiPriority w:val="20"/>
    <w:qFormat/>
    <w:rsid w:val="000A0978"/>
    <w:rPr>
      <w:rFonts w:ascii="Arial" w:hAnsi="Arial"/>
      <w:i/>
      <w:iCs/>
      <w:sz w:val="24"/>
    </w:rPr>
  </w:style>
  <w:style w:type="paragraph" w:customStyle="1" w:styleId="DocTitle">
    <w:name w:val="Doc Title"/>
    <w:basedOn w:val="Title"/>
    <w:link w:val="DocTitleChar"/>
    <w:rsid w:val="00980118"/>
    <w:pPr>
      <w:jc w:val="center"/>
    </w:pPr>
    <w:rPr>
      <w:sz w:val="32"/>
    </w:rPr>
  </w:style>
  <w:style w:type="character" w:customStyle="1" w:styleId="DocTitleChar">
    <w:name w:val="Doc Title Char"/>
    <w:basedOn w:val="TitleChar"/>
    <w:link w:val="DocTitle"/>
    <w:rsid w:val="00980118"/>
    <w:rPr>
      <w:rFonts w:ascii="Arial Rounded MT Bold" w:eastAsia="Times New Roman" w:hAnsi="Arial Rounded MT Bold" w:cs="Arial"/>
      <w:spacing w:val="5"/>
      <w:kern w:val="28"/>
      <w:sz w:val="32"/>
      <w:szCs w:val="52"/>
      <w:lang w:eastAsia="en-US"/>
    </w:rPr>
  </w:style>
  <w:style w:type="character" w:styleId="Strong">
    <w:name w:val="Strong"/>
    <w:basedOn w:val="DefaultParagraphFont"/>
    <w:uiPriority w:val="22"/>
    <w:qFormat/>
    <w:rsid w:val="00794C00"/>
    <w:rPr>
      <w:rFonts w:ascii="Arial" w:hAnsi="Arial" w:cs="Arial"/>
      <w:b/>
      <w:bCs/>
      <w:sz w:val="24"/>
    </w:rPr>
  </w:style>
  <w:style w:type="paragraph" w:styleId="Subtitle">
    <w:name w:val="Subtitle"/>
    <w:basedOn w:val="Normal"/>
    <w:next w:val="Normal"/>
    <w:link w:val="SubtitleChar"/>
    <w:uiPriority w:val="11"/>
    <w:qFormat/>
    <w:rsid w:val="00794C00"/>
    <w:pPr>
      <w:jc w:val="center"/>
    </w:pPr>
    <w:rPr>
      <w:rFonts w:ascii="Arial Rounded MT Bold" w:hAnsi="Arial Rounded MT Bold"/>
      <w:color w:val="7F7F7F" w:themeColor="text1" w:themeTint="80"/>
    </w:rPr>
  </w:style>
  <w:style w:type="character" w:customStyle="1" w:styleId="SubtitleChar">
    <w:name w:val="Subtitle Char"/>
    <w:basedOn w:val="DefaultParagraphFont"/>
    <w:link w:val="Subtitle"/>
    <w:uiPriority w:val="11"/>
    <w:rsid w:val="00794C00"/>
    <w:rPr>
      <w:rFonts w:ascii="Arial Rounded MT Bold" w:hAnsi="Arial Rounded MT Bold"/>
      <w:color w:val="7F7F7F" w:themeColor="text1" w:themeTint="80"/>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106475">
      <w:bodyDiv w:val="1"/>
      <w:marLeft w:val="0"/>
      <w:marRight w:val="0"/>
      <w:marTop w:val="0"/>
      <w:marBottom w:val="0"/>
      <w:divBdr>
        <w:top w:val="none" w:sz="0" w:space="0" w:color="auto"/>
        <w:left w:val="none" w:sz="0" w:space="0" w:color="auto"/>
        <w:bottom w:val="none" w:sz="0" w:space="0" w:color="auto"/>
        <w:right w:val="none" w:sz="0" w:space="0" w:color="auto"/>
      </w:divBdr>
      <w:divsChild>
        <w:div w:id="491727105">
          <w:marLeft w:val="0"/>
          <w:marRight w:val="0"/>
          <w:marTop w:val="0"/>
          <w:marBottom w:val="0"/>
          <w:divBdr>
            <w:top w:val="none" w:sz="0" w:space="0" w:color="auto"/>
            <w:left w:val="none" w:sz="0" w:space="0" w:color="auto"/>
            <w:bottom w:val="none" w:sz="0" w:space="0" w:color="auto"/>
            <w:right w:val="none" w:sz="0" w:space="0" w:color="auto"/>
          </w:divBdr>
          <w:divsChild>
            <w:div w:id="1860124217">
              <w:marLeft w:val="0"/>
              <w:marRight w:val="0"/>
              <w:marTop w:val="0"/>
              <w:marBottom w:val="0"/>
              <w:divBdr>
                <w:top w:val="none" w:sz="0" w:space="0" w:color="auto"/>
                <w:left w:val="none" w:sz="0" w:space="0" w:color="auto"/>
                <w:bottom w:val="none" w:sz="0" w:space="0" w:color="auto"/>
                <w:right w:val="none" w:sz="0" w:space="0" w:color="auto"/>
              </w:divBdr>
              <w:divsChild>
                <w:div w:id="835999072">
                  <w:marLeft w:val="0"/>
                  <w:marRight w:val="0"/>
                  <w:marTop w:val="0"/>
                  <w:marBottom w:val="0"/>
                  <w:divBdr>
                    <w:top w:val="none" w:sz="0" w:space="0" w:color="auto"/>
                    <w:left w:val="none" w:sz="0" w:space="0" w:color="auto"/>
                    <w:bottom w:val="none" w:sz="0" w:space="0" w:color="auto"/>
                    <w:right w:val="none" w:sz="0" w:space="0" w:color="auto"/>
                  </w:divBdr>
                  <w:divsChild>
                    <w:div w:id="107828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5066">
      <w:bodyDiv w:val="1"/>
      <w:marLeft w:val="0"/>
      <w:marRight w:val="0"/>
      <w:marTop w:val="0"/>
      <w:marBottom w:val="0"/>
      <w:divBdr>
        <w:top w:val="none" w:sz="0" w:space="0" w:color="auto"/>
        <w:left w:val="none" w:sz="0" w:space="0" w:color="auto"/>
        <w:bottom w:val="none" w:sz="0" w:space="0" w:color="auto"/>
        <w:right w:val="none" w:sz="0" w:space="0" w:color="auto"/>
      </w:divBdr>
      <w:divsChild>
        <w:div w:id="2004892795">
          <w:marLeft w:val="0"/>
          <w:marRight w:val="0"/>
          <w:marTop w:val="0"/>
          <w:marBottom w:val="0"/>
          <w:divBdr>
            <w:top w:val="none" w:sz="0" w:space="0" w:color="auto"/>
            <w:left w:val="none" w:sz="0" w:space="0" w:color="auto"/>
            <w:bottom w:val="none" w:sz="0" w:space="0" w:color="auto"/>
            <w:right w:val="none" w:sz="0" w:space="0" w:color="auto"/>
          </w:divBdr>
          <w:divsChild>
            <w:div w:id="1580942430">
              <w:marLeft w:val="0"/>
              <w:marRight w:val="0"/>
              <w:marTop w:val="0"/>
              <w:marBottom w:val="0"/>
              <w:divBdr>
                <w:top w:val="none" w:sz="0" w:space="0" w:color="auto"/>
                <w:left w:val="none" w:sz="0" w:space="0" w:color="auto"/>
                <w:bottom w:val="none" w:sz="0" w:space="0" w:color="auto"/>
                <w:right w:val="none" w:sz="0" w:space="0" w:color="auto"/>
              </w:divBdr>
              <w:divsChild>
                <w:div w:id="52509879">
                  <w:marLeft w:val="0"/>
                  <w:marRight w:val="0"/>
                  <w:marTop w:val="0"/>
                  <w:marBottom w:val="0"/>
                  <w:divBdr>
                    <w:top w:val="none" w:sz="0" w:space="0" w:color="auto"/>
                    <w:left w:val="none" w:sz="0" w:space="0" w:color="auto"/>
                    <w:bottom w:val="none" w:sz="0" w:space="0" w:color="auto"/>
                    <w:right w:val="none" w:sz="0" w:space="0" w:color="auto"/>
                  </w:divBdr>
                  <w:divsChild>
                    <w:div w:id="159933143">
                      <w:marLeft w:val="0"/>
                      <w:marRight w:val="0"/>
                      <w:marTop w:val="0"/>
                      <w:marBottom w:val="0"/>
                      <w:divBdr>
                        <w:top w:val="none" w:sz="0" w:space="0" w:color="auto"/>
                        <w:left w:val="none" w:sz="0" w:space="0" w:color="auto"/>
                        <w:bottom w:val="none" w:sz="0" w:space="0" w:color="auto"/>
                        <w:right w:val="none" w:sz="0" w:space="0" w:color="auto"/>
                      </w:divBdr>
                      <w:divsChild>
                        <w:div w:id="14980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chives.gov.on.ca/en/explore/online/fire/index.aspx" TargetMode="External"/><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archives.gov.on.ca/en/explore/online/fire/index.aspx" TargetMode="External"/><Relationship Id="rId17" Type="http://schemas.openxmlformats.org/officeDocument/2006/relationships/image" Target="media/image3.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gov.on.ca/eng/curriculum/elementary/sshg18curr2013.pdf"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archives.gov.on.ca/en/explore/online/fire/index.aspx"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rchives.gov.on.ca/en/explore/online/fire/index.aspx" TargetMode="External"/><Relationship Id="rId22" Type="http://schemas.openxmlformats.org/officeDocument/2006/relationships/image" Target="media/image7.gi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nenbergol\Desktop\Olivia%20Sonnenberg%20Summer%202013\Word%20Documents\Lesson%20Resource%20Kits\Gr%207%20Lesson%20Resource%20Kits\NewCURR%20TEMPLATE%20Lesson%20Resource%20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B36CD-918F-44FF-9594-296A985A2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NewCURR TEMPLATE Lesson Resource Kit</Template>
  <TotalTime>132</TotalTime>
  <Pages>13</Pages>
  <Words>1424</Words>
  <Characters>8122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9527</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Sonnenberg, Olivia (MGS)</dc:creator>
  <cp:lastModifiedBy>Little, Alison (MGCS)</cp:lastModifiedBy>
  <cp:revision>15</cp:revision>
  <cp:lastPrinted>2015-11-27T14:04:00Z</cp:lastPrinted>
  <dcterms:created xsi:type="dcterms:W3CDTF">2015-11-19T18:09:00Z</dcterms:created>
  <dcterms:modified xsi:type="dcterms:W3CDTF">2015-11-27T17:17:00Z</dcterms:modified>
</cp:coreProperties>
</file>