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E2D23" w:rsidRPr="000D145F" w14:paraId="26F9BF67" w14:textId="77777777" w:rsidTr="000329A2">
        <w:trPr>
          <w:trHeight w:val="845"/>
          <w:tblHeader/>
        </w:trPr>
        <w:tc>
          <w:tcPr>
            <w:tcW w:w="5291" w:type="dxa"/>
            <w:tcBorders>
              <w:top w:val="nil"/>
              <w:left w:val="nil"/>
              <w:bottom w:val="nil"/>
              <w:right w:val="nil"/>
            </w:tcBorders>
            <w:shd w:val="clear" w:color="auto" w:fill="auto"/>
          </w:tcPr>
          <w:p w14:paraId="6DB64D8B" w14:textId="77777777" w:rsidR="000E2D23" w:rsidRPr="00012266" w:rsidRDefault="000E2D23" w:rsidP="000329A2">
            <w:pPr>
              <w:rPr>
                <w:rFonts w:cs="Arial"/>
                <w:b/>
              </w:rPr>
            </w:pPr>
            <w:r>
              <w:rPr>
                <w:noProof/>
                <w:sz w:val="40"/>
                <w:lang w:val="fr-FR" w:eastAsia="fr-FR" w:bidi="ar-SA"/>
              </w:rPr>
              <w:drawing>
                <wp:anchor distT="0" distB="0" distL="114300" distR="114300" simplePos="0" relativeHeight="251665408" behindDoc="0" locked="1" layoutInCell="1" allowOverlap="1" wp14:anchorId="2A0BFDEA" wp14:editId="36978646">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05C9BA39" w14:textId="77777777" w:rsidR="000E2D23" w:rsidRPr="005A34A6" w:rsidRDefault="000E2D23" w:rsidP="000329A2">
            <w:pPr>
              <w:jc w:val="right"/>
              <w:rPr>
                <w:rFonts w:cs="Arial"/>
                <w:b/>
                <w:bCs/>
                <w:sz w:val="44"/>
                <w:szCs w:val="44"/>
              </w:rPr>
            </w:pPr>
          </w:p>
        </w:tc>
      </w:tr>
      <w:tr w:rsidR="000E2D23" w:rsidRPr="001C53EB" w14:paraId="5DA16A3C" w14:textId="77777777" w:rsidTr="000329A2">
        <w:trPr>
          <w:trHeight w:val="421"/>
        </w:trPr>
        <w:tc>
          <w:tcPr>
            <w:tcW w:w="9544" w:type="dxa"/>
            <w:gridSpan w:val="2"/>
            <w:tcBorders>
              <w:top w:val="nil"/>
              <w:left w:val="nil"/>
              <w:bottom w:val="nil"/>
              <w:right w:val="nil"/>
            </w:tcBorders>
            <w:shd w:val="clear" w:color="auto" w:fill="auto"/>
          </w:tcPr>
          <w:p w14:paraId="563089B7" w14:textId="77777777" w:rsidR="000E2D23" w:rsidRPr="004D254A" w:rsidRDefault="000E2D23" w:rsidP="000329A2">
            <w:pPr>
              <w:jc w:val="center"/>
              <w:rPr>
                <w:bCs/>
                <w:sz w:val="32"/>
                <w:szCs w:val="40"/>
              </w:rPr>
            </w:pPr>
            <w:r>
              <w:rPr>
                <w:sz w:val="32"/>
              </w:rPr>
              <w:t>Guide de recherche 213</w:t>
            </w:r>
          </w:p>
          <w:p w14:paraId="1F200D45" w14:textId="77777777" w:rsidR="000E2D23" w:rsidRDefault="000E2D23" w:rsidP="000329A2">
            <w:pPr>
              <w:jc w:val="center"/>
              <w:rPr>
                <w:bCs/>
                <w:sz w:val="40"/>
                <w:szCs w:val="40"/>
              </w:rPr>
            </w:pPr>
            <w:r>
              <w:rPr>
                <w:sz w:val="40"/>
              </w:rPr>
              <w:t>Documents relatifs à la guerre de 1812</w:t>
            </w:r>
          </w:p>
          <w:p w14:paraId="2BA9D71A" w14:textId="77777777" w:rsidR="000E2D23" w:rsidRDefault="000E2D23" w:rsidP="000329A2">
            <w:pPr>
              <w:jc w:val="center"/>
              <w:rPr>
                <w:bCs/>
                <w:szCs w:val="28"/>
              </w:rPr>
            </w:pPr>
          </w:p>
          <w:p w14:paraId="2DADBB6A" w14:textId="77777777" w:rsidR="000E2D23" w:rsidRDefault="000E2D23" w:rsidP="000329A2">
            <w:pPr>
              <w:jc w:val="center"/>
              <w:rPr>
                <w:bCs/>
                <w:sz w:val="22"/>
                <w:szCs w:val="28"/>
              </w:rPr>
            </w:pPr>
            <w:r>
              <w:rPr>
                <w:sz w:val="22"/>
              </w:rPr>
              <w:t>Dernière mise à jour : juin 2020</w:t>
            </w:r>
          </w:p>
          <w:p w14:paraId="7CFBA978" w14:textId="77777777" w:rsidR="000E2D23" w:rsidRPr="00B33D70" w:rsidRDefault="000E2D23" w:rsidP="000329A2">
            <w:pPr>
              <w:jc w:val="center"/>
              <w:rPr>
                <w:bCs/>
                <w:sz w:val="22"/>
                <w:szCs w:val="28"/>
              </w:rPr>
            </w:pPr>
          </w:p>
        </w:tc>
      </w:tr>
    </w:tbl>
    <w:p w14:paraId="14757390" w14:textId="77777777" w:rsidR="000E2D23" w:rsidRDefault="001B7C67" w:rsidP="000E2D23">
      <w:pPr>
        <w:rPr>
          <w:rFonts w:cs="Arial"/>
        </w:rPr>
      </w:pPr>
      <w:r>
        <w:rPr>
          <w:rFonts w:cs="Arial"/>
        </w:rPr>
        <w:pict w14:anchorId="2BF59BCD">
          <v:rect id="_x0000_i1025" style="width:0;height:1.5pt" o:hralign="center" o:hrstd="t" o:hr="t" fillcolor="#a0a0a0" stroked="f"/>
        </w:pict>
      </w:r>
    </w:p>
    <w:p w14:paraId="78DF2723" w14:textId="77777777" w:rsidR="000E2D23" w:rsidRDefault="000E2D23" w:rsidP="000E2D23">
      <w:pPr>
        <w:rPr>
          <w:rFonts w:cs="Arial"/>
        </w:rPr>
      </w:pPr>
    </w:p>
    <w:p w14:paraId="23ED6307" w14:textId="77777777" w:rsidR="000E2D23" w:rsidRDefault="000E2D23" w:rsidP="000E2D23">
      <w:pPr>
        <w:rPr>
          <w:rFonts w:cs="Arial"/>
        </w:rPr>
      </w:pPr>
    </w:p>
    <w:p w14:paraId="64FCBA04" w14:textId="77777777" w:rsidR="000E2D23" w:rsidRPr="00583624" w:rsidRDefault="000E2D23" w:rsidP="000E2D23">
      <w:pPr>
        <w:rPr>
          <w:rFonts w:cs="Arial"/>
        </w:rPr>
      </w:pPr>
    </w:p>
    <w:p w14:paraId="4E790751" w14:textId="77777777" w:rsidR="000E2D23" w:rsidRDefault="000E2D23" w:rsidP="000E2D23">
      <w:pPr>
        <w:jc w:val="center"/>
        <w:rPr>
          <w:noProof/>
        </w:rPr>
      </w:pPr>
      <w:bookmarkStart w:id="0" w:name="_Procedure_Books,_1906–1988"/>
      <w:bookmarkEnd w:id="0"/>
      <w:r>
        <w:rPr>
          <w:noProof/>
          <w:lang w:val="fr-FR" w:eastAsia="fr-FR" w:bidi="ar-SA"/>
        </w:rPr>
        <w:drawing>
          <wp:inline distT="0" distB="0" distL="0" distR="0" wp14:anchorId="35A9DE5B" wp14:editId="795A560B">
            <wp:extent cx="6020790" cy="4995455"/>
            <wp:effectExtent l="0" t="0" r="0" b="0"/>
            <wp:docPr id="1" name="Picture 1" descr="Cette image est une peinture de la Collection d’œuvres d'art du Gouvernement de l'Ontario: The Death of Brock at Queenston Heights, [ca. 1908], C. W. Jefferys. Collection d’œuvres d'art du Gouvernement de l'Ontario.&#10;Government of Ontario Art Collection, 61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th of Brock, 1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738" cy="4997901"/>
                    </a:xfrm>
                    <a:prstGeom prst="rect">
                      <a:avLst/>
                    </a:prstGeom>
                    <a:noFill/>
                    <a:ln>
                      <a:noFill/>
                    </a:ln>
                  </pic:spPr>
                </pic:pic>
              </a:graphicData>
            </a:graphic>
          </wp:inline>
        </w:drawing>
      </w:r>
    </w:p>
    <w:p w14:paraId="141A7C6E" w14:textId="77777777" w:rsidR="000E2D23" w:rsidRDefault="000E2D23" w:rsidP="000E2D23">
      <w:pPr>
        <w:pStyle w:val="paragraph"/>
        <w:spacing w:before="0" w:beforeAutospacing="0" w:after="0" w:afterAutospacing="0"/>
        <w:jc w:val="center"/>
        <w:textAlignment w:val="baseline"/>
        <w:rPr>
          <w:rFonts w:cs="Arial"/>
          <w:color w:val="000000"/>
          <w:sz w:val="18"/>
          <w:szCs w:val="18"/>
          <w:shd w:val="clear" w:color="auto" w:fill="FFFFFF"/>
        </w:rPr>
      </w:pPr>
      <w:r>
        <w:rPr>
          <w:color w:val="000000"/>
          <w:sz w:val="18"/>
          <w:shd w:val="clear" w:color="auto" w:fill="FFFFFF"/>
        </w:rPr>
        <w:t>The Death of Brock at Queenston Heights, [vers 1908]</w:t>
      </w:r>
      <w:r>
        <w:rPr>
          <w:color w:val="000000"/>
          <w:sz w:val="18"/>
        </w:rPr>
        <w:t xml:space="preserve"> C. W. Jefferys, Collection d’œuvres d’art du gouvernement de l’Ontario, 619871</w:t>
      </w:r>
    </w:p>
    <w:p w14:paraId="57243ECF" w14:textId="77777777" w:rsidR="000E2D23" w:rsidRDefault="000E2D23" w:rsidP="000E2D23">
      <w:pPr>
        <w:pStyle w:val="paragraph"/>
        <w:spacing w:before="0" w:beforeAutospacing="0" w:after="0" w:afterAutospacing="0"/>
        <w:jc w:val="center"/>
        <w:textAlignment w:val="baseline"/>
        <w:rPr>
          <w:rFonts w:cs="Arial"/>
          <w:color w:val="000000"/>
          <w:szCs w:val="18"/>
          <w:shd w:val="clear" w:color="auto" w:fill="FFFFFF"/>
        </w:rPr>
      </w:pPr>
    </w:p>
    <w:p w14:paraId="248A638B" w14:textId="77777777" w:rsidR="000E2D23" w:rsidRPr="00583624" w:rsidRDefault="000E2D23" w:rsidP="000E2D23">
      <w:pPr>
        <w:pStyle w:val="paragraph"/>
        <w:spacing w:before="0" w:beforeAutospacing="0" w:after="0" w:afterAutospacing="0"/>
        <w:jc w:val="center"/>
        <w:textAlignment w:val="baseline"/>
        <w:rPr>
          <w:rFonts w:cs="Arial"/>
          <w:color w:val="000000"/>
          <w:szCs w:val="18"/>
          <w:shd w:val="clear" w:color="auto" w:fill="FFFFFF"/>
        </w:rPr>
      </w:pPr>
    </w:p>
    <w:p w14:paraId="443A2759" w14:textId="0ABCF8CB" w:rsidR="0009598C" w:rsidRPr="000E2D23" w:rsidRDefault="001B7C67" w:rsidP="000E2D23">
      <w:pPr>
        <w:jc w:val="center"/>
        <w:rPr>
          <w:sz w:val="20"/>
        </w:rPr>
      </w:pPr>
      <w:r>
        <w:rPr>
          <w:rFonts w:cs="Arial"/>
        </w:rPr>
        <w:pict w14:anchorId="0866E044">
          <v:rect id="_x0000_i1026" style="width:0;height:1.5pt" o:hralign="center" o:hrstd="t" o:hr="t" fillcolor="#a0a0a0" stroked="f"/>
        </w:pict>
      </w:r>
    </w:p>
    <w:p w14:paraId="06045EEC" w14:textId="77777777" w:rsidR="00010D8C" w:rsidRPr="00F7238A" w:rsidRDefault="0009598C" w:rsidP="00F7238A">
      <w:pPr>
        <w:pStyle w:val="paragraph"/>
        <w:spacing w:before="0" w:beforeAutospacing="0" w:after="0" w:afterAutospacing="0"/>
        <w:textAlignment w:val="baseline"/>
        <w:rPr>
          <w:rFonts w:cs="Arial"/>
          <w:sz w:val="18"/>
          <w:szCs w:val="18"/>
        </w:rPr>
      </w:pPr>
      <w:r>
        <w:rPr>
          <w:rFonts w:cs="Arial"/>
          <w:noProof/>
          <w:lang w:val="fr-FR" w:eastAsia="fr-FR" w:bidi="ar-SA"/>
        </w:rPr>
        <w:lastRenderedPageBreak/>
        <w:drawing>
          <wp:inline distT="0" distB="0" distL="0" distR="0" wp14:anchorId="1B7B6F4D" wp14:editId="0562C4AA">
            <wp:extent cx="13335" cy="13335"/>
            <wp:effectExtent l="0" t="0" r="0" b="0"/>
            <wp:docPr id="2" name="Image 2" descr="Table des ma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752D3BB1" w14:textId="3C501E79" w:rsidR="008141E1" w:rsidRDefault="00F86CFF">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r>
        <w:fldChar w:fldCharType="begin"/>
      </w:r>
      <w:r>
        <w:instrText xml:space="preserve"> TOC \o "1-3" \h \z \u </w:instrText>
      </w:r>
      <w:r>
        <w:fldChar w:fldCharType="separate"/>
      </w:r>
      <w:hyperlink w:anchor="_Toc61869765" w:history="1">
        <w:r w:rsidR="008141E1" w:rsidRPr="00654173">
          <w:rPr>
            <w:rStyle w:val="Hyperlink"/>
            <w:noProof/>
          </w:rPr>
          <w:t>Dans le présent guide</w:t>
        </w:r>
        <w:r w:rsidR="008141E1">
          <w:rPr>
            <w:noProof/>
            <w:webHidden/>
          </w:rPr>
          <w:tab/>
        </w:r>
        <w:r w:rsidR="008141E1">
          <w:rPr>
            <w:noProof/>
            <w:webHidden/>
          </w:rPr>
          <w:fldChar w:fldCharType="begin"/>
        </w:r>
        <w:r w:rsidR="008141E1">
          <w:rPr>
            <w:noProof/>
            <w:webHidden/>
          </w:rPr>
          <w:instrText xml:space="preserve"> PAGEREF _Toc61869765 \h </w:instrText>
        </w:r>
        <w:r w:rsidR="008141E1">
          <w:rPr>
            <w:noProof/>
            <w:webHidden/>
          </w:rPr>
        </w:r>
        <w:r w:rsidR="008141E1">
          <w:rPr>
            <w:noProof/>
            <w:webHidden/>
          </w:rPr>
          <w:fldChar w:fldCharType="separate"/>
        </w:r>
        <w:r w:rsidR="008141E1">
          <w:rPr>
            <w:noProof/>
            <w:webHidden/>
          </w:rPr>
          <w:t>2</w:t>
        </w:r>
        <w:r w:rsidR="008141E1">
          <w:rPr>
            <w:noProof/>
            <w:webHidden/>
          </w:rPr>
          <w:fldChar w:fldCharType="end"/>
        </w:r>
      </w:hyperlink>
    </w:p>
    <w:p w14:paraId="6357DA74" w14:textId="696768C4"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66" w:history="1">
        <w:r w:rsidR="008141E1" w:rsidRPr="00654173">
          <w:rPr>
            <w:rStyle w:val="Hyperlink"/>
            <w:noProof/>
          </w:rPr>
          <w:t>Qu’est-ce que la guerre de 1812?</w:t>
        </w:r>
        <w:r w:rsidR="008141E1">
          <w:rPr>
            <w:noProof/>
            <w:webHidden/>
          </w:rPr>
          <w:tab/>
        </w:r>
        <w:r w:rsidR="008141E1">
          <w:rPr>
            <w:noProof/>
            <w:webHidden/>
          </w:rPr>
          <w:fldChar w:fldCharType="begin"/>
        </w:r>
        <w:r w:rsidR="008141E1">
          <w:rPr>
            <w:noProof/>
            <w:webHidden/>
          </w:rPr>
          <w:instrText xml:space="preserve"> PAGEREF _Toc61869766 \h </w:instrText>
        </w:r>
        <w:r w:rsidR="008141E1">
          <w:rPr>
            <w:noProof/>
            <w:webHidden/>
          </w:rPr>
        </w:r>
        <w:r w:rsidR="008141E1">
          <w:rPr>
            <w:noProof/>
            <w:webHidden/>
          </w:rPr>
          <w:fldChar w:fldCharType="separate"/>
        </w:r>
        <w:r w:rsidR="008141E1">
          <w:rPr>
            <w:noProof/>
            <w:webHidden/>
          </w:rPr>
          <w:t>2</w:t>
        </w:r>
        <w:r w:rsidR="008141E1">
          <w:rPr>
            <w:noProof/>
            <w:webHidden/>
          </w:rPr>
          <w:fldChar w:fldCharType="end"/>
        </w:r>
      </w:hyperlink>
    </w:p>
    <w:p w14:paraId="3C64765F" w14:textId="076A34BE" w:rsidR="008141E1" w:rsidRDefault="001B7C67">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1869767" w:history="1">
        <w:r w:rsidR="008141E1" w:rsidRPr="00654173">
          <w:rPr>
            <w:rStyle w:val="Hyperlink"/>
            <w:noProof/>
          </w:rPr>
          <w:t>Où puis-je trouver ces documents?</w:t>
        </w:r>
        <w:r w:rsidR="008141E1">
          <w:rPr>
            <w:noProof/>
            <w:webHidden/>
          </w:rPr>
          <w:tab/>
        </w:r>
        <w:r w:rsidR="008141E1">
          <w:rPr>
            <w:noProof/>
            <w:webHidden/>
          </w:rPr>
          <w:fldChar w:fldCharType="begin"/>
        </w:r>
        <w:r w:rsidR="008141E1">
          <w:rPr>
            <w:noProof/>
            <w:webHidden/>
          </w:rPr>
          <w:instrText xml:space="preserve"> PAGEREF _Toc61869767 \h </w:instrText>
        </w:r>
        <w:r w:rsidR="008141E1">
          <w:rPr>
            <w:noProof/>
            <w:webHidden/>
          </w:rPr>
        </w:r>
        <w:r w:rsidR="008141E1">
          <w:rPr>
            <w:noProof/>
            <w:webHidden/>
          </w:rPr>
          <w:fldChar w:fldCharType="separate"/>
        </w:r>
        <w:r w:rsidR="008141E1">
          <w:rPr>
            <w:noProof/>
            <w:webHidden/>
          </w:rPr>
          <w:t>3</w:t>
        </w:r>
        <w:r w:rsidR="008141E1">
          <w:rPr>
            <w:noProof/>
            <w:webHidden/>
          </w:rPr>
          <w:fldChar w:fldCharType="end"/>
        </w:r>
      </w:hyperlink>
    </w:p>
    <w:p w14:paraId="751DF95E" w14:textId="192FA7ED" w:rsidR="008141E1" w:rsidRDefault="001B7C67">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1869768" w:history="1">
        <w:r w:rsidR="008141E1" w:rsidRPr="00654173">
          <w:rPr>
            <w:rStyle w:val="Hyperlink"/>
            <w:noProof/>
          </w:rPr>
          <w:t>Les documents</w:t>
        </w:r>
        <w:r w:rsidR="008141E1">
          <w:rPr>
            <w:noProof/>
            <w:webHidden/>
          </w:rPr>
          <w:tab/>
        </w:r>
        <w:r w:rsidR="008141E1">
          <w:rPr>
            <w:noProof/>
            <w:webHidden/>
          </w:rPr>
          <w:fldChar w:fldCharType="begin"/>
        </w:r>
        <w:r w:rsidR="008141E1">
          <w:rPr>
            <w:noProof/>
            <w:webHidden/>
          </w:rPr>
          <w:instrText xml:space="preserve"> PAGEREF _Toc61869768 \h </w:instrText>
        </w:r>
        <w:r w:rsidR="008141E1">
          <w:rPr>
            <w:noProof/>
            <w:webHidden/>
          </w:rPr>
        </w:r>
        <w:r w:rsidR="008141E1">
          <w:rPr>
            <w:noProof/>
            <w:webHidden/>
          </w:rPr>
          <w:fldChar w:fldCharType="separate"/>
        </w:r>
        <w:r w:rsidR="008141E1">
          <w:rPr>
            <w:noProof/>
            <w:webHidden/>
          </w:rPr>
          <w:t>3</w:t>
        </w:r>
        <w:r w:rsidR="008141E1">
          <w:rPr>
            <w:noProof/>
            <w:webHidden/>
          </w:rPr>
          <w:fldChar w:fldCharType="end"/>
        </w:r>
      </w:hyperlink>
    </w:p>
    <w:p w14:paraId="19F489B4" w14:textId="53E97231"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69" w:history="1">
        <w:r w:rsidR="008141E1" w:rsidRPr="00654173">
          <w:rPr>
            <w:rStyle w:val="Hyperlink"/>
            <w:noProof/>
          </w:rPr>
          <w:t>1. Les participants</w:t>
        </w:r>
        <w:r w:rsidR="008141E1">
          <w:rPr>
            <w:noProof/>
            <w:webHidden/>
          </w:rPr>
          <w:tab/>
        </w:r>
        <w:r w:rsidR="008141E1">
          <w:rPr>
            <w:noProof/>
            <w:webHidden/>
          </w:rPr>
          <w:fldChar w:fldCharType="begin"/>
        </w:r>
        <w:r w:rsidR="008141E1">
          <w:rPr>
            <w:noProof/>
            <w:webHidden/>
          </w:rPr>
          <w:instrText xml:space="preserve"> PAGEREF _Toc61869769 \h </w:instrText>
        </w:r>
        <w:r w:rsidR="008141E1">
          <w:rPr>
            <w:noProof/>
            <w:webHidden/>
          </w:rPr>
        </w:r>
        <w:r w:rsidR="008141E1">
          <w:rPr>
            <w:noProof/>
            <w:webHidden/>
          </w:rPr>
          <w:fldChar w:fldCharType="separate"/>
        </w:r>
        <w:r w:rsidR="008141E1">
          <w:rPr>
            <w:noProof/>
            <w:webHidden/>
          </w:rPr>
          <w:t>4</w:t>
        </w:r>
        <w:r w:rsidR="008141E1">
          <w:rPr>
            <w:noProof/>
            <w:webHidden/>
          </w:rPr>
          <w:fldChar w:fldCharType="end"/>
        </w:r>
      </w:hyperlink>
    </w:p>
    <w:p w14:paraId="55539049" w14:textId="1728B553"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70" w:history="1">
        <w:r w:rsidR="008141E1" w:rsidRPr="00654173">
          <w:rPr>
            <w:rStyle w:val="Hyperlink"/>
            <w:noProof/>
          </w:rPr>
          <w:t>2. Collections générales</w:t>
        </w:r>
        <w:r w:rsidR="008141E1">
          <w:rPr>
            <w:noProof/>
            <w:webHidden/>
          </w:rPr>
          <w:tab/>
        </w:r>
        <w:r w:rsidR="008141E1">
          <w:rPr>
            <w:noProof/>
            <w:webHidden/>
          </w:rPr>
          <w:fldChar w:fldCharType="begin"/>
        </w:r>
        <w:r w:rsidR="008141E1">
          <w:rPr>
            <w:noProof/>
            <w:webHidden/>
          </w:rPr>
          <w:instrText xml:space="preserve"> PAGEREF _Toc61869770 \h </w:instrText>
        </w:r>
        <w:r w:rsidR="008141E1">
          <w:rPr>
            <w:noProof/>
            <w:webHidden/>
          </w:rPr>
        </w:r>
        <w:r w:rsidR="008141E1">
          <w:rPr>
            <w:noProof/>
            <w:webHidden/>
          </w:rPr>
          <w:fldChar w:fldCharType="separate"/>
        </w:r>
        <w:r w:rsidR="008141E1">
          <w:rPr>
            <w:noProof/>
            <w:webHidden/>
          </w:rPr>
          <w:t>9</w:t>
        </w:r>
        <w:r w:rsidR="008141E1">
          <w:rPr>
            <w:noProof/>
            <w:webHidden/>
          </w:rPr>
          <w:fldChar w:fldCharType="end"/>
        </w:r>
      </w:hyperlink>
    </w:p>
    <w:p w14:paraId="01D32ED1" w14:textId="03522476"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71" w:history="1">
        <w:r w:rsidR="008141E1" w:rsidRPr="00654173">
          <w:rPr>
            <w:rStyle w:val="Hyperlink"/>
            <w:noProof/>
          </w:rPr>
          <w:t>3. Se souvenir de la guerre de 1812</w:t>
        </w:r>
        <w:r w:rsidR="008141E1">
          <w:rPr>
            <w:noProof/>
            <w:webHidden/>
          </w:rPr>
          <w:tab/>
        </w:r>
        <w:r w:rsidR="008141E1">
          <w:rPr>
            <w:noProof/>
            <w:webHidden/>
          </w:rPr>
          <w:fldChar w:fldCharType="begin"/>
        </w:r>
        <w:r w:rsidR="008141E1">
          <w:rPr>
            <w:noProof/>
            <w:webHidden/>
          </w:rPr>
          <w:instrText xml:space="preserve"> PAGEREF _Toc61869771 \h </w:instrText>
        </w:r>
        <w:r w:rsidR="008141E1">
          <w:rPr>
            <w:noProof/>
            <w:webHidden/>
          </w:rPr>
        </w:r>
        <w:r w:rsidR="008141E1">
          <w:rPr>
            <w:noProof/>
            <w:webHidden/>
          </w:rPr>
          <w:fldChar w:fldCharType="separate"/>
        </w:r>
        <w:r w:rsidR="008141E1">
          <w:rPr>
            <w:noProof/>
            <w:webHidden/>
          </w:rPr>
          <w:t>10</w:t>
        </w:r>
        <w:r w:rsidR="008141E1">
          <w:rPr>
            <w:noProof/>
            <w:webHidden/>
          </w:rPr>
          <w:fldChar w:fldCharType="end"/>
        </w:r>
      </w:hyperlink>
    </w:p>
    <w:p w14:paraId="1DB7C9CA" w14:textId="13B9C30E"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72" w:history="1">
        <w:r w:rsidR="008141E1" w:rsidRPr="00654173">
          <w:rPr>
            <w:rStyle w:val="Hyperlink"/>
            <w:noProof/>
          </w:rPr>
          <w:t>4. Gouvernement</w:t>
        </w:r>
        <w:r w:rsidR="008141E1">
          <w:rPr>
            <w:noProof/>
            <w:webHidden/>
          </w:rPr>
          <w:tab/>
        </w:r>
        <w:r w:rsidR="008141E1">
          <w:rPr>
            <w:noProof/>
            <w:webHidden/>
          </w:rPr>
          <w:fldChar w:fldCharType="begin"/>
        </w:r>
        <w:r w:rsidR="008141E1">
          <w:rPr>
            <w:noProof/>
            <w:webHidden/>
          </w:rPr>
          <w:instrText xml:space="preserve"> PAGEREF _Toc61869772 \h </w:instrText>
        </w:r>
        <w:r w:rsidR="008141E1">
          <w:rPr>
            <w:noProof/>
            <w:webHidden/>
          </w:rPr>
        </w:r>
        <w:r w:rsidR="008141E1">
          <w:rPr>
            <w:noProof/>
            <w:webHidden/>
          </w:rPr>
          <w:fldChar w:fldCharType="separate"/>
        </w:r>
        <w:r w:rsidR="008141E1">
          <w:rPr>
            <w:noProof/>
            <w:webHidden/>
          </w:rPr>
          <w:t>11</w:t>
        </w:r>
        <w:r w:rsidR="008141E1">
          <w:rPr>
            <w:noProof/>
            <w:webHidden/>
          </w:rPr>
          <w:fldChar w:fldCharType="end"/>
        </w:r>
      </w:hyperlink>
    </w:p>
    <w:p w14:paraId="2EC51743" w14:textId="11FFB312"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73" w:history="1">
        <w:r w:rsidR="008141E1" w:rsidRPr="00654173">
          <w:rPr>
            <w:rStyle w:val="Hyperlink"/>
            <w:noProof/>
          </w:rPr>
          <w:t>4.1 Procès pour trahison</w:t>
        </w:r>
        <w:r w:rsidR="008141E1">
          <w:rPr>
            <w:noProof/>
            <w:webHidden/>
          </w:rPr>
          <w:tab/>
        </w:r>
        <w:r w:rsidR="008141E1">
          <w:rPr>
            <w:noProof/>
            <w:webHidden/>
          </w:rPr>
          <w:fldChar w:fldCharType="begin"/>
        </w:r>
        <w:r w:rsidR="008141E1">
          <w:rPr>
            <w:noProof/>
            <w:webHidden/>
          </w:rPr>
          <w:instrText xml:space="preserve"> PAGEREF _Toc61869773 \h </w:instrText>
        </w:r>
        <w:r w:rsidR="008141E1">
          <w:rPr>
            <w:noProof/>
            <w:webHidden/>
          </w:rPr>
        </w:r>
        <w:r w:rsidR="008141E1">
          <w:rPr>
            <w:noProof/>
            <w:webHidden/>
          </w:rPr>
          <w:fldChar w:fldCharType="separate"/>
        </w:r>
        <w:r w:rsidR="008141E1">
          <w:rPr>
            <w:noProof/>
            <w:webHidden/>
          </w:rPr>
          <w:t>11</w:t>
        </w:r>
        <w:r w:rsidR="008141E1">
          <w:rPr>
            <w:noProof/>
            <w:webHidden/>
          </w:rPr>
          <w:fldChar w:fldCharType="end"/>
        </w:r>
      </w:hyperlink>
    </w:p>
    <w:p w14:paraId="5A1A3DC1" w14:textId="22C14134"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74" w:history="1">
        <w:r w:rsidR="008141E1" w:rsidRPr="00654173">
          <w:rPr>
            <w:rStyle w:val="Hyperlink"/>
            <w:noProof/>
          </w:rPr>
          <w:t>4.2 Loi sur les étrangers (Alien Act)</w:t>
        </w:r>
        <w:r w:rsidR="008141E1">
          <w:rPr>
            <w:noProof/>
            <w:webHidden/>
          </w:rPr>
          <w:tab/>
        </w:r>
        <w:r w:rsidR="008141E1">
          <w:rPr>
            <w:noProof/>
            <w:webHidden/>
          </w:rPr>
          <w:fldChar w:fldCharType="begin"/>
        </w:r>
        <w:r w:rsidR="008141E1">
          <w:rPr>
            <w:noProof/>
            <w:webHidden/>
          </w:rPr>
          <w:instrText xml:space="preserve"> PAGEREF _Toc61869774 \h </w:instrText>
        </w:r>
        <w:r w:rsidR="008141E1">
          <w:rPr>
            <w:noProof/>
            <w:webHidden/>
          </w:rPr>
        </w:r>
        <w:r w:rsidR="008141E1">
          <w:rPr>
            <w:noProof/>
            <w:webHidden/>
          </w:rPr>
          <w:fldChar w:fldCharType="separate"/>
        </w:r>
        <w:r w:rsidR="008141E1">
          <w:rPr>
            <w:noProof/>
            <w:webHidden/>
          </w:rPr>
          <w:t>12</w:t>
        </w:r>
        <w:r w:rsidR="008141E1">
          <w:rPr>
            <w:noProof/>
            <w:webHidden/>
          </w:rPr>
          <w:fldChar w:fldCharType="end"/>
        </w:r>
      </w:hyperlink>
    </w:p>
    <w:p w14:paraId="3BBFFBD7" w14:textId="0E835166"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75" w:history="1">
        <w:r w:rsidR="008141E1" w:rsidRPr="00654173">
          <w:rPr>
            <w:rStyle w:val="Hyperlink"/>
            <w:noProof/>
          </w:rPr>
          <w:t>4.3 Concession de terres</w:t>
        </w:r>
        <w:r w:rsidR="008141E1">
          <w:rPr>
            <w:noProof/>
            <w:webHidden/>
          </w:rPr>
          <w:tab/>
        </w:r>
        <w:r w:rsidR="008141E1">
          <w:rPr>
            <w:noProof/>
            <w:webHidden/>
          </w:rPr>
          <w:fldChar w:fldCharType="begin"/>
        </w:r>
        <w:r w:rsidR="008141E1">
          <w:rPr>
            <w:noProof/>
            <w:webHidden/>
          </w:rPr>
          <w:instrText xml:space="preserve"> PAGEREF _Toc61869775 \h </w:instrText>
        </w:r>
        <w:r w:rsidR="008141E1">
          <w:rPr>
            <w:noProof/>
            <w:webHidden/>
          </w:rPr>
        </w:r>
        <w:r w:rsidR="008141E1">
          <w:rPr>
            <w:noProof/>
            <w:webHidden/>
          </w:rPr>
          <w:fldChar w:fldCharType="separate"/>
        </w:r>
        <w:r w:rsidR="008141E1">
          <w:rPr>
            <w:noProof/>
            <w:webHidden/>
          </w:rPr>
          <w:t>13</w:t>
        </w:r>
        <w:r w:rsidR="008141E1">
          <w:rPr>
            <w:noProof/>
            <w:webHidden/>
          </w:rPr>
          <w:fldChar w:fldCharType="end"/>
        </w:r>
      </w:hyperlink>
    </w:p>
    <w:p w14:paraId="4F2D4211" w14:textId="67C1FDDF"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76" w:history="1">
        <w:r w:rsidR="008141E1" w:rsidRPr="00654173">
          <w:rPr>
            <w:rStyle w:val="Hyperlink"/>
            <w:noProof/>
          </w:rPr>
          <w:t>4.4 Se souvenir de la guerre</w:t>
        </w:r>
        <w:r w:rsidR="008141E1">
          <w:rPr>
            <w:noProof/>
            <w:webHidden/>
          </w:rPr>
          <w:tab/>
        </w:r>
        <w:r w:rsidR="008141E1">
          <w:rPr>
            <w:noProof/>
            <w:webHidden/>
          </w:rPr>
          <w:fldChar w:fldCharType="begin"/>
        </w:r>
        <w:r w:rsidR="008141E1">
          <w:rPr>
            <w:noProof/>
            <w:webHidden/>
          </w:rPr>
          <w:instrText xml:space="preserve"> PAGEREF _Toc61869776 \h </w:instrText>
        </w:r>
        <w:r w:rsidR="008141E1">
          <w:rPr>
            <w:noProof/>
            <w:webHidden/>
          </w:rPr>
        </w:r>
        <w:r w:rsidR="008141E1">
          <w:rPr>
            <w:noProof/>
            <w:webHidden/>
          </w:rPr>
          <w:fldChar w:fldCharType="separate"/>
        </w:r>
        <w:r w:rsidR="008141E1">
          <w:rPr>
            <w:noProof/>
            <w:webHidden/>
          </w:rPr>
          <w:t>14</w:t>
        </w:r>
        <w:r w:rsidR="008141E1">
          <w:rPr>
            <w:noProof/>
            <w:webHidden/>
          </w:rPr>
          <w:fldChar w:fldCharType="end"/>
        </w:r>
      </w:hyperlink>
    </w:p>
    <w:p w14:paraId="164C73A6" w14:textId="65B570AC"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77" w:history="1">
        <w:r w:rsidR="008141E1" w:rsidRPr="00654173">
          <w:rPr>
            <w:rStyle w:val="Hyperlink"/>
            <w:noProof/>
          </w:rPr>
          <w:t>5. Illustrer la guerre de 1812</w:t>
        </w:r>
        <w:r w:rsidR="008141E1">
          <w:rPr>
            <w:noProof/>
            <w:webHidden/>
          </w:rPr>
          <w:tab/>
        </w:r>
        <w:r w:rsidR="008141E1">
          <w:rPr>
            <w:noProof/>
            <w:webHidden/>
          </w:rPr>
          <w:fldChar w:fldCharType="begin"/>
        </w:r>
        <w:r w:rsidR="008141E1">
          <w:rPr>
            <w:noProof/>
            <w:webHidden/>
          </w:rPr>
          <w:instrText xml:space="preserve"> PAGEREF _Toc61869777 \h </w:instrText>
        </w:r>
        <w:r w:rsidR="008141E1">
          <w:rPr>
            <w:noProof/>
            <w:webHidden/>
          </w:rPr>
        </w:r>
        <w:r w:rsidR="008141E1">
          <w:rPr>
            <w:noProof/>
            <w:webHidden/>
          </w:rPr>
          <w:fldChar w:fldCharType="separate"/>
        </w:r>
        <w:r w:rsidR="008141E1">
          <w:rPr>
            <w:noProof/>
            <w:webHidden/>
          </w:rPr>
          <w:t>15</w:t>
        </w:r>
        <w:r w:rsidR="008141E1">
          <w:rPr>
            <w:noProof/>
            <w:webHidden/>
          </w:rPr>
          <w:fldChar w:fldCharType="end"/>
        </w:r>
      </w:hyperlink>
    </w:p>
    <w:p w14:paraId="0DFD693F" w14:textId="6EDA9CF4"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78" w:history="1">
        <w:r w:rsidR="008141E1" w:rsidRPr="00654173">
          <w:rPr>
            <w:rStyle w:val="Hyperlink"/>
            <w:noProof/>
          </w:rPr>
          <w:t>5.1 Collection d’œuvres d’art du gouvernement de l’Ontario</w:t>
        </w:r>
        <w:r w:rsidR="008141E1">
          <w:rPr>
            <w:noProof/>
            <w:webHidden/>
          </w:rPr>
          <w:tab/>
        </w:r>
        <w:r w:rsidR="008141E1">
          <w:rPr>
            <w:noProof/>
            <w:webHidden/>
          </w:rPr>
          <w:fldChar w:fldCharType="begin"/>
        </w:r>
        <w:r w:rsidR="008141E1">
          <w:rPr>
            <w:noProof/>
            <w:webHidden/>
          </w:rPr>
          <w:instrText xml:space="preserve"> PAGEREF _Toc61869778 \h </w:instrText>
        </w:r>
        <w:r w:rsidR="008141E1">
          <w:rPr>
            <w:noProof/>
            <w:webHidden/>
          </w:rPr>
        </w:r>
        <w:r w:rsidR="008141E1">
          <w:rPr>
            <w:noProof/>
            <w:webHidden/>
          </w:rPr>
          <w:fldChar w:fldCharType="separate"/>
        </w:r>
        <w:r w:rsidR="008141E1">
          <w:rPr>
            <w:noProof/>
            <w:webHidden/>
          </w:rPr>
          <w:t>15</w:t>
        </w:r>
        <w:r w:rsidR="008141E1">
          <w:rPr>
            <w:noProof/>
            <w:webHidden/>
          </w:rPr>
          <w:fldChar w:fldCharType="end"/>
        </w:r>
      </w:hyperlink>
    </w:p>
    <w:p w14:paraId="4DBB435E" w14:textId="4EC7612B"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79" w:history="1">
        <w:r w:rsidR="008141E1" w:rsidRPr="00654173">
          <w:rPr>
            <w:rStyle w:val="Hyperlink"/>
            <w:noProof/>
          </w:rPr>
          <w:t>5.2 Collections d’art documentaire</w:t>
        </w:r>
        <w:r w:rsidR="008141E1">
          <w:rPr>
            <w:noProof/>
            <w:webHidden/>
          </w:rPr>
          <w:tab/>
        </w:r>
        <w:r w:rsidR="008141E1">
          <w:rPr>
            <w:noProof/>
            <w:webHidden/>
          </w:rPr>
          <w:fldChar w:fldCharType="begin"/>
        </w:r>
        <w:r w:rsidR="008141E1">
          <w:rPr>
            <w:noProof/>
            <w:webHidden/>
          </w:rPr>
          <w:instrText xml:space="preserve"> PAGEREF _Toc61869779 \h </w:instrText>
        </w:r>
        <w:r w:rsidR="008141E1">
          <w:rPr>
            <w:noProof/>
            <w:webHidden/>
          </w:rPr>
        </w:r>
        <w:r w:rsidR="008141E1">
          <w:rPr>
            <w:noProof/>
            <w:webHidden/>
          </w:rPr>
          <w:fldChar w:fldCharType="separate"/>
        </w:r>
        <w:r w:rsidR="008141E1">
          <w:rPr>
            <w:noProof/>
            <w:webHidden/>
          </w:rPr>
          <w:t>16</w:t>
        </w:r>
        <w:r w:rsidR="008141E1">
          <w:rPr>
            <w:noProof/>
            <w:webHidden/>
          </w:rPr>
          <w:fldChar w:fldCharType="end"/>
        </w:r>
      </w:hyperlink>
    </w:p>
    <w:p w14:paraId="241450CE" w14:textId="2E8C09A3"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80" w:history="1">
        <w:r w:rsidR="008141E1" w:rsidRPr="00654173">
          <w:rPr>
            <w:rStyle w:val="Hyperlink"/>
            <w:noProof/>
          </w:rPr>
          <w:t>5.3 Documents photographiques</w:t>
        </w:r>
        <w:r w:rsidR="008141E1">
          <w:rPr>
            <w:noProof/>
            <w:webHidden/>
          </w:rPr>
          <w:tab/>
        </w:r>
        <w:r w:rsidR="008141E1">
          <w:rPr>
            <w:noProof/>
            <w:webHidden/>
          </w:rPr>
          <w:fldChar w:fldCharType="begin"/>
        </w:r>
        <w:r w:rsidR="008141E1">
          <w:rPr>
            <w:noProof/>
            <w:webHidden/>
          </w:rPr>
          <w:instrText xml:space="preserve"> PAGEREF _Toc61869780 \h </w:instrText>
        </w:r>
        <w:r w:rsidR="008141E1">
          <w:rPr>
            <w:noProof/>
            <w:webHidden/>
          </w:rPr>
        </w:r>
        <w:r w:rsidR="008141E1">
          <w:rPr>
            <w:noProof/>
            <w:webHidden/>
          </w:rPr>
          <w:fldChar w:fldCharType="separate"/>
        </w:r>
        <w:r w:rsidR="008141E1">
          <w:rPr>
            <w:noProof/>
            <w:webHidden/>
          </w:rPr>
          <w:t>16</w:t>
        </w:r>
        <w:r w:rsidR="008141E1">
          <w:rPr>
            <w:noProof/>
            <w:webHidden/>
          </w:rPr>
          <w:fldChar w:fldCharType="end"/>
        </w:r>
      </w:hyperlink>
    </w:p>
    <w:p w14:paraId="3A6CB8A4" w14:textId="64146C85" w:rsidR="008141E1" w:rsidRDefault="001B7C67">
      <w:pPr>
        <w:pStyle w:val="TOC3"/>
        <w:tabs>
          <w:tab w:val="right" w:leader="dot" w:pos="9350"/>
        </w:tabs>
        <w:rPr>
          <w:rFonts w:asciiTheme="minorHAnsi" w:eastAsiaTheme="minorEastAsia" w:hAnsiTheme="minorHAnsi" w:cstheme="minorBidi"/>
          <w:noProof/>
          <w:sz w:val="22"/>
          <w:szCs w:val="22"/>
          <w:lang w:val="en-CA" w:eastAsia="en-CA" w:bidi="ar-SA"/>
        </w:rPr>
      </w:pPr>
      <w:hyperlink w:anchor="_Toc61869781" w:history="1">
        <w:r w:rsidR="008141E1" w:rsidRPr="00654173">
          <w:rPr>
            <w:rStyle w:val="Hyperlink"/>
            <w:noProof/>
          </w:rPr>
          <w:t>5.4 Plans et dessins architecturaux</w:t>
        </w:r>
        <w:r w:rsidR="008141E1">
          <w:rPr>
            <w:noProof/>
            <w:webHidden/>
          </w:rPr>
          <w:tab/>
        </w:r>
        <w:r w:rsidR="008141E1">
          <w:rPr>
            <w:noProof/>
            <w:webHidden/>
          </w:rPr>
          <w:fldChar w:fldCharType="begin"/>
        </w:r>
        <w:r w:rsidR="008141E1">
          <w:rPr>
            <w:noProof/>
            <w:webHidden/>
          </w:rPr>
          <w:instrText xml:space="preserve"> PAGEREF _Toc61869781 \h </w:instrText>
        </w:r>
        <w:r w:rsidR="008141E1">
          <w:rPr>
            <w:noProof/>
            <w:webHidden/>
          </w:rPr>
        </w:r>
        <w:r w:rsidR="008141E1">
          <w:rPr>
            <w:noProof/>
            <w:webHidden/>
          </w:rPr>
          <w:fldChar w:fldCharType="separate"/>
        </w:r>
        <w:r w:rsidR="008141E1">
          <w:rPr>
            <w:noProof/>
            <w:webHidden/>
          </w:rPr>
          <w:t>17</w:t>
        </w:r>
        <w:r w:rsidR="008141E1">
          <w:rPr>
            <w:noProof/>
            <w:webHidden/>
          </w:rPr>
          <w:fldChar w:fldCharType="end"/>
        </w:r>
      </w:hyperlink>
    </w:p>
    <w:p w14:paraId="77F44231" w14:textId="15F4161F" w:rsidR="008141E1" w:rsidRDefault="001B7C67">
      <w:pPr>
        <w:pStyle w:val="TOC2"/>
        <w:tabs>
          <w:tab w:val="right" w:leader="dot" w:pos="9350"/>
        </w:tabs>
        <w:rPr>
          <w:rFonts w:asciiTheme="minorHAnsi" w:eastAsiaTheme="minorEastAsia" w:hAnsiTheme="minorHAnsi" w:cstheme="minorBidi"/>
          <w:bCs w:val="0"/>
          <w:noProof/>
          <w:sz w:val="22"/>
          <w:lang w:val="en-CA" w:eastAsia="en-CA" w:bidi="ar-SA"/>
        </w:rPr>
      </w:pPr>
      <w:hyperlink w:anchor="_Toc61869782" w:history="1">
        <w:r w:rsidR="008141E1" w:rsidRPr="00654173">
          <w:rPr>
            <w:rStyle w:val="Hyperlink"/>
            <w:noProof/>
          </w:rPr>
          <w:t>6. Bibliothèque des Archives publiques de l’Ontario</w:t>
        </w:r>
        <w:r w:rsidR="008141E1">
          <w:rPr>
            <w:noProof/>
            <w:webHidden/>
          </w:rPr>
          <w:tab/>
        </w:r>
        <w:r w:rsidR="008141E1">
          <w:rPr>
            <w:noProof/>
            <w:webHidden/>
          </w:rPr>
          <w:fldChar w:fldCharType="begin"/>
        </w:r>
        <w:r w:rsidR="008141E1">
          <w:rPr>
            <w:noProof/>
            <w:webHidden/>
          </w:rPr>
          <w:instrText xml:space="preserve"> PAGEREF _Toc61869782 \h </w:instrText>
        </w:r>
        <w:r w:rsidR="008141E1">
          <w:rPr>
            <w:noProof/>
            <w:webHidden/>
          </w:rPr>
        </w:r>
        <w:r w:rsidR="008141E1">
          <w:rPr>
            <w:noProof/>
            <w:webHidden/>
          </w:rPr>
          <w:fldChar w:fldCharType="separate"/>
        </w:r>
        <w:r w:rsidR="008141E1">
          <w:rPr>
            <w:noProof/>
            <w:webHidden/>
          </w:rPr>
          <w:t>17</w:t>
        </w:r>
        <w:r w:rsidR="008141E1">
          <w:rPr>
            <w:noProof/>
            <w:webHidden/>
          </w:rPr>
          <w:fldChar w:fldCharType="end"/>
        </w:r>
      </w:hyperlink>
    </w:p>
    <w:p w14:paraId="709C511A" w14:textId="1008C908" w:rsidR="008141E1" w:rsidRDefault="001B7C67">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1869783" w:history="1">
        <w:r w:rsidR="008141E1" w:rsidRPr="00654173">
          <w:rPr>
            <w:rStyle w:val="Hyperlink"/>
            <w:noProof/>
          </w:rPr>
          <w:t>Comment accéder aux descriptions en ligne?</w:t>
        </w:r>
        <w:r w:rsidR="008141E1">
          <w:rPr>
            <w:noProof/>
            <w:webHidden/>
          </w:rPr>
          <w:tab/>
        </w:r>
        <w:r w:rsidR="008141E1">
          <w:rPr>
            <w:noProof/>
            <w:webHidden/>
          </w:rPr>
          <w:fldChar w:fldCharType="begin"/>
        </w:r>
        <w:r w:rsidR="008141E1">
          <w:rPr>
            <w:noProof/>
            <w:webHidden/>
          </w:rPr>
          <w:instrText xml:space="preserve"> PAGEREF _Toc61869783 \h </w:instrText>
        </w:r>
        <w:r w:rsidR="008141E1">
          <w:rPr>
            <w:noProof/>
            <w:webHidden/>
          </w:rPr>
        </w:r>
        <w:r w:rsidR="008141E1">
          <w:rPr>
            <w:noProof/>
            <w:webHidden/>
          </w:rPr>
          <w:fldChar w:fldCharType="separate"/>
        </w:r>
        <w:r w:rsidR="008141E1">
          <w:rPr>
            <w:noProof/>
            <w:webHidden/>
          </w:rPr>
          <w:t>18</w:t>
        </w:r>
        <w:r w:rsidR="008141E1">
          <w:rPr>
            <w:noProof/>
            <w:webHidden/>
          </w:rPr>
          <w:fldChar w:fldCharType="end"/>
        </w:r>
      </w:hyperlink>
    </w:p>
    <w:p w14:paraId="37E043AA" w14:textId="273485FF" w:rsidR="008141E1" w:rsidRDefault="001B7C67">
      <w:pPr>
        <w:pStyle w:val="TOC1"/>
        <w:tabs>
          <w:tab w:val="right" w:leader="dot" w:pos="9350"/>
        </w:tabs>
        <w:rPr>
          <w:rFonts w:asciiTheme="minorHAnsi" w:eastAsiaTheme="minorEastAsia" w:hAnsiTheme="minorHAnsi" w:cstheme="minorBidi"/>
          <w:b w:val="0"/>
          <w:bCs w:val="0"/>
          <w:iCs w:val="0"/>
          <w:noProof/>
          <w:sz w:val="22"/>
          <w:szCs w:val="22"/>
          <w:lang w:val="en-CA" w:eastAsia="en-CA" w:bidi="ar-SA"/>
        </w:rPr>
      </w:pPr>
      <w:hyperlink w:anchor="_Toc61869784" w:history="1">
        <w:r w:rsidR="008141E1" w:rsidRPr="00654173">
          <w:rPr>
            <w:rStyle w:val="Hyperlink"/>
            <w:noProof/>
          </w:rPr>
          <w:t>Pour nous joindre</w:t>
        </w:r>
        <w:r w:rsidR="008141E1">
          <w:rPr>
            <w:noProof/>
            <w:webHidden/>
          </w:rPr>
          <w:tab/>
        </w:r>
        <w:r w:rsidR="008141E1">
          <w:rPr>
            <w:noProof/>
            <w:webHidden/>
          </w:rPr>
          <w:fldChar w:fldCharType="begin"/>
        </w:r>
        <w:r w:rsidR="008141E1">
          <w:rPr>
            <w:noProof/>
            <w:webHidden/>
          </w:rPr>
          <w:instrText xml:space="preserve"> PAGEREF _Toc61869784 \h </w:instrText>
        </w:r>
        <w:r w:rsidR="008141E1">
          <w:rPr>
            <w:noProof/>
            <w:webHidden/>
          </w:rPr>
        </w:r>
        <w:r w:rsidR="008141E1">
          <w:rPr>
            <w:noProof/>
            <w:webHidden/>
          </w:rPr>
          <w:fldChar w:fldCharType="separate"/>
        </w:r>
        <w:r w:rsidR="008141E1">
          <w:rPr>
            <w:noProof/>
            <w:webHidden/>
          </w:rPr>
          <w:t>20</w:t>
        </w:r>
        <w:r w:rsidR="008141E1">
          <w:rPr>
            <w:noProof/>
            <w:webHidden/>
          </w:rPr>
          <w:fldChar w:fldCharType="end"/>
        </w:r>
      </w:hyperlink>
    </w:p>
    <w:p w14:paraId="70BA3230" w14:textId="319095EB" w:rsidR="00FF243F" w:rsidRDefault="00F86CFF">
      <w:pPr>
        <w:pStyle w:val="TOC1"/>
        <w:tabs>
          <w:tab w:val="right" w:leader="dot" w:pos="9350"/>
        </w:tabs>
        <w:rPr>
          <w:rFonts w:asciiTheme="minorHAnsi" w:eastAsiaTheme="minorEastAsia" w:hAnsiTheme="minorHAnsi" w:cstheme="minorBidi"/>
          <w:b w:val="0"/>
          <w:bCs w:val="0"/>
          <w:iCs w:val="0"/>
          <w:noProof/>
        </w:rPr>
      </w:pPr>
      <w:r>
        <w:rPr>
          <w:rFonts w:asciiTheme="minorHAnsi" w:eastAsiaTheme="minorEastAsia" w:hAnsiTheme="minorHAnsi" w:cstheme="minorBidi"/>
          <w:b w:val="0"/>
          <w:bCs w:val="0"/>
          <w:iCs w:val="0"/>
          <w:noProof/>
        </w:rPr>
        <w:fldChar w:fldCharType="end"/>
      </w:r>
    </w:p>
    <w:p w14:paraId="6BB147B0" w14:textId="7FA48668" w:rsidR="0009598C" w:rsidRPr="00ED0B1B" w:rsidRDefault="0009598C" w:rsidP="00ED0B1B">
      <w:pPr>
        <w:pStyle w:val="Heading1"/>
        <w:rPr>
          <w:rFonts w:asciiTheme="minorHAnsi" w:eastAsiaTheme="minorEastAsia" w:hAnsiTheme="minorHAnsi" w:cstheme="minorBidi"/>
          <w:noProof/>
        </w:rPr>
      </w:pPr>
      <w:bookmarkStart w:id="1" w:name="_Toc42260573"/>
      <w:bookmarkStart w:id="2" w:name="_Toc61869765"/>
      <w:r>
        <w:rPr>
          <w:rStyle w:val="normaltextrun"/>
        </w:rPr>
        <w:t>Dans le prés</w:t>
      </w:r>
      <w:bookmarkStart w:id="3" w:name="_GoBack"/>
      <w:bookmarkEnd w:id="3"/>
      <w:r>
        <w:rPr>
          <w:rStyle w:val="normaltextrun"/>
        </w:rPr>
        <w:t>ent guide</w:t>
      </w:r>
      <w:bookmarkEnd w:id="1"/>
      <w:bookmarkEnd w:id="2"/>
      <w:r>
        <w:rPr>
          <w:rStyle w:val="eop"/>
        </w:rPr>
        <w:t> </w:t>
      </w:r>
    </w:p>
    <w:p w14:paraId="0B181C62" w14:textId="77777777" w:rsidR="0009598C" w:rsidRPr="0009598C" w:rsidRDefault="0009598C" w:rsidP="0009598C">
      <w:pPr>
        <w:pStyle w:val="paragraph"/>
        <w:spacing w:before="0" w:beforeAutospacing="0" w:after="0" w:afterAutospacing="0"/>
        <w:textAlignment w:val="baseline"/>
        <w:rPr>
          <w:rFonts w:cs="Arial"/>
          <w:sz w:val="18"/>
          <w:szCs w:val="18"/>
        </w:rPr>
      </w:pPr>
      <w:r>
        <w:rPr>
          <w:rStyle w:val="eop"/>
        </w:rPr>
        <w:t> </w:t>
      </w:r>
    </w:p>
    <w:p w14:paraId="37058F61" w14:textId="73F8B488" w:rsidR="0009598C" w:rsidRPr="0009598C" w:rsidRDefault="003E40F6" w:rsidP="0009598C">
      <w:pPr>
        <w:pStyle w:val="paragraph"/>
        <w:spacing w:before="0" w:beforeAutospacing="0" w:after="0" w:afterAutospacing="0"/>
        <w:textAlignment w:val="baseline"/>
        <w:rPr>
          <w:rFonts w:cs="Arial"/>
          <w:sz w:val="18"/>
          <w:szCs w:val="18"/>
        </w:rPr>
      </w:pPr>
      <w:r>
        <w:rPr>
          <w:rStyle w:val="normaltextrun"/>
        </w:rPr>
        <w:t>Le présent guide contient des renseignements sur les documents originaux concernant la guerre de 1812 détenus par les Archives publiques de l’Ontario et sur la manière d’y accéder</w:t>
      </w:r>
      <w:r w:rsidR="00DF13AE">
        <w:rPr>
          <w:rStyle w:val="normaltextrun"/>
        </w:rPr>
        <w:t xml:space="preserve">. </w:t>
      </w:r>
      <w:r>
        <w:rPr>
          <w:rStyle w:val="normaltextrun"/>
        </w:rPr>
        <w:t>Il ne comprend aucun renseignement sur les documents provenant d’autres institutions qui sont disponibles sur microfilm aux Archives publiques.</w:t>
      </w:r>
      <w:r>
        <w:rPr>
          <w:rStyle w:val="eop"/>
        </w:rPr>
        <w:t> </w:t>
      </w:r>
    </w:p>
    <w:p w14:paraId="6B5A436B" w14:textId="77777777" w:rsidR="0009598C" w:rsidRPr="0009598C" w:rsidRDefault="0009598C" w:rsidP="0009598C">
      <w:pPr>
        <w:pStyle w:val="paragraph"/>
        <w:spacing w:before="0" w:beforeAutospacing="0" w:after="0" w:afterAutospacing="0"/>
        <w:textAlignment w:val="baseline"/>
        <w:rPr>
          <w:rFonts w:cs="Arial"/>
          <w:sz w:val="18"/>
          <w:szCs w:val="18"/>
        </w:rPr>
      </w:pPr>
      <w:r>
        <w:rPr>
          <w:rStyle w:val="eop"/>
        </w:rPr>
        <w:t> </w:t>
      </w:r>
    </w:p>
    <w:p w14:paraId="00D94F25" w14:textId="7FC385E5" w:rsidR="0009598C" w:rsidRPr="0009598C" w:rsidRDefault="0009598C" w:rsidP="0009598C">
      <w:pPr>
        <w:pStyle w:val="paragraph"/>
        <w:spacing w:before="0" w:beforeAutospacing="0" w:after="0" w:afterAutospacing="0"/>
        <w:textAlignment w:val="baseline"/>
        <w:rPr>
          <w:rFonts w:cs="Arial"/>
          <w:sz w:val="18"/>
          <w:szCs w:val="18"/>
        </w:rPr>
      </w:pPr>
      <w:r>
        <w:rPr>
          <w:rStyle w:val="normaltextrun"/>
        </w:rPr>
        <w:t>* Veuillez noter : Ce guide contient des liens vers des renseignements trouvés dans notre Base de données des descriptions des documents d’archives en ligne</w:t>
      </w:r>
      <w:r w:rsidR="00DF13AE">
        <w:rPr>
          <w:rStyle w:val="normaltextrun"/>
        </w:rPr>
        <w:t xml:space="preserve">. </w:t>
      </w:r>
      <w:r>
        <w:rPr>
          <w:rStyle w:val="normaltextrun"/>
        </w:rPr>
        <w:t>Sur notre site Web, cette base de données se trouve sous la rubrique « Accédez à nos collections »</w:t>
      </w:r>
      <w:r w:rsidR="00DF13AE">
        <w:rPr>
          <w:rStyle w:val="normaltextrun"/>
        </w:rPr>
        <w:t xml:space="preserve">. </w:t>
      </w:r>
      <w:r>
        <w:rPr>
          <w:rStyle w:val="normaltextrun"/>
        </w:rPr>
        <w:t>Si vous utilisez une version papier du présent guide, rendez-vous à la page </w:t>
      </w:r>
      <w:r w:rsidR="00ED0B1B">
        <w:rPr>
          <w:rStyle w:val="normaltextrun"/>
        </w:rPr>
        <w:t>18</w:t>
      </w:r>
      <w:r>
        <w:rPr>
          <w:rStyle w:val="normaltextrun"/>
        </w:rPr>
        <w:t xml:space="preserve"> pour obtenir plus de renseignements sur la manière de trouver ces descriptions en ligne.</w:t>
      </w:r>
      <w:r>
        <w:rPr>
          <w:rStyle w:val="eop"/>
        </w:rPr>
        <w:t> </w:t>
      </w:r>
    </w:p>
    <w:p w14:paraId="2BBDE7E1" w14:textId="77777777" w:rsidR="0009598C" w:rsidRPr="0009598C" w:rsidRDefault="0009598C" w:rsidP="0009598C">
      <w:pPr>
        <w:pStyle w:val="paragraph"/>
        <w:spacing w:before="0" w:beforeAutospacing="0" w:after="0" w:afterAutospacing="0"/>
        <w:textAlignment w:val="baseline"/>
        <w:rPr>
          <w:rFonts w:cs="Arial"/>
          <w:sz w:val="18"/>
          <w:szCs w:val="18"/>
        </w:rPr>
      </w:pPr>
      <w:r>
        <w:rPr>
          <w:rStyle w:val="eop"/>
        </w:rPr>
        <w:t> </w:t>
      </w:r>
    </w:p>
    <w:p w14:paraId="2F756760" w14:textId="77777777" w:rsidR="0009598C" w:rsidRPr="00ED22D9" w:rsidRDefault="0009598C" w:rsidP="00ED22D9">
      <w:pPr>
        <w:pStyle w:val="Heading2"/>
      </w:pPr>
      <w:bookmarkStart w:id="4" w:name="_Toc42260574"/>
      <w:bookmarkStart w:id="5" w:name="_Toc61869766"/>
      <w:r>
        <w:rPr>
          <w:rStyle w:val="normaltextrun"/>
        </w:rPr>
        <w:t>Qu’est-ce que la guerre de 1812?</w:t>
      </w:r>
      <w:bookmarkEnd w:id="4"/>
      <w:bookmarkEnd w:id="5"/>
      <w:r>
        <w:rPr>
          <w:rStyle w:val="eop"/>
        </w:rPr>
        <w:t> </w:t>
      </w:r>
    </w:p>
    <w:p w14:paraId="460B9B8A" w14:textId="77777777" w:rsidR="0009598C" w:rsidRPr="0009598C" w:rsidRDefault="0009598C" w:rsidP="0009598C">
      <w:pPr>
        <w:pStyle w:val="paragraph"/>
        <w:spacing w:before="0" w:beforeAutospacing="0" w:after="0" w:afterAutospacing="0"/>
        <w:textAlignment w:val="baseline"/>
        <w:rPr>
          <w:rFonts w:cs="Arial"/>
          <w:sz w:val="18"/>
          <w:szCs w:val="18"/>
        </w:rPr>
      </w:pPr>
      <w:r>
        <w:rPr>
          <w:rStyle w:val="eop"/>
        </w:rPr>
        <w:t> </w:t>
      </w:r>
    </w:p>
    <w:p w14:paraId="465ACE2B" w14:textId="28E5A8A1" w:rsidR="0009598C" w:rsidRPr="0009598C" w:rsidRDefault="0009598C" w:rsidP="0009598C">
      <w:pPr>
        <w:pStyle w:val="paragraph"/>
        <w:spacing w:before="0" w:beforeAutospacing="0" w:after="0" w:afterAutospacing="0"/>
        <w:textAlignment w:val="baseline"/>
        <w:rPr>
          <w:rFonts w:cs="Arial"/>
          <w:sz w:val="18"/>
          <w:szCs w:val="18"/>
        </w:rPr>
      </w:pPr>
      <w:r>
        <w:rPr>
          <w:rStyle w:val="normaltextrun"/>
        </w:rPr>
        <w:t>En juin 1812, les États-Unis ont déclaré la guerre à la Grande-Bretagne, et de 1812 à 1814, le Haut-Canada (l’Ontario d’aujourd’hui) a été le principal théâtre des opérations. La plupart des batailles terrestres se sont déroulées dans le Haut-Canada ou le long du côté américain du fleuve Saint-Laurent et des rivières Niagara et Détroit</w:t>
      </w:r>
      <w:r w:rsidR="00DF13AE">
        <w:rPr>
          <w:rStyle w:val="normaltextrun"/>
        </w:rPr>
        <w:t xml:space="preserve">. </w:t>
      </w:r>
      <w:r>
        <w:rPr>
          <w:rStyle w:val="normaltextrun"/>
        </w:rPr>
        <w:t>La guerre s’est terminée en 1814 avec la signature du Traité de Gand, sans que les frontières soient modifiées.</w:t>
      </w:r>
      <w:r>
        <w:rPr>
          <w:rStyle w:val="eop"/>
        </w:rPr>
        <w:t> </w:t>
      </w:r>
    </w:p>
    <w:p w14:paraId="24A41F4A" w14:textId="77777777" w:rsidR="0009598C" w:rsidRPr="0009598C" w:rsidRDefault="0009598C" w:rsidP="0009598C">
      <w:pPr>
        <w:pStyle w:val="paragraph"/>
        <w:spacing w:before="0" w:beforeAutospacing="0" w:after="0" w:afterAutospacing="0"/>
        <w:textAlignment w:val="baseline"/>
        <w:rPr>
          <w:rFonts w:cs="Arial"/>
          <w:sz w:val="18"/>
          <w:szCs w:val="18"/>
        </w:rPr>
      </w:pPr>
      <w:r>
        <w:rPr>
          <w:rStyle w:val="eop"/>
        </w:rPr>
        <w:t> </w:t>
      </w:r>
    </w:p>
    <w:p w14:paraId="4751214A" w14:textId="33ACDC7D" w:rsidR="0009598C" w:rsidRPr="0009598C" w:rsidRDefault="0009598C" w:rsidP="0009598C">
      <w:pPr>
        <w:pStyle w:val="paragraph"/>
        <w:spacing w:before="0" w:beforeAutospacing="0" w:after="0" w:afterAutospacing="0"/>
        <w:textAlignment w:val="baseline"/>
        <w:rPr>
          <w:rFonts w:cs="Arial"/>
          <w:sz w:val="18"/>
          <w:szCs w:val="18"/>
        </w:rPr>
      </w:pPr>
      <w:r>
        <w:rPr>
          <w:rStyle w:val="normaltextrun"/>
        </w:rPr>
        <w:lastRenderedPageBreak/>
        <w:t>La guerre de 1812 a causé des dommages aux quelques infrastructures que possédait la province et a perturbé l’économie, essentiellement agricole, pendant trois ans. Elle a également conduit à la naissance d’un élan de patriotisme et de nationalisme dans toute la province. De nombreuses personnes qui ont plus tard joué un rôle important dans le gouvernement et ont influencé l’économie de la province se sont fait connaître pendant la guerre. Ce fut le cas notamment de John Beverley Robinson et de l’évêque John Strachan</w:t>
      </w:r>
      <w:r w:rsidR="00DF13AE">
        <w:rPr>
          <w:rStyle w:val="normaltextrun"/>
        </w:rPr>
        <w:t xml:space="preserve">. </w:t>
      </w:r>
      <w:r>
        <w:rPr>
          <w:rStyle w:val="normaltextrun"/>
        </w:rPr>
        <w:t xml:space="preserve">Pour en savoir plus sur cette guerre, </w:t>
      </w:r>
      <w:hyperlink r:id="rId14">
        <w:r w:rsidR="007A5C8B">
          <w:rPr>
            <w:rStyle w:val="normaltextrun"/>
            <w:color w:val="800080"/>
            <w:u w:val="single"/>
          </w:rPr>
          <w:t>cliquez ici pour consulter la page « Ressources relatives à la guerre de 1812 » des Archives</w:t>
        </w:r>
      </w:hyperlink>
      <w:r w:rsidR="00DF13AE">
        <w:rPr>
          <w:rStyle w:val="normaltextrun"/>
        </w:rPr>
        <w:t xml:space="preserve">. </w:t>
      </w:r>
      <w:r>
        <w:rPr>
          <w:rStyle w:val="normaltextrun"/>
        </w:rPr>
        <w:t>Vous trouverez cette page sur notre site Web, sous la rubrique « Accédez à nos collections ».</w:t>
      </w:r>
      <w:r>
        <w:rPr>
          <w:rStyle w:val="eop"/>
        </w:rPr>
        <w:t> </w:t>
      </w:r>
    </w:p>
    <w:p w14:paraId="0E76F1B2" w14:textId="24905B62" w:rsidR="00FF243F" w:rsidRDefault="0009598C" w:rsidP="0009598C">
      <w:pPr>
        <w:pStyle w:val="paragraph"/>
        <w:spacing w:before="0" w:beforeAutospacing="0" w:after="0" w:afterAutospacing="0"/>
        <w:textAlignment w:val="baseline"/>
        <w:rPr>
          <w:rStyle w:val="eop"/>
        </w:rPr>
      </w:pPr>
      <w:r>
        <w:rPr>
          <w:rStyle w:val="eop"/>
        </w:rPr>
        <w:t> </w:t>
      </w:r>
    </w:p>
    <w:p w14:paraId="0422FD07" w14:textId="522C4E0D" w:rsidR="0009598C" w:rsidRPr="00ED0B1B" w:rsidRDefault="0009598C" w:rsidP="00ED0B1B">
      <w:pPr>
        <w:pStyle w:val="Heading1"/>
        <w:rPr>
          <w:rFonts w:cs="Arial"/>
          <w:sz w:val="18"/>
          <w:szCs w:val="18"/>
        </w:rPr>
      </w:pPr>
      <w:bookmarkStart w:id="6" w:name="_Toc42260575"/>
      <w:bookmarkStart w:id="7" w:name="_Toc61869767"/>
      <w:r>
        <w:rPr>
          <w:rStyle w:val="normaltextrun"/>
        </w:rPr>
        <w:t>Où puis-je trouver ces documents?</w:t>
      </w:r>
      <w:bookmarkEnd w:id="6"/>
      <w:bookmarkEnd w:id="7"/>
      <w:r>
        <w:rPr>
          <w:rStyle w:val="eop"/>
        </w:rPr>
        <w:t> </w:t>
      </w:r>
    </w:p>
    <w:p w14:paraId="4D51B455" w14:textId="77777777" w:rsidR="0009598C" w:rsidRPr="0009598C" w:rsidRDefault="0009598C" w:rsidP="0009598C">
      <w:pPr>
        <w:pStyle w:val="paragraph"/>
        <w:spacing w:before="0" w:beforeAutospacing="0" w:after="0" w:afterAutospacing="0"/>
        <w:textAlignment w:val="baseline"/>
        <w:rPr>
          <w:rFonts w:cs="Arial"/>
          <w:sz w:val="18"/>
          <w:szCs w:val="18"/>
        </w:rPr>
      </w:pPr>
      <w:r>
        <w:rPr>
          <w:rStyle w:val="eop"/>
        </w:rPr>
        <w:t> </w:t>
      </w:r>
    </w:p>
    <w:p w14:paraId="528002F6" w14:textId="310B3C76" w:rsidR="000D4BF8" w:rsidRDefault="0009598C" w:rsidP="000D4BF8">
      <w:pPr>
        <w:pStyle w:val="paragraph"/>
        <w:spacing w:before="0" w:beforeAutospacing="0" w:after="0" w:afterAutospacing="0"/>
        <w:textAlignment w:val="baseline"/>
        <w:rPr>
          <w:rStyle w:val="normaltextrun"/>
          <w:rFonts w:cs="Arial"/>
          <w:color w:val="000000"/>
        </w:rPr>
      </w:pPr>
      <w:r>
        <w:rPr>
          <w:rStyle w:val="normaltextrun"/>
        </w:rPr>
        <w:t>Nous disposons de tous les documents mentionnés dans le présent guide</w:t>
      </w:r>
      <w:r w:rsidR="00DF13AE">
        <w:rPr>
          <w:rStyle w:val="normaltextrun"/>
        </w:rPr>
        <w:t xml:space="preserve">. </w:t>
      </w:r>
      <w:r>
        <w:rPr>
          <w:rStyle w:val="normaltextrun"/>
          <w:color w:val="000000"/>
          <w:shd w:val="clear" w:color="auto" w:fill="FFFFFF"/>
        </w:rPr>
        <w:t>Vous devrez vous rendre aux Archives pour consulter la plupart de ces documents</w:t>
      </w:r>
      <w:r w:rsidR="00DF13AE">
        <w:rPr>
          <w:rStyle w:val="normaltextrun"/>
          <w:color w:val="000000"/>
          <w:shd w:val="clear" w:color="auto" w:fill="FFFFFF"/>
        </w:rPr>
        <w:t xml:space="preserve">. </w:t>
      </w:r>
      <w:r>
        <w:rPr>
          <w:rStyle w:val="normaltextrun"/>
          <w:color w:val="000000"/>
          <w:shd w:val="clear" w:color="auto" w:fill="FFFFFF"/>
        </w:rPr>
        <w:t>Veuillez communiquer avec nous à l’avance pour en faire la demande</w:t>
      </w:r>
      <w:r w:rsidR="00DF13AE">
        <w:rPr>
          <w:rStyle w:val="normaltextrun"/>
          <w:color w:val="000000"/>
          <w:shd w:val="clear" w:color="auto" w:fill="FFFFFF"/>
        </w:rPr>
        <w:t xml:space="preserve">. </w:t>
      </w:r>
      <w:r>
        <w:rPr>
          <w:rStyle w:val="normaltextrun"/>
          <w:color w:val="000000"/>
          <w:shd w:val="clear" w:color="auto" w:fill="FFFFFF"/>
        </w:rPr>
        <w:t>Certains des documents sont sur microfilm et il n’est pas nécessaire de les commander à l’avance (à quelques exceptions près)</w:t>
      </w:r>
      <w:r w:rsidR="00DF13AE">
        <w:rPr>
          <w:rStyle w:val="normaltextrun"/>
          <w:color w:val="000000"/>
          <w:shd w:val="clear" w:color="auto" w:fill="FFFFFF"/>
        </w:rPr>
        <w:t xml:space="preserve">. </w:t>
      </w:r>
      <w:r>
        <w:rPr>
          <w:rStyle w:val="normaltextrun"/>
          <w:color w:val="000000"/>
          <w:shd w:val="clear" w:color="auto" w:fill="FFFFFF"/>
        </w:rPr>
        <w:t>Les bibliothèques qui offrent des services de prêts inter-établissements peuvent également emprunter certaines des bobines pour vous</w:t>
      </w:r>
      <w:r w:rsidR="00DF13AE">
        <w:rPr>
          <w:rStyle w:val="normaltextrun"/>
          <w:color w:val="000000"/>
          <w:shd w:val="clear" w:color="auto" w:fill="FFFFFF"/>
        </w:rPr>
        <w:t xml:space="preserve">. </w:t>
      </w:r>
      <w:hyperlink r:id="rId15">
        <w:r>
          <w:rPr>
            <w:rStyle w:val="Hyperlink"/>
          </w:rPr>
          <w:t>Cliquez ici pour consulter le catalogue de notre Service de prêts inter-établissements des microfilms</w:t>
        </w:r>
      </w:hyperlink>
      <w:r w:rsidR="00DF13AE">
        <w:rPr>
          <w:rStyle w:val="normaltextrun"/>
          <w:color w:val="000000"/>
        </w:rPr>
        <w:t xml:space="preserve">. </w:t>
      </w:r>
      <w:r>
        <w:rPr>
          <w:rStyle w:val="normaltextrun"/>
          <w:color w:val="000000"/>
        </w:rPr>
        <w:t>Sur notre site Web, vous trouverez le catalogue sous la rubrique « Accédez à nos collections ».</w:t>
      </w:r>
    </w:p>
    <w:p w14:paraId="13FE684B" w14:textId="77777777" w:rsidR="000D4BF8" w:rsidRDefault="000D4BF8" w:rsidP="0009598C">
      <w:pPr>
        <w:pStyle w:val="paragraph"/>
        <w:spacing w:before="0" w:beforeAutospacing="0" w:after="0" w:afterAutospacing="0"/>
        <w:textAlignment w:val="baseline"/>
        <w:rPr>
          <w:rStyle w:val="normaltextrun"/>
          <w:rFonts w:cs="Arial"/>
          <w:color w:val="000000"/>
          <w:shd w:val="clear" w:color="auto" w:fill="FFFFFF"/>
        </w:rPr>
      </w:pPr>
    </w:p>
    <w:p w14:paraId="21F3BF51" w14:textId="68C43BAB" w:rsidR="0009598C" w:rsidRDefault="005437AE" w:rsidP="0009598C">
      <w:pPr>
        <w:pStyle w:val="paragraph"/>
        <w:spacing w:before="0" w:beforeAutospacing="0" w:after="0" w:afterAutospacing="0"/>
        <w:textAlignment w:val="baseline"/>
        <w:rPr>
          <w:rStyle w:val="normaltextrun"/>
          <w:rFonts w:cs="Arial"/>
          <w:color w:val="000000"/>
        </w:rPr>
      </w:pPr>
      <w:r>
        <w:rPr>
          <w:rStyle w:val="normaltextrun"/>
          <w:color w:val="000000"/>
        </w:rPr>
        <w:t>Nous avons numérisé certains de ces documents et vous pouvez consulter les images dans notre Base de données des documents visuels en ligne ou dans la Base de données de la collection d’œuvres d’art du gouvernement de l’Ontario. </w:t>
      </w:r>
      <w:hyperlink r:id="rId16">
        <w:r>
          <w:rPr>
            <w:rStyle w:val="Hyperlink"/>
          </w:rPr>
          <w:t>Cliquez ici pour consulter la Base de données des documents visuels</w:t>
        </w:r>
      </w:hyperlink>
      <w:r w:rsidR="00DF13AE">
        <w:rPr>
          <w:rStyle w:val="normaltextrun"/>
          <w:color w:val="000000"/>
        </w:rPr>
        <w:t xml:space="preserve">. </w:t>
      </w:r>
      <w:hyperlink r:id="rId17">
        <w:r>
          <w:rPr>
            <w:rStyle w:val="Hyperlink"/>
          </w:rPr>
          <w:t>Cliquez ici pour consulter la Base de données de la collection d’œuvres d’art du gouvernement de l’Ontario</w:t>
        </w:r>
      </w:hyperlink>
      <w:r w:rsidR="00DF13AE">
        <w:rPr>
          <w:rStyle w:val="normaltextrun"/>
          <w:color w:val="000000"/>
        </w:rPr>
        <w:t xml:space="preserve">. </w:t>
      </w:r>
      <w:r>
        <w:rPr>
          <w:rStyle w:val="normaltextrun"/>
          <w:color w:val="000000"/>
        </w:rPr>
        <w:t>Sur notre site Web, vous trouverez ces deux bases de données sous la rubrique « Accédez à nos collections ».</w:t>
      </w:r>
    </w:p>
    <w:p w14:paraId="1EFF5780" w14:textId="77777777" w:rsidR="000D4BF8" w:rsidRDefault="000D4BF8" w:rsidP="0009598C">
      <w:pPr>
        <w:pStyle w:val="paragraph"/>
        <w:spacing w:before="0" w:beforeAutospacing="0" w:after="0" w:afterAutospacing="0"/>
        <w:textAlignment w:val="baseline"/>
        <w:rPr>
          <w:rStyle w:val="normaltextrun"/>
          <w:rFonts w:cs="Arial"/>
          <w:color w:val="000000"/>
        </w:rPr>
      </w:pPr>
    </w:p>
    <w:p w14:paraId="44CC9182" w14:textId="2984D54B" w:rsidR="00BA458F" w:rsidRDefault="00BA458F" w:rsidP="0009598C">
      <w:pPr>
        <w:pStyle w:val="paragraph"/>
        <w:spacing w:before="0" w:beforeAutospacing="0" w:after="0" w:afterAutospacing="0"/>
        <w:textAlignment w:val="baseline"/>
        <w:rPr>
          <w:rStyle w:val="normaltextrun"/>
          <w:rFonts w:cs="Arial"/>
          <w:color w:val="000000"/>
        </w:rPr>
      </w:pPr>
      <w:r>
        <w:rPr>
          <w:rStyle w:val="normaltextrun"/>
          <w:color w:val="000000"/>
        </w:rPr>
        <w:t xml:space="preserve">Certains de ces documents figurent dans notre exposition </w:t>
      </w:r>
      <w:r w:rsidR="009B7C52">
        <w:rPr>
          <w:rStyle w:val="normaltextrun"/>
          <w:color w:val="000000"/>
        </w:rPr>
        <w:t>en ligne sur la guerre de 1812</w:t>
      </w:r>
      <w:r w:rsidR="00DF13AE">
        <w:rPr>
          <w:rStyle w:val="normaltextrun"/>
          <w:color w:val="000000"/>
        </w:rPr>
        <w:t xml:space="preserve">. </w:t>
      </w:r>
      <w:r>
        <w:rPr>
          <w:rStyle w:val="normaltextrun"/>
          <w:color w:val="000000"/>
        </w:rPr>
        <w:t>Ils sont identifiés dans le présent guide</w:t>
      </w:r>
      <w:r w:rsidR="00DF13AE">
        <w:rPr>
          <w:rStyle w:val="normaltextrun"/>
          <w:color w:val="000000"/>
        </w:rPr>
        <w:t xml:space="preserve">. </w:t>
      </w:r>
      <w:hyperlink r:id="rId18">
        <w:r>
          <w:rPr>
            <w:rStyle w:val="Hyperlink"/>
          </w:rPr>
          <w:t>Cliquez ici pour voir l’exposition sur la guerre de 1812</w:t>
        </w:r>
      </w:hyperlink>
      <w:r w:rsidR="00DF13AE">
        <w:rPr>
          <w:rStyle w:val="normaltextrun"/>
          <w:color w:val="000000"/>
        </w:rPr>
        <w:t xml:space="preserve">. </w:t>
      </w:r>
      <w:r>
        <w:rPr>
          <w:rStyle w:val="normaltextrun"/>
          <w:color w:val="000000"/>
        </w:rPr>
        <w:t>Sur notre site Web, vous trouverez cette exposition et d’autres sous la rubrique « Accédez à nos collections ».</w:t>
      </w:r>
    </w:p>
    <w:p w14:paraId="76F6F10E" w14:textId="77777777" w:rsidR="000D4BF8" w:rsidRDefault="000D4BF8" w:rsidP="0009598C">
      <w:pPr>
        <w:pStyle w:val="paragraph"/>
        <w:spacing w:before="0" w:beforeAutospacing="0" w:after="0" w:afterAutospacing="0"/>
        <w:textAlignment w:val="baseline"/>
        <w:rPr>
          <w:rStyle w:val="normaltextrun"/>
          <w:rFonts w:cs="Arial"/>
          <w:color w:val="000000"/>
        </w:rPr>
      </w:pPr>
    </w:p>
    <w:p w14:paraId="7A8A9534" w14:textId="3A6F81B2" w:rsidR="000D4BF8" w:rsidRPr="0009598C" w:rsidRDefault="000D4BF8" w:rsidP="0009598C">
      <w:pPr>
        <w:pStyle w:val="paragraph"/>
        <w:spacing w:before="0" w:beforeAutospacing="0" w:after="0" w:afterAutospacing="0"/>
        <w:textAlignment w:val="baseline"/>
        <w:rPr>
          <w:rFonts w:cs="Arial"/>
          <w:sz w:val="18"/>
          <w:szCs w:val="18"/>
        </w:rPr>
      </w:pPr>
      <w:r>
        <w:rPr>
          <w:rStyle w:val="normaltextrun"/>
          <w:color w:val="000000"/>
          <w:shd w:val="clear" w:color="auto" w:fill="FFFFFF"/>
        </w:rPr>
        <w:t>Vous pouvez également recourir aux services d’un chercheur indépendant pour effectuer des recherches dans ces dossiers pour vous</w:t>
      </w:r>
      <w:r w:rsidR="00DF13AE">
        <w:rPr>
          <w:rStyle w:val="normaltextrun"/>
          <w:color w:val="000000"/>
          <w:shd w:val="clear" w:color="auto" w:fill="FFFFFF"/>
        </w:rPr>
        <w:t xml:space="preserve">. </w:t>
      </w:r>
      <w:r>
        <w:rPr>
          <w:rStyle w:val="normaltextrun"/>
          <w:color w:val="000000"/>
          <w:shd w:val="clear" w:color="auto" w:fill="FFFFFF"/>
        </w:rPr>
        <w:t>Si vous disposez de de renseignements suffisants pour nous permettre de trouver les documents que vous recherchez, vous pourriez également en commander des copies</w:t>
      </w:r>
      <w:r w:rsidR="00DF13AE">
        <w:rPr>
          <w:rStyle w:val="normaltextrun"/>
          <w:color w:val="000000"/>
          <w:shd w:val="clear" w:color="auto" w:fill="FFFFFF"/>
        </w:rPr>
        <w:t xml:space="preserve">. </w:t>
      </w:r>
      <w:r>
        <w:rPr>
          <w:rStyle w:val="eop"/>
        </w:rPr>
        <w:t> </w:t>
      </w:r>
    </w:p>
    <w:p w14:paraId="318AD41E" w14:textId="77777777" w:rsidR="00010D8C" w:rsidRPr="00585B4F" w:rsidRDefault="00010D8C" w:rsidP="00010D8C">
      <w:pPr>
        <w:pStyle w:val="BodyText2"/>
      </w:pPr>
    </w:p>
    <w:p w14:paraId="35F84FDA" w14:textId="77777777" w:rsidR="00010D8C" w:rsidRPr="00585B4F" w:rsidRDefault="00010D8C" w:rsidP="00ED22D9">
      <w:pPr>
        <w:pStyle w:val="Heading1"/>
      </w:pPr>
      <w:bookmarkStart w:id="8" w:name="_Toc42260576"/>
      <w:bookmarkStart w:id="9" w:name="_Toc61869768"/>
      <w:r>
        <w:t>Les documents</w:t>
      </w:r>
      <w:bookmarkEnd w:id="8"/>
      <w:bookmarkEnd w:id="9"/>
    </w:p>
    <w:p w14:paraId="121C2694" w14:textId="77777777" w:rsidR="00D549FE" w:rsidRPr="00585B4F" w:rsidRDefault="00D549FE" w:rsidP="00D549FE">
      <w:pPr>
        <w:pStyle w:val="NormalWeb"/>
        <w:spacing w:after="0"/>
        <w:rPr>
          <w:rFonts w:cs="Arial"/>
        </w:rPr>
      </w:pPr>
      <w:r>
        <w:t>Les documents relatifs à la guerre de 1812 détenus par les Archives publiques de l’Ontario contiennent notamment :</w:t>
      </w:r>
    </w:p>
    <w:p w14:paraId="5D00C113" w14:textId="77777777" w:rsidR="00D549FE" w:rsidRPr="00585B4F" w:rsidRDefault="00D549FE" w:rsidP="00D549FE">
      <w:pPr>
        <w:pStyle w:val="NormalWeb"/>
        <w:numPr>
          <w:ilvl w:val="0"/>
          <w:numId w:val="20"/>
        </w:numPr>
        <w:spacing w:after="0"/>
        <w:rPr>
          <w:rFonts w:cs="Arial"/>
        </w:rPr>
      </w:pPr>
      <w:proofErr w:type="gramStart"/>
      <w:r>
        <w:t>de</w:t>
      </w:r>
      <w:proofErr w:type="gramEnd"/>
      <w:r>
        <w:t xml:space="preserve"> la correspondance privée originale et des journaux personnels;</w:t>
      </w:r>
    </w:p>
    <w:p w14:paraId="00FBD06B" w14:textId="77777777" w:rsidR="00D549FE" w:rsidRPr="00585B4F" w:rsidRDefault="00D549FE" w:rsidP="00D549FE">
      <w:pPr>
        <w:pStyle w:val="NormalWeb"/>
        <w:numPr>
          <w:ilvl w:val="0"/>
          <w:numId w:val="20"/>
        </w:numPr>
        <w:spacing w:after="0"/>
        <w:rPr>
          <w:rFonts w:cs="Arial"/>
        </w:rPr>
      </w:pPr>
      <w:proofErr w:type="gramStart"/>
      <w:r>
        <w:lastRenderedPageBreak/>
        <w:t>des</w:t>
      </w:r>
      <w:proofErr w:type="gramEnd"/>
      <w:r>
        <w:t xml:space="preserve"> documents officiels relatifs à l’administration de la justice en temps de guerre;</w:t>
      </w:r>
    </w:p>
    <w:p w14:paraId="57775C88" w14:textId="77777777" w:rsidR="00D549FE" w:rsidRPr="00585B4F" w:rsidRDefault="00D549FE" w:rsidP="00D549FE">
      <w:pPr>
        <w:pStyle w:val="NormalWeb"/>
        <w:numPr>
          <w:ilvl w:val="0"/>
          <w:numId w:val="20"/>
        </w:numPr>
        <w:spacing w:after="0"/>
        <w:rPr>
          <w:rFonts w:cs="Arial"/>
        </w:rPr>
      </w:pPr>
      <w:proofErr w:type="gramStart"/>
      <w:r>
        <w:t>des</w:t>
      </w:r>
      <w:proofErr w:type="gramEnd"/>
      <w:r>
        <w:t xml:space="preserve"> documents décrivant la manière dont les générations suivantes ont perçu la guerre;</w:t>
      </w:r>
    </w:p>
    <w:p w14:paraId="1925A813" w14:textId="77777777" w:rsidR="00D549FE" w:rsidRPr="00585B4F" w:rsidRDefault="00D549FE" w:rsidP="00D549FE">
      <w:pPr>
        <w:pStyle w:val="NormalWeb"/>
        <w:numPr>
          <w:ilvl w:val="0"/>
          <w:numId w:val="20"/>
        </w:numPr>
        <w:spacing w:after="0"/>
        <w:rPr>
          <w:rFonts w:cs="Arial"/>
        </w:rPr>
      </w:pPr>
      <w:proofErr w:type="gramStart"/>
      <w:r>
        <w:t>des</w:t>
      </w:r>
      <w:proofErr w:type="gramEnd"/>
      <w:r>
        <w:t xml:space="preserve"> publications accessibles à la bibliothèque des Archives publiques.</w:t>
      </w:r>
    </w:p>
    <w:p w14:paraId="54AD9799" w14:textId="77777777" w:rsidR="00D549FE" w:rsidRPr="00585B4F" w:rsidRDefault="00D549FE" w:rsidP="0072483C">
      <w:pPr>
        <w:rPr>
          <w:rFonts w:cs="Arial"/>
        </w:rPr>
      </w:pPr>
    </w:p>
    <w:p w14:paraId="229DB95A" w14:textId="4851873C" w:rsidR="003E40F6" w:rsidRDefault="003E40F6" w:rsidP="0072483C">
      <w:pPr>
        <w:rPr>
          <w:rFonts w:cs="Arial"/>
        </w:rPr>
      </w:pPr>
      <w:r>
        <w:t>Vous trouverez ci-dessous des renseignements sur ces documents</w:t>
      </w:r>
      <w:r w:rsidR="00DF13AE">
        <w:t xml:space="preserve">. </w:t>
      </w:r>
      <w:r>
        <w:t xml:space="preserve">Les collections sont classées selon les catégories suivantes :  </w:t>
      </w:r>
    </w:p>
    <w:p w14:paraId="17DC7356" w14:textId="6D401D1F" w:rsidR="003E40F6" w:rsidRDefault="003E40F6" w:rsidP="003E40F6">
      <w:pPr>
        <w:pStyle w:val="ListParagraph"/>
        <w:numPr>
          <w:ilvl w:val="0"/>
          <w:numId w:val="25"/>
        </w:numPr>
        <w:rPr>
          <w:rFonts w:cs="Arial"/>
        </w:rPr>
      </w:pPr>
      <w:r>
        <w:t>Les participants</w:t>
      </w:r>
      <w:r w:rsidR="00DF13AE">
        <w:t>;</w:t>
      </w:r>
    </w:p>
    <w:p w14:paraId="7F416236" w14:textId="0519310E" w:rsidR="003E40F6" w:rsidRDefault="00010D8C" w:rsidP="003E40F6">
      <w:pPr>
        <w:pStyle w:val="ListParagraph"/>
        <w:numPr>
          <w:ilvl w:val="0"/>
          <w:numId w:val="25"/>
        </w:numPr>
        <w:rPr>
          <w:rFonts w:cs="Arial"/>
        </w:rPr>
      </w:pPr>
      <w:r>
        <w:t>Collections générales</w:t>
      </w:r>
      <w:r w:rsidR="00DF13AE">
        <w:t>;</w:t>
      </w:r>
    </w:p>
    <w:p w14:paraId="0A61A5C2" w14:textId="1AB11944" w:rsidR="003E40F6" w:rsidRDefault="00010D8C" w:rsidP="003E40F6">
      <w:pPr>
        <w:pStyle w:val="ListParagraph"/>
        <w:numPr>
          <w:ilvl w:val="0"/>
          <w:numId w:val="25"/>
        </w:numPr>
        <w:rPr>
          <w:rFonts w:cs="Arial"/>
        </w:rPr>
      </w:pPr>
      <w:r>
        <w:t>S</w:t>
      </w:r>
      <w:r w:rsidR="00DF13AE">
        <w:t>e souvenir de la guerre de 1812;</w:t>
      </w:r>
    </w:p>
    <w:p w14:paraId="5F20CBEE" w14:textId="798CC142" w:rsidR="003E40F6" w:rsidRPr="003E40F6" w:rsidRDefault="00010D8C" w:rsidP="003E40F6">
      <w:pPr>
        <w:pStyle w:val="ListParagraph"/>
        <w:numPr>
          <w:ilvl w:val="0"/>
          <w:numId w:val="25"/>
        </w:numPr>
        <w:rPr>
          <w:rFonts w:cs="Arial"/>
        </w:rPr>
      </w:pPr>
      <w:r>
        <w:t>Gouvernement</w:t>
      </w:r>
      <w:r w:rsidR="00DF13AE">
        <w:t>;</w:t>
      </w:r>
    </w:p>
    <w:p w14:paraId="083C5C1B" w14:textId="44BEF8F8" w:rsidR="003E40F6" w:rsidRDefault="00DF13AE" w:rsidP="003E40F6">
      <w:pPr>
        <w:pStyle w:val="ListParagraph"/>
        <w:numPr>
          <w:ilvl w:val="0"/>
          <w:numId w:val="25"/>
        </w:numPr>
        <w:rPr>
          <w:rFonts w:cs="Arial"/>
        </w:rPr>
      </w:pPr>
      <w:r>
        <w:t>Illustrer la guerre de 1812;</w:t>
      </w:r>
    </w:p>
    <w:p w14:paraId="0EA627D7" w14:textId="5A6A7739" w:rsidR="00010D8C" w:rsidRPr="003E40F6" w:rsidRDefault="00010D8C" w:rsidP="003E40F6">
      <w:pPr>
        <w:pStyle w:val="ListParagraph"/>
        <w:numPr>
          <w:ilvl w:val="0"/>
          <w:numId w:val="25"/>
        </w:numPr>
        <w:rPr>
          <w:rFonts w:cs="Arial"/>
        </w:rPr>
      </w:pPr>
      <w:r>
        <w:t>Bibliothèque des Archives publiques de l’Ontario</w:t>
      </w:r>
      <w:r w:rsidR="00DF13AE">
        <w:t>.</w:t>
      </w:r>
    </w:p>
    <w:p w14:paraId="17532725" w14:textId="77777777" w:rsidR="00AC1A60" w:rsidRPr="00033FA5" w:rsidRDefault="00AC1A60" w:rsidP="0072483C">
      <w:pPr>
        <w:rPr>
          <w:rFonts w:cs="Arial"/>
        </w:rPr>
      </w:pPr>
    </w:p>
    <w:p w14:paraId="6C116738" w14:textId="77777777" w:rsidR="00010D8C" w:rsidRPr="00585B4F" w:rsidRDefault="00B22C96" w:rsidP="00CA4BA0">
      <w:pPr>
        <w:pStyle w:val="Heading2"/>
      </w:pPr>
      <w:bookmarkStart w:id="10" w:name="_Toc42002483"/>
      <w:bookmarkStart w:id="11" w:name="_Toc42260577"/>
      <w:bookmarkStart w:id="12" w:name="_Toc61869769"/>
      <w:r>
        <w:t>1. Les participants</w:t>
      </w:r>
      <w:bookmarkEnd w:id="10"/>
      <w:bookmarkEnd w:id="11"/>
      <w:bookmarkEnd w:id="12"/>
    </w:p>
    <w:p w14:paraId="72B1B2B2" w14:textId="77777777" w:rsidR="00010D8C" w:rsidRPr="00033FA5" w:rsidRDefault="00010D8C" w:rsidP="00010D8C">
      <w:pPr>
        <w:rPr>
          <w:rFonts w:cs="Arial"/>
          <w:color w:val="000000"/>
          <w:sz w:val="22"/>
        </w:rPr>
      </w:pPr>
    </w:p>
    <w:p w14:paraId="26215179" w14:textId="61EE75E9" w:rsidR="00010D8C" w:rsidRPr="00033FA5" w:rsidRDefault="00010D8C" w:rsidP="0072483C">
      <w:pPr>
        <w:rPr>
          <w:rFonts w:cs="Arial"/>
          <w:szCs w:val="22"/>
        </w:rPr>
      </w:pPr>
      <w:r>
        <w:t>La plupart des documents relatifs à la guerre de 1812 qui se trouvent dans la collection des Archives publiques de l’Ontario sont des documents de correspondance originaux, écrits par des personnes qui ont vécu à l’époque du conflit</w:t>
      </w:r>
      <w:r w:rsidR="00DF13AE">
        <w:t xml:space="preserve">. </w:t>
      </w:r>
      <w:r>
        <w:t>Ces documents se trouvent dans les fonds</w:t>
      </w:r>
      <w:r>
        <w:rPr>
          <w:rStyle w:val="FootnoteReference"/>
        </w:rPr>
        <w:footnoteReference w:id="1"/>
      </w:r>
      <w:r>
        <w:t xml:space="preserve"> et les collections ci-dessous.</w:t>
      </w:r>
    </w:p>
    <w:p w14:paraId="227B393B" w14:textId="77777777" w:rsidR="00010D8C" w:rsidRPr="00585B4F" w:rsidRDefault="00010D8C" w:rsidP="00010D8C">
      <w:pPr>
        <w:pStyle w:val="BodyText2"/>
        <w:rPr>
          <w:color w:val="000000"/>
          <w:szCs w:val="22"/>
        </w:rPr>
      </w:pPr>
    </w:p>
    <w:p w14:paraId="6C4F4993" w14:textId="77777777" w:rsidR="00A846EC" w:rsidRPr="00585B4F" w:rsidRDefault="00A846EC" w:rsidP="00A846EC">
      <w:pPr>
        <w:pStyle w:val="Heading6"/>
      </w:pPr>
      <w:bookmarkStart w:id="13" w:name="_Toc20711548"/>
      <w:r>
        <w:t>Fonds Famille Jacques Duperon Baby</w:t>
      </w:r>
      <w:bookmarkEnd w:id="13"/>
      <w:r>
        <w:t> – F 2128</w:t>
      </w:r>
    </w:p>
    <w:p w14:paraId="38C66EA2" w14:textId="213FEE38" w:rsidR="00A846EC" w:rsidRPr="001D30AF" w:rsidRDefault="00A846EC" w:rsidP="00A846EC">
      <w:pPr>
        <w:rPr>
          <w:rFonts w:cs="Arial"/>
        </w:rPr>
      </w:pPr>
      <w:r>
        <w:t xml:space="preserve">Jacques (James) Duperon Baby (1762-1833) était fonctionnaire, titulaire d’une charge publique, juge, propriétaire foncier et officier dans la milice. Les documents comprennent des récits de ses </w:t>
      </w:r>
      <w:r>
        <w:rPr>
          <w:rStyle w:val="Emphasis"/>
          <w:i w:val="0"/>
        </w:rPr>
        <w:t>expériences durant la guerre de 1812 et des demandes d’indemnisation pour les dommages causés à ses biens</w:t>
      </w:r>
      <w:r w:rsidR="00DF13AE">
        <w:t xml:space="preserve">. </w:t>
      </w:r>
      <w:r>
        <w:t>La correspondance se trouve sur le microfilm MS 498, bobine 1</w:t>
      </w:r>
      <w:r w:rsidR="00DF13AE">
        <w:t xml:space="preserve">. </w:t>
      </w:r>
      <w:hyperlink r:id="rId19">
        <w:r w:rsidR="007A5C8B">
          <w:rPr>
            <w:rStyle w:val="Hyperlink"/>
          </w:rPr>
          <w:t>Cliquez ici pour voir la description du fonds F 2128 et une liste détaillée de ces documents</w:t>
        </w:r>
      </w:hyperlink>
      <w:r>
        <w:t>.</w:t>
      </w:r>
    </w:p>
    <w:p w14:paraId="2F8F1BC9" w14:textId="77777777" w:rsidR="00A846EC" w:rsidRPr="00585B4F" w:rsidRDefault="00A846EC" w:rsidP="00A846EC">
      <w:pPr>
        <w:rPr>
          <w:rFonts w:cs="Arial"/>
          <w:sz w:val="22"/>
          <w:szCs w:val="22"/>
        </w:rPr>
      </w:pPr>
    </w:p>
    <w:p w14:paraId="2029CD2E" w14:textId="77777777" w:rsidR="00010D8C" w:rsidRPr="00DF13AE" w:rsidRDefault="00010D8C" w:rsidP="00765E9B">
      <w:pPr>
        <w:pStyle w:val="Heading6"/>
        <w:rPr>
          <w:lang w:val="en-GB"/>
        </w:rPr>
      </w:pPr>
      <w:r w:rsidRPr="00DF13AE">
        <w:rPr>
          <w:lang w:val="en-GB"/>
        </w:rPr>
        <w:t>Fonds Famille William Baldwin – F 17</w:t>
      </w:r>
    </w:p>
    <w:p w14:paraId="7EB12B68" w14:textId="722883A2" w:rsidR="00A10023" w:rsidRPr="00585B4F" w:rsidRDefault="00010D8C" w:rsidP="00585B4F">
      <w:pPr>
        <w:rPr>
          <w:rFonts w:cs="Arial"/>
        </w:rPr>
      </w:pPr>
      <w:r w:rsidRPr="009B7C52">
        <w:t xml:space="preserve">William Baldwin (1775-1844) était un avocat et un homme d’affaires. La plus grande partie de sa correspondance relative à la guerre de 1812 traite des </w:t>
      </w:r>
      <w:r w:rsidRPr="009B7C52">
        <w:rPr>
          <w:rStyle w:val="Emphasis"/>
          <w:i w:val="0"/>
        </w:rPr>
        <w:t>conséquences de la guerre sur les affaires dans la province</w:t>
      </w:r>
      <w:r w:rsidR="00DF13AE" w:rsidRPr="009B7C52">
        <w:t xml:space="preserve">. </w:t>
      </w:r>
      <w:r w:rsidRPr="009B7C52">
        <w:t>Sa correspondance pour les années 1812 à 1815 se trouve sur le microfilm MS 88, bobine 1</w:t>
      </w:r>
      <w:r w:rsidR="00DF13AE" w:rsidRPr="009B7C52">
        <w:t xml:space="preserve">. </w:t>
      </w:r>
      <w:hyperlink r:id="rId20">
        <w:r w:rsidR="007A5C8B" w:rsidRPr="009B7C52">
          <w:rPr>
            <w:rStyle w:val="Hyperlink"/>
          </w:rPr>
          <w:t>Cliquez ici pour voir la description du fonds F 17 et une liste détaillée de ces documents</w:t>
        </w:r>
      </w:hyperlink>
      <w:r w:rsidRPr="009B7C52">
        <w:t>.</w:t>
      </w:r>
    </w:p>
    <w:p w14:paraId="6DDB42D8" w14:textId="77777777" w:rsidR="00010D8C" w:rsidRPr="00585B4F" w:rsidRDefault="00010D8C" w:rsidP="00010D8C">
      <w:pPr>
        <w:rPr>
          <w:rFonts w:cs="Arial"/>
          <w:sz w:val="22"/>
          <w:szCs w:val="22"/>
        </w:rPr>
      </w:pPr>
    </w:p>
    <w:p w14:paraId="0FA0414C" w14:textId="77777777" w:rsidR="00A846EC" w:rsidRPr="00585B4F" w:rsidRDefault="00A846EC" w:rsidP="00A846EC">
      <w:pPr>
        <w:pStyle w:val="Heading6"/>
      </w:pPr>
      <w:r>
        <w:t>Lettre relative à la bataille de Lundy’s Lane – F 4140</w:t>
      </w:r>
    </w:p>
    <w:p w14:paraId="11F5B895" w14:textId="584BF19F" w:rsidR="00A846EC" w:rsidRPr="00585B4F" w:rsidRDefault="003E40F6" w:rsidP="00A846EC">
      <w:pPr>
        <w:rPr>
          <w:rFonts w:cs="Arial"/>
        </w:rPr>
      </w:pPr>
      <w:r>
        <w:t xml:space="preserve">Ce document unique est une lettre datée du 30 mars 1815 qu’un lieutenant américain, C. Blake, a écrite à son frère à propos de la </w:t>
      </w:r>
      <w:r>
        <w:rPr>
          <w:rStyle w:val="Emphasis"/>
          <w:i w:val="0"/>
        </w:rPr>
        <w:t>bataille de Lundy’s Lane</w:t>
      </w:r>
      <w:r w:rsidR="00DF13AE">
        <w:t xml:space="preserve">. </w:t>
      </w:r>
      <w:r>
        <w:t xml:space="preserve">Pour consulter cette lettre, </w:t>
      </w:r>
      <w:r w:rsidR="008141E1">
        <w:t>demandez le fonds</w:t>
      </w:r>
      <w:r>
        <w:t> F 4140, contenant 1</w:t>
      </w:r>
      <w:r w:rsidR="00DF13AE">
        <w:t xml:space="preserve">. </w:t>
      </w:r>
      <w:r>
        <w:rPr>
          <w:b/>
        </w:rPr>
        <w:t xml:space="preserve">Voir l’exposition </w:t>
      </w:r>
      <w:r w:rsidR="009B7C52">
        <w:rPr>
          <w:b/>
        </w:rPr>
        <w:t>en ligne sur la guerre de 1812 des Archives</w:t>
      </w:r>
      <w:r>
        <w:t>.</w:t>
      </w:r>
    </w:p>
    <w:p w14:paraId="1AB6F9E8" w14:textId="77777777" w:rsidR="00A846EC" w:rsidRPr="00585B4F" w:rsidRDefault="00A846EC" w:rsidP="00A846EC">
      <w:pPr>
        <w:rPr>
          <w:rFonts w:cs="Arial"/>
          <w:sz w:val="22"/>
          <w:szCs w:val="22"/>
        </w:rPr>
      </w:pPr>
    </w:p>
    <w:p w14:paraId="789E0195" w14:textId="77777777" w:rsidR="00010D8C" w:rsidRPr="00DF13AE" w:rsidRDefault="00010D8C" w:rsidP="00765E9B">
      <w:pPr>
        <w:pStyle w:val="Heading6"/>
        <w:rPr>
          <w:lang w:val="en-GB"/>
        </w:rPr>
      </w:pPr>
      <w:r w:rsidRPr="00DF13AE">
        <w:rPr>
          <w:lang w:val="en-GB"/>
        </w:rPr>
        <w:lastRenderedPageBreak/>
        <w:t>Fonds Henry John Boulton – F 20</w:t>
      </w:r>
    </w:p>
    <w:p w14:paraId="60AFBC32" w14:textId="41746D81" w:rsidR="00111B3C" w:rsidRDefault="00010D8C" w:rsidP="00111B3C">
      <w:pPr>
        <w:rPr>
          <w:rFonts w:cs="Arial"/>
        </w:rPr>
      </w:pPr>
      <w:r>
        <w:t>Henry John Boulton (1790-1870) était membre de l’Assemblée législative du Haut-Canada et a occupé les fonctions de solliciteur général et de procureur général</w:t>
      </w:r>
      <w:r w:rsidR="00DF13AE">
        <w:t xml:space="preserve">. </w:t>
      </w:r>
      <w:r>
        <w:t xml:space="preserve">Les documents comprennent de la correspondance sur la </w:t>
      </w:r>
      <w:r>
        <w:rPr>
          <w:rStyle w:val="Emphasis"/>
          <w:i w:val="0"/>
        </w:rPr>
        <w:t>vie pendant la guerre</w:t>
      </w:r>
      <w:r w:rsidR="00DF13AE">
        <w:t xml:space="preserve">. </w:t>
      </w:r>
      <w:r>
        <w:t>Sa correspondance pour les années 1812 à 1815 se trouve sur le microfilm MS 525, bobine 1</w:t>
      </w:r>
      <w:r w:rsidR="00DF13AE">
        <w:t xml:space="preserve">. </w:t>
      </w:r>
      <w:hyperlink r:id="rId21">
        <w:r w:rsidR="007A5C8B">
          <w:rPr>
            <w:rStyle w:val="Hyperlink"/>
          </w:rPr>
          <w:t>Cliquez ici pour voir la description du fonds F 20 et une liste détaillée de ces documents</w:t>
        </w:r>
      </w:hyperlink>
      <w:r>
        <w:t>.</w:t>
      </w:r>
    </w:p>
    <w:p w14:paraId="50D3A8CC" w14:textId="77777777" w:rsidR="00C05816" w:rsidRDefault="00C05816" w:rsidP="00111B3C">
      <w:pPr>
        <w:rPr>
          <w:rFonts w:cs="Arial"/>
        </w:rPr>
      </w:pPr>
    </w:p>
    <w:p w14:paraId="62FF83C2" w14:textId="71F75D65" w:rsidR="00E8010A" w:rsidRPr="00DF13AE" w:rsidRDefault="00E8010A" w:rsidP="00E8010A">
      <w:pPr>
        <w:pStyle w:val="Heading6"/>
        <w:rPr>
          <w:lang w:val="en-GB"/>
        </w:rPr>
      </w:pPr>
      <w:r w:rsidRPr="00DF13AE">
        <w:rPr>
          <w:lang w:val="en-GB"/>
        </w:rPr>
        <w:t>Fonds Famille William Marr Button – F </w:t>
      </w:r>
      <w:r w:rsidR="00711B12">
        <w:rPr>
          <w:lang w:val="en-GB"/>
        </w:rPr>
        <w:t>4140</w:t>
      </w:r>
    </w:p>
    <w:p w14:paraId="7F6E87A8" w14:textId="7F7466C2" w:rsidR="00E8010A" w:rsidRPr="00585B4F" w:rsidRDefault="00E8010A" w:rsidP="005437AE">
      <w:pPr>
        <w:rPr>
          <w:rFonts w:cs="Arial"/>
        </w:rPr>
      </w:pPr>
      <w:r>
        <w:t>La famille de William Marr Button a vécu au XIX</w:t>
      </w:r>
      <w:r>
        <w:rPr>
          <w:vertAlign w:val="superscript"/>
        </w:rPr>
        <w:t>e</w:t>
      </w:r>
      <w:r>
        <w:t> siècle dans le canton de Markham, comté d’York, et a participé à la vie politique et militaire et à l’aménagement du territoire</w:t>
      </w:r>
      <w:r w:rsidR="00DF13AE">
        <w:t xml:space="preserve">. </w:t>
      </w:r>
      <w:r>
        <w:t xml:space="preserve">Les documents comprennent des </w:t>
      </w:r>
      <w:r>
        <w:rPr>
          <w:rStyle w:val="Emphasis"/>
          <w:i w:val="0"/>
        </w:rPr>
        <w:t>ordres de la milice d’York</w:t>
      </w:r>
      <w:r>
        <w:t xml:space="preserve"> datant de 1812 à 1815</w:t>
      </w:r>
      <w:r w:rsidR="00DF13AE">
        <w:t xml:space="preserve">. </w:t>
      </w:r>
      <w:r>
        <w:t xml:space="preserve">Pour consulter ces documents, </w:t>
      </w:r>
      <w:r w:rsidR="008141E1">
        <w:t>demandez le fonds</w:t>
      </w:r>
      <w:r>
        <w:t> F 4140, contenant B293877.</w:t>
      </w:r>
    </w:p>
    <w:p w14:paraId="4E574499" w14:textId="77777777" w:rsidR="00E8010A" w:rsidRDefault="00E8010A" w:rsidP="00111B3C">
      <w:pPr>
        <w:rPr>
          <w:rFonts w:cs="Arial"/>
        </w:rPr>
      </w:pPr>
    </w:p>
    <w:p w14:paraId="04EF7222" w14:textId="77777777" w:rsidR="00C05816" w:rsidRPr="00585B4F" w:rsidRDefault="00C05816" w:rsidP="00C05816">
      <w:pPr>
        <w:pStyle w:val="Heading6"/>
      </w:pPr>
      <w:r>
        <w:t>Fonds Duncan Clark – F 429</w:t>
      </w:r>
    </w:p>
    <w:p w14:paraId="70FA3FF1" w14:textId="4C06F960" w:rsidR="00C05816" w:rsidRPr="00585B4F" w:rsidRDefault="00C05816" w:rsidP="00111B3C">
      <w:pPr>
        <w:rPr>
          <w:rFonts w:cs="Arial"/>
        </w:rPr>
      </w:pPr>
      <w:r>
        <w:t>Duncan Clark (1785-1862) était un officier de milice et un marchand de fourrures qui a servi pendant la guerre de 1812</w:t>
      </w:r>
      <w:r w:rsidR="00DF13AE">
        <w:t xml:space="preserve">. </w:t>
      </w:r>
      <w:r>
        <w:t xml:space="preserve">Ces documents décrivent </w:t>
      </w:r>
      <w:r>
        <w:rPr>
          <w:rStyle w:val="Emphasis"/>
          <w:i w:val="0"/>
        </w:rPr>
        <w:t>la bataille de Lundy’s Lane et le siège du fort Érié</w:t>
      </w:r>
      <w:r w:rsidR="00DF13AE">
        <w:t xml:space="preserve">. </w:t>
      </w:r>
      <w:r>
        <w:t>Ils se trouvent sur le microfilm MS 10727</w:t>
      </w:r>
      <w:r w:rsidR="00DF13AE">
        <w:t xml:space="preserve">. </w:t>
      </w:r>
      <w:hyperlink r:id="rId22">
        <w:r w:rsidR="007A5C8B">
          <w:rPr>
            <w:rStyle w:val="Hyperlink"/>
          </w:rPr>
          <w:t>Cliquez ici pour voir la description du fonds F 429 et une liste détaillée de ces documents</w:t>
        </w:r>
      </w:hyperlink>
      <w:r w:rsidR="007A5C8B">
        <w:t>.</w:t>
      </w:r>
      <w:r>
        <w:t xml:space="preserve"> </w:t>
      </w:r>
    </w:p>
    <w:p w14:paraId="4B73E63A" w14:textId="77777777" w:rsidR="00010D8C" w:rsidRPr="00111B3C" w:rsidRDefault="00010D8C" w:rsidP="00010D8C">
      <w:pPr>
        <w:rPr>
          <w:rFonts w:cs="Arial"/>
          <w:sz w:val="22"/>
          <w:szCs w:val="22"/>
        </w:rPr>
      </w:pPr>
    </w:p>
    <w:p w14:paraId="38542BA4" w14:textId="77777777" w:rsidR="00C05816" w:rsidRPr="00585B4F" w:rsidRDefault="00C05816" w:rsidP="00C05816">
      <w:pPr>
        <w:pStyle w:val="Heading6"/>
      </w:pPr>
      <w:bookmarkStart w:id="14" w:name="_Toc20711527"/>
      <w:r>
        <w:t>Fonds George Crookshank – F 549</w:t>
      </w:r>
    </w:p>
    <w:p w14:paraId="101B13FD" w14:textId="18E5A8D5" w:rsidR="00C05816" w:rsidRPr="00585B4F" w:rsidRDefault="00C05816" w:rsidP="00C05816">
      <w:pPr>
        <w:rPr>
          <w:rFonts w:cs="Arial"/>
        </w:rPr>
      </w:pPr>
      <w:r>
        <w:t>George Crookshank (1773-1859) était un homme d’affaires, titulaire d’une charge publique et homme politique d’York (Toronto) au début du XIX</w:t>
      </w:r>
      <w:r>
        <w:rPr>
          <w:vertAlign w:val="superscript"/>
        </w:rPr>
        <w:t>e</w:t>
      </w:r>
      <w:r>
        <w:t> siècle</w:t>
      </w:r>
      <w:r w:rsidR="00DF13AE">
        <w:t xml:space="preserve">. </w:t>
      </w:r>
      <w:r>
        <w:t>Il a servi comme commissaire général adjoint de l’intendance pendant la guerre</w:t>
      </w:r>
      <w:r w:rsidR="00DF13AE">
        <w:t xml:space="preserve">. </w:t>
      </w:r>
      <w:r>
        <w:t xml:space="preserve">Ces documents comprennent plusieurs lettres sur </w:t>
      </w:r>
      <w:r>
        <w:rPr>
          <w:rStyle w:val="Emphasis"/>
          <w:i w:val="0"/>
        </w:rPr>
        <w:t>la question de l’approvisionnement dans le Nord-Ouest</w:t>
      </w:r>
      <w:r w:rsidR="00DF13AE">
        <w:t xml:space="preserve">. </w:t>
      </w:r>
      <w:r>
        <w:t xml:space="preserve">Il y a également de la correspondance sur des </w:t>
      </w:r>
      <w:r>
        <w:rPr>
          <w:rStyle w:val="Emphasis"/>
          <w:i w:val="0"/>
        </w:rPr>
        <w:t>rumeurs de paix (1813) et des spéculations sur les véritables pourparlers de paix à Gand à l’automne 1814</w:t>
      </w:r>
      <w:r w:rsidR="00DF13AE">
        <w:t xml:space="preserve">. </w:t>
      </w:r>
      <w:r>
        <w:t>Ces documents se trouvent sur le microfilm MS 6.</w:t>
      </w:r>
    </w:p>
    <w:p w14:paraId="79DA897A" w14:textId="77777777" w:rsidR="00C05816" w:rsidRDefault="00C05816" w:rsidP="00C05816">
      <w:pPr>
        <w:pStyle w:val="Heading6"/>
      </w:pPr>
    </w:p>
    <w:p w14:paraId="4FD912D8" w14:textId="77777777" w:rsidR="00A846EC" w:rsidRPr="00585B4F" w:rsidRDefault="00A846EC" w:rsidP="00A846EC">
      <w:pPr>
        <w:pStyle w:val="Heading6"/>
      </w:pPr>
      <w:r>
        <w:t>Fonds Famille Crysler – F 4421</w:t>
      </w:r>
    </w:p>
    <w:p w14:paraId="55B4B651" w14:textId="353113AE" w:rsidR="00A846EC" w:rsidRDefault="00A846EC" w:rsidP="00A846EC">
      <w:pPr>
        <w:rPr>
          <w:rFonts w:cs="Arial"/>
        </w:rPr>
      </w:pPr>
      <w:r>
        <w:t>La famille Crysler a été l’une des premières familles loyalistes de la péninsule du Niagara</w:t>
      </w:r>
      <w:r w:rsidR="00DF13AE">
        <w:t xml:space="preserve">. </w:t>
      </w:r>
      <w:r>
        <w:t>Elle est liée aux propriétaires de la ferme Crysler, lieu d’une des principales batailles de la guerre</w:t>
      </w:r>
      <w:r w:rsidR="00DF13AE">
        <w:t xml:space="preserve">. </w:t>
      </w:r>
      <w:r>
        <w:t>Les documents du</w:t>
      </w:r>
      <w:r>
        <w:rPr>
          <w:rStyle w:val="Emphasis"/>
          <w:i w:val="0"/>
        </w:rPr>
        <w:t xml:space="preserve"> capitaine John Crysler (1765-1838) comprennent un compte rendu de la guerre, des ordres régimentaires et des rapports de campagne de la 2</w:t>
      </w:r>
      <w:r>
        <w:rPr>
          <w:rStyle w:val="Emphasis"/>
          <w:i w:val="0"/>
          <w:vertAlign w:val="superscript"/>
        </w:rPr>
        <w:t>e </w:t>
      </w:r>
      <w:r>
        <w:rPr>
          <w:rStyle w:val="Emphasis"/>
          <w:i w:val="0"/>
        </w:rPr>
        <w:t>milice de Lincoln</w:t>
      </w:r>
      <w:r w:rsidR="00DF13AE">
        <w:t xml:space="preserve">. </w:t>
      </w:r>
      <w:r>
        <w:t xml:space="preserve">Pour consulter ces documents, demandez la </w:t>
      </w:r>
      <w:r w:rsidR="008141E1">
        <w:t>série</w:t>
      </w:r>
      <w:r w:rsidR="0003020A">
        <w:rPr>
          <w:rStyle w:val="FootnoteReference"/>
        </w:rPr>
        <w:footnoteReference w:id="2"/>
      </w:r>
      <w:r>
        <w:t> F 4421-3, contenant B407684</w:t>
      </w:r>
      <w:r w:rsidR="00DF13AE">
        <w:t xml:space="preserve">. </w:t>
      </w:r>
      <w:hyperlink r:id="rId23">
        <w:r>
          <w:rPr>
            <w:rStyle w:val="Hyperlink"/>
          </w:rPr>
          <w:t xml:space="preserve">Cliquez ici pour voir la </w:t>
        </w:r>
        <w:r w:rsidR="008141E1">
          <w:rPr>
            <w:rStyle w:val="Hyperlink"/>
          </w:rPr>
          <w:t>description du fonds</w:t>
        </w:r>
        <w:r>
          <w:rPr>
            <w:rStyle w:val="Hyperlink"/>
          </w:rPr>
          <w:t> F 4421</w:t>
        </w:r>
      </w:hyperlink>
      <w:r>
        <w:t>.</w:t>
      </w:r>
    </w:p>
    <w:p w14:paraId="10C33711" w14:textId="77777777" w:rsidR="00A846EC" w:rsidRPr="0043724A" w:rsidRDefault="00A846EC" w:rsidP="00A846EC">
      <w:pPr>
        <w:rPr>
          <w:rFonts w:cs="Arial"/>
        </w:rPr>
      </w:pPr>
    </w:p>
    <w:p w14:paraId="2C244166" w14:textId="77777777" w:rsidR="00A846EC" w:rsidRPr="00585B4F" w:rsidRDefault="00A846EC" w:rsidP="00A846EC">
      <w:pPr>
        <w:pStyle w:val="Heading6"/>
      </w:pPr>
      <w:r>
        <w:t>Fonds Gordon Drummond – F 955</w:t>
      </w:r>
    </w:p>
    <w:p w14:paraId="05ED9EB4" w14:textId="0F029A73" w:rsidR="00A846EC" w:rsidRPr="00033FA5" w:rsidRDefault="00A846EC" w:rsidP="00A846EC">
      <w:pPr>
        <w:rPr>
          <w:rFonts w:cs="Arial"/>
        </w:rPr>
      </w:pPr>
      <w:r>
        <w:t>Le général Sir Gordon Drummond (1772-1854) a servi comme commandant en chef des forces britanniques au Haut-Canada durant la dernière année de la guerre de 1812</w:t>
      </w:r>
      <w:r w:rsidR="00DF13AE">
        <w:t xml:space="preserve">. </w:t>
      </w:r>
      <w:r>
        <w:t>En l’absence du lieutenant-gouverneur, il était également le président par intérim du Conseil exécutif (ou chef du gouvernement)</w:t>
      </w:r>
      <w:r w:rsidR="00DF13AE">
        <w:t xml:space="preserve">. </w:t>
      </w:r>
    </w:p>
    <w:p w14:paraId="07EE1F29" w14:textId="77777777" w:rsidR="00A846EC" w:rsidRPr="00033FA5" w:rsidRDefault="00A846EC" w:rsidP="00A846EC">
      <w:pPr>
        <w:rPr>
          <w:rFonts w:cs="Arial"/>
        </w:rPr>
      </w:pPr>
    </w:p>
    <w:p w14:paraId="552E0B1C" w14:textId="0DCD0108" w:rsidR="00A846EC" w:rsidRPr="00033FA5" w:rsidRDefault="005437AE" w:rsidP="00A846EC">
      <w:pPr>
        <w:rPr>
          <w:rFonts w:cs="Arial"/>
          <w:iCs/>
        </w:rPr>
      </w:pPr>
      <w:r>
        <w:lastRenderedPageBreak/>
        <w:t>Ces documents sont des copies de la correspondance envoyée par le secrétaire civil de Drummond, R. R. Loring, principalement au sujet du gouvernement civil,</w:t>
      </w:r>
      <w:r>
        <w:rPr>
          <w:rStyle w:val="Emphasis"/>
          <w:i w:val="0"/>
        </w:rPr>
        <w:t xml:space="preserve"> mais aussi des ordres de la milice et de questions connexes</w:t>
      </w:r>
      <w:r w:rsidR="00DF13AE">
        <w:t xml:space="preserve">. </w:t>
      </w:r>
      <w:r>
        <w:t xml:space="preserve">Pour consulter ces documents, </w:t>
      </w:r>
      <w:r w:rsidR="008141E1">
        <w:t>demandez le fonds</w:t>
      </w:r>
      <w:r>
        <w:t> F 955, contenant </w:t>
      </w:r>
      <w:r>
        <w:rPr>
          <w:color w:val="333333"/>
          <w:shd w:val="clear" w:color="auto" w:fill="FFFFFF"/>
        </w:rPr>
        <w:t>D356937</w:t>
      </w:r>
      <w:r w:rsidR="00DF13AE">
        <w:t xml:space="preserve">. </w:t>
      </w:r>
      <w:r>
        <w:rPr>
          <w:b/>
        </w:rPr>
        <w:t xml:space="preserve">Voir l’exposition </w:t>
      </w:r>
      <w:r w:rsidR="009B7C52">
        <w:rPr>
          <w:b/>
        </w:rPr>
        <w:t>en ligne sur la guerre de 1812 des Archives</w:t>
      </w:r>
      <w:r>
        <w:t>.</w:t>
      </w:r>
    </w:p>
    <w:p w14:paraId="626D193F" w14:textId="77777777" w:rsidR="00A846EC" w:rsidRPr="00585B4F" w:rsidRDefault="00A846EC" w:rsidP="00A846EC">
      <w:pPr>
        <w:pStyle w:val="Heading6"/>
        <w:rPr>
          <w:sz w:val="22"/>
          <w:szCs w:val="22"/>
        </w:rPr>
      </w:pPr>
    </w:p>
    <w:p w14:paraId="0E6E6B31" w14:textId="77777777" w:rsidR="00C05816" w:rsidRPr="00585B4F" w:rsidRDefault="00C05816" w:rsidP="00C05816">
      <w:pPr>
        <w:pStyle w:val="Heading6"/>
      </w:pPr>
      <w:r>
        <w:t>Fonds Famille Ford</w:t>
      </w:r>
      <w:bookmarkEnd w:id="14"/>
      <w:r>
        <w:t> – F 483</w:t>
      </w:r>
    </w:p>
    <w:p w14:paraId="3D130075" w14:textId="4AA26EC0" w:rsidR="00C05816" w:rsidRDefault="00C05816" w:rsidP="00C05816">
      <w:pPr>
        <w:rPr>
          <w:rFonts w:cs="Arial"/>
          <w:b/>
          <w:bCs/>
        </w:rPr>
      </w:pPr>
      <w:r>
        <w:t>Nathan Ford (1763-1829) était un citoyen américain habitant Ogdensburg, dans l’État de New York, durant la guerre de 1812</w:t>
      </w:r>
      <w:r w:rsidR="00DF13AE">
        <w:t xml:space="preserve">. </w:t>
      </w:r>
      <w:r>
        <w:t xml:space="preserve">Les lettres échangées avec sa famille commentent l’insécurité de la vie civile en temps de guerre et les activités de ses voisins qui approvisionnaient l’armée britannique au Haut-Canada. </w:t>
      </w:r>
    </w:p>
    <w:p w14:paraId="1D055130" w14:textId="77777777" w:rsidR="00C05816" w:rsidRDefault="00C05816" w:rsidP="00C05816">
      <w:pPr>
        <w:rPr>
          <w:rFonts w:cs="Arial"/>
          <w:b/>
          <w:bCs/>
        </w:rPr>
      </w:pPr>
    </w:p>
    <w:p w14:paraId="70085941" w14:textId="4FCF331E" w:rsidR="00C05816" w:rsidRPr="008C3205" w:rsidRDefault="00C05816" w:rsidP="00C05816">
      <w:pPr>
        <w:rPr>
          <w:rFonts w:cs="Arial"/>
        </w:rPr>
      </w:pPr>
      <w:r>
        <w:t>Ces documents se trouvent sur le microfilm MS 7695</w:t>
      </w:r>
      <w:r w:rsidR="00DF13AE">
        <w:t xml:space="preserve">. </w:t>
      </w:r>
      <w:hyperlink r:id="rId24">
        <w:r w:rsidR="007A52FD">
          <w:rPr>
            <w:rStyle w:val="Hyperlink"/>
          </w:rPr>
          <w:t>Cliquez ici pour voir la description du fonds F 483, et une liste détaillée de ces documents</w:t>
        </w:r>
      </w:hyperlink>
      <w:r w:rsidR="00DF13AE">
        <w:t xml:space="preserve">. </w:t>
      </w:r>
      <w:r>
        <w:t xml:space="preserve"> </w:t>
      </w:r>
      <w:r>
        <w:rPr>
          <w:b/>
        </w:rPr>
        <w:t xml:space="preserve">Voir l’exposition </w:t>
      </w:r>
      <w:r w:rsidR="009B7C52">
        <w:rPr>
          <w:b/>
        </w:rPr>
        <w:t>en ligne sur la guerre de 1812 des Archives</w:t>
      </w:r>
      <w:r>
        <w:t>.</w:t>
      </w:r>
    </w:p>
    <w:p w14:paraId="0B550302" w14:textId="77777777" w:rsidR="00C05816" w:rsidRDefault="00C05816" w:rsidP="00765E9B">
      <w:pPr>
        <w:pStyle w:val="Heading6"/>
      </w:pPr>
    </w:p>
    <w:p w14:paraId="576128E2" w14:textId="77777777" w:rsidR="00A846EC" w:rsidRPr="00585B4F" w:rsidRDefault="00A846EC" w:rsidP="00A846EC">
      <w:pPr>
        <w:pStyle w:val="Heading6"/>
      </w:pPr>
      <w:r>
        <w:t>Fonds John Galt – F 1107</w:t>
      </w:r>
    </w:p>
    <w:p w14:paraId="456A590B" w14:textId="696CC7C3" w:rsidR="00A846EC" w:rsidRDefault="00A846EC" w:rsidP="00A846EC">
      <w:pPr>
        <w:rPr>
          <w:rFonts w:cs="Arial"/>
        </w:rPr>
      </w:pPr>
      <w:r>
        <w:t>John Galt (1779-1839) était un romancier et l’un des fondateurs de la Canada Company</w:t>
      </w:r>
      <w:r w:rsidR="00DF13AE">
        <w:t xml:space="preserve">. </w:t>
      </w:r>
      <w:r>
        <w:t xml:space="preserve">Les documents comprennent de la correspondance relative aux </w:t>
      </w:r>
      <w:r>
        <w:rPr>
          <w:rStyle w:val="Emphasis"/>
          <w:i w:val="0"/>
        </w:rPr>
        <w:t>réclamations</w:t>
      </w:r>
      <w:r>
        <w:t xml:space="preserve"> de M. Galt en vue d’obtenir une </w:t>
      </w:r>
      <w:r>
        <w:rPr>
          <w:rStyle w:val="Emphasis"/>
          <w:i w:val="0"/>
        </w:rPr>
        <w:t>indemnisation pour les dommages</w:t>
      </w:r>
      <w:r>
        <w:t xml:space="preserve"> causés à sa propriété pendant la guerre de 1812</w:t>
      </w:r>
      <w:r w:rsidR="00DF13AE">
        <w:t xml:space="preserve">. </w:t>
      </w:r>
      <w:bookmarkStart w:id="15" w:name="_Hlk61863475"/>
      <w:r w:rsidR="005B5735">
        <w:fldChar w:fldCharType="begin"/>
      </w:r>
      <w:r w:rsidR="005B5735">
        <w:instrText xml:space="preserve"> HYPERLINK "http://ao.minisisinc.com/scripts/mwimain.dll/144/ARCH_DESCRIPTIVE/DESCRIPTION_DET_REP/SISN%20671?SESSIONSEARCH" \h </w:instrText>
      </w:r>
      <w:r w:rsidR="005B5735">
        <w:fldChar w:fldCharType="separate"/>
      </w:r>
      <w:r>
        <w:rPr>
          <w:rStyle w:val="Hyperlink"/>
        </w:rPr>
        <w:t xml:space="preserve">Cliquez ici pour voir la </w:t>
      </w:r>
      <w:r w:rsidR="008141E1">
        <w:rPr>
          <w:rStyle w:val="Hyperlink"/>
        </w:rPr>
        <w:t>description du fonds</w:t>
      </w:r>
      <w:r>
        <w:rPr>
          <w:rStyle w:val="Hyperlink"/>
        </w:rPr>
        <w:t> F 1107</w:t>
      </w:r>
      <w:r w:rsidR="005B5735">
        <w:rPr>
          <w:rStyle w:val="Hyperlink"/>
        </w:rPr>
        <w:fldChar w:fldCharType="end"/>
      </w:r>
      <w:r>
        <w:t xml:space="preserve"> et obtenir des renseignements sur ces documents et sur la façon de les consulter.</w:t>
      </w:r>
    </w:p>
    <w:bookmarkEnd w:id="15"/>
    <w:p w14:paraId="1BE6C6E7" w14:textId="77777777" w:rsidR="00A846EC" w:rsidRPr="001D30AF" w:rsidRDefault="00A846EC" w:rsidP="00A846EC">
      <w:pPr>
        <w:rPr>
          <w:rFonts w:cs="Arial"/>
        </w:rPr>
      </w:pPr>
    </w:p>
    <w:p w14:paraId="7F693F77" w14:textId="77777777" w:rsidR="00C05816" w:rsidRPr="00585B4F" w:rsidRDefault="00C05816" w:rsidP="00C05816">
      <w:pPr>
        <w:pStyle w:val="Heading6"/>
      </w:pPr>
      <w:r>
        <w:t>Fonds Famille Gilkison – F 515</w:t>
      </w:r>
    </w:p>
    <w:p w14:paraId="03B4B73D" w14:textId="4BE78332" w:rsidR="00C05816" w:rsidRDefault="00C05816" w:rsidP="00C05816">
      <w:pPr>
        <w:rPr>
          <w:rFonts w:cs="Arial"/>
        </w:rPr>
      </w:pPr>
      <w:r>
        <w:t>Durant la guerre de 1812, William Gilkison (1777-1833) était quartier-maître général adjoint ayant le grade de capitaine</w:t>
      </w:r>
      <w:r w:rsidR="00DF13AE">
        <w:t xml:space="preserve">. </w:t>
      </w:r>
      <w:r>
        <w:t xml:space="preserve">Ce fonds comprend des </w:t>
      </w:r>
      <w:r>
        <w:rPr>
          <w:rStyle w:val="Emphasis"/>
          <w:i w:val="0"/>
        </w:rPr>
        <w:t>documents de la milice traitant de son service</w:t>
      </w:r>
      <w:r>
        <w:t xml:space="preserve"> durant la guerre</w:t>
      </w:r>
      <w:r w:rsidR="00DF13AE">
        <w:t xml:space="preserve">. </w:t>
      </w:r>
      <w:r>
        <w:t>Ces documents se trouvent sur le microfilm MS 947, bobine 1</w:t>
      </w:r>
      <w:r w:rsidR="00DF13AE">
        <w:t xml:space="preserve">. </w:t>
      </w:r>
      <w:r>
        <w:t>Communiquez avec nous pour obtenir un instrument de recherche en format PDF ainsi qu’une liste détaillée de ces documents.</w:t>
      </w:r>
    </w:p>
    <w:p w14:paraId="46E64E24" w14:textId="77777777" w:rsidR="00E8010A" w:rsidRPr="00585B4F" w:rsidRDefault="00E8010A" w:rsidP="00C05816">
      <w:pPr>
        <w:rPr>
          <w:rFonts w:cs="Arial"/>
        </w:rPr>
      </w:pPr>
    </w:p>
    <w:p w14:paraId="0C5090A6" w14:textId="77777777" w:rsidR="00A846EC" w:rsidRPr="00585B4F" w:rsidRDefault="00A846EC" w:rsidP="00A846EC">
      <w:pPr>
        <w:pStyle w:val="Heading6"/>
      </w:pPr>
      <w:r>
        <w:t>Fonds David Kinnear – F 917</w:t>
      </w:r>
    </w:p>
    <w:p w14:paraId="09C9F46B" w14:textId="35576AC1" w:rsidR="00A846EC" w:rsidRDefault="00A846EC" w:rsidP="00A846EC">
      <w:pPr>
        <w:rPr>
          <w:rFonts w:cs="Arial"/>
        </w:rPr>
      </w:pPr>
      <w:r>
        <w:t>Officier dans l’armée britannique, le lieutenant David Kinnear a servi en Espagne, en France et aux Bermudes durant les guerres napoléoniennes, ainsi qu’en Amérique du Nord durant la guerre de 1812</w:t>
      </w:r>
      <w:r w:rsidR="00DF13AE">
        <w:t xml:space="preserve">. </w:t>
      </w:r>
      <w:r>
        <w:t>Son journal personnel mentionne les guerres napoléoniennes et la guerre de 1812, y compris l’incendie de Washington</w:t>
      </w:r>
      <w:r w:rsidR="00DF13AE">
        <w:t xml:space="preserve">. </w:t>
      </w:r>
      <w:r>
        <w:t xml:space="preserve">Pour consulter ces documents, </w:t>
      </w:r>
      <w:r w:rsidR="008141E1">
        <w:t>demandez le fonds</w:t>
      </w:r>
      <w:r>
        <w:t> F 917, contenant B415166</w:t>
      </w:r>
      <w:r w:rsidR="00DF13AE">
        <w:t xml:space="preserve">. </w:t>
      </w:r>
      <w:r>
        <w:rPr>
          <w:b/>
        </w:rPr>
        <w:t xml:space="preserve">Voir l’exposition </w:t>
      </w:r>
      <w:r w:rsidR="009B7C52">
        <w:rPr>
          <w:b/>
        </w:rPr>
        <w:t>en ligne sur la guerre de 1812 des Archives</w:t>
      </w:r>
      <w:r>
        <w:t>.</w:t>
      </w:r>
    </w:p>
    <w:p w14:paraId="23B2649F" w14:textId="77777777" w:rsidR="00A846EC" w:rsidRPr="001D30AF" w:rsidRDefault="00A846EC" w:rsidP="00A846EC">
      <w:pPr>
        <w:rPr>
          <w:rFonts w:cs="Arial"/>
        </w:rPr>
      </w:pPr>
    </w:p>
    <w:p w14:paraId="0DCAE0A3" w14:textId="77777777" w:rsidR="00C05816" w:rsidRPr="00585B4F" w:rsidRDefault="00C05816" w:rsidP="00C05816">
      <w:pPr>
        <w:pStyle w:val="Heading6"/>
      </w:pPr>
      <w:r>
        <w:t>Fonds John Macdonell – F 548</w:t>
      </w:r>
    </w:p>
    <w:p w14:paraId="3B187B85" w14:textId="7222163A" w:rsidR="00C05816" w:rsidRPr="00033FA5" w:rsidRDefault="00C05816" w:rsidP="00C05816">
      <w:pPr>
        <w:rPr>
          <w:rFonts w:cs="Arial"/>
        </w:rPr>
      </w:pPr>
      <w:r>
        <w:t>John Macdonell (1768-1850) était un marchand de fourrures et un officier de milice</w:t>
      </w:r>
      <w:r w:rsidR="00DF13AE">
        <w:t xml:space="preserve">. </w:t>
      </w:r>
      <w:r>
        <w:t xml:space="preserve">Ces documents comprennent quelques </w:t>
      </w:r>
      <w:r>
        <w:rPr>
          <w:rStyle w:val="Emphasis"/>
          <w:i w:val="0"/>
        </w:rPr>
        <w:t>ordres de la milice et de la correspondance relative à l’attaque américaine sur York (Toronto) en 1813</w:t>
      </w:r>
      <w:r w:rsidR="00DF13AE">
        <w:t xml:space="preserve">. </w:t>
      </w:r>
      <w:r>
        <w:t>Ces documents se trouvent sur le microfilm MS 851</w:t>
      </w:r>
      <w:r w:rsidR="00DF13AE">
        <w:t xml:space="preserve">. </w:t>
      </w:r>
      <w:r>
        <w:t>Communiquez avec nous pour obtenir un instrument de recherche en format PDF ainsi qu’une liste détaillée de ces documents.</w:t>
      </w:r>
    </w:p>
    <w:p w14:paraId="354780E6" w14:textId="77777777" w:rsidR="00C05816" w:rsidRPr="00585B4F" w:rsidRDefault="00C05816" w:rsidP="00C05816">
      <w:pPr>
        <w:rPr>
          <w:rFonts w:cs="Arial"/>
          <w:sz w:val="22"/>
          <w:szCs w:val="22"/>
        </w:rPr>
      </w:pPr>
    </w:p>
    <w:p w14:paraId="1328BA65" w14:textId="77777777" w:rsidR="00010D8C" w:rsidRPr="00585B4F" w:rsidRDefault="00010D8C" w:rsidP="00765E9B">
      <w:pPr>
        <w:pStyle w:val="Heading6"/>
      </w:pPr>
      <w:r>
        <w:lastRenderedPageBreak/>
        <w:t>Fonds Famille Mackenzie-Lindsay – F 37</w:t>
      </w:r>
    </w:p>
    <w:p w14:paraId="1C836912" w14:textId="292D7F1B" w:rsidR="006669AA" w:rsidRPr="00EC1536" w:rsidRDefault="00010D8C" w:rsidP="0072483C">
      <w:pPr>
        <w:rPr>
          <w:rFonts w:cs="Arial"/>
        </w:rPr>
      </w:pPr>
      <w:r>
        <w:t>William Lyon Mackenzie (1795-1861) était journaliste et homme politique au Haut-Canada; il a dirigé la rébellion de 1837</w:t>
      </w:r>
      <w:r w:rsidR="00DF13AE">
        <w:t xml:space="preserve">. </w:t>
      </w:r>
      <w:r>
        <w:t>Quelques lettres dans ses archives parlent de la destruction du premier monument Brock, en 1840, durant les dernières étapes de la rébellion</w:t>
      </w:r>
      <w:r w:rsidR="00DF13AE">
        <w:t xml:space="preserve">. </w:t>
      </w:r>
      <w:r>
        <w:t>Sa correspondance de 1839 à 1841 se trouve sur le microfilm MS 516, bobine 6</w:t>
      </w:r>
      <w:r w:rsidR="00DF13AE">
        <w:t xml:space="preserve">. </w:t>
      </w:r>
      <w:hyperlink r:id="rId25">
        <w:r w:rsidR="007A52FD">
          <w:rPr>
            <w:rStyle w:val="Hyperlink"/>
          </w:rPr>
          <w:t>Cliquez ici pour voir la description du fonds F 37 et une liste détaillée de cette correspondance</w:t>
        </w:r>
      </w:hyperlink>
      <w:r w:rsidR="00DF13AE">
        <w:t xml:space="preserve">. </w:t>
      </w:r>
      <w:r>
        <w:rPr>
          <w:b/>
        </w:rPr>
        <w:t xml:space="preserve">Voir l’exposition </w:t>
      </w:r>
      <w:r w:rsidR="009B7C52">
        <w:rPr>
          <w:b/>
        </w:rPr>
        <w:t>en ligne sur la guerre de 1812 des Archives</w:t>
      </w:r>
      <w:r>
        <w:t>.</w:t>
      </w:r>
    </w:p>
    <w:p w14:paraId="786289BD" w14:textId="77777777" w:rsidR="00010D8C" w:rsidRPr="00111B3C" w:rsidRDefault="00010D8C" w:rsidP="00010D8C">
      <w:pPr>
        <w:rPr>
          <w:rFonts w:cs="Arial"/>
          <w:sz w:val="22"/>
          <w:szCs w:val="22"/>
        </w:rPr>
      </w:pPr>
    </w:p>
    <w:p w14:paraId="774B0C52" w14:textId="77777777" w:rsidR="00E8010A" w:rsidRPr="00164706" w:rsidRDefault="00E8010A" w:rsidP="00E8010A">
      <w:pPr>
        <w:pStyle w:val="Heading6"/>
        <w:rPr>
          <w:lang w:val="en-CA"/>
        </w:rPr>
      </w:pPr>
      <w:bookmarkStart w:id="16" w:name="_Toc20711540"/>
      <w:r w:rsidRPr="00164706">
        <w:rPr>
          <w:lang w:val="en-CA"/>
        </w:rPr>
        <w:t>Fonds Famille William Hamilton Merritt</w:t>
      </w:r>
      <w:bookmarkEnd w:id="16"/>
      <w:r w:rsidRPr="00164706">
        <w:rPr>
          <w:lang w:val="en-CA"/>
        </w:rPr>
        <w:t> – F 662</w:t>
      </w:r>
    </w:p>
    <w:p w14:paraId="15249EF3" w14:textId="01BD8197" w:rsidR="00E8010A" w:rsidRPr="00033FA5" w:rsidRDefault="00E8010A" w:rsidP="00E8010A">
      <w:pPr>
        <w:rPr>
          <w:rFonts w:cs="Arial"/>
        </w:rPr>
      </w:pPr>
      <w:r>
        <w:t>William Hamilton Merritt (1793-1862) était capitaine dans la Company of Provincial Dragoons (cavalerie) durant la guerre de 1812</w:t>
      </w:r>
      <w:r w:rsidR="00DF13AE">
        <w:t xml:space="preserve">. </w:t>
      </w:r>
      <w:r>
        <w:t xml:space="preserve">Sa correspondance comprend les </w:t>
      </w:r>
      <w:r>
        <w:rPr>
          <w:rStyle w:val="Emphasis"/>
          <w:i w:val="0"/>
        </w:rPr>
        <w:t>lettres qu’il a échangées avec sa future épouse, Catherine Prendergast, alors qu’il était prisonnier de guerre aux États-Unis après la bataille de Lundy’s Lane</w:t>
      </w:r>
      <w:r w:rsidR="00DF13AE">
        <w:t xml:space="preserve">. </w:t>
      </w:r>
    </w:p>
    <w:p w14:paraId="38F29F2D" w14:textId="77777777" w:rsidR="00E8010A" w:rsidRPr="00033FA5" w:rsidRDefault="00E8010A" w:rsidP="00E8010A">
      <w:pPr>
        <w:rPr>
          <w:rFonts w:cs="Arial"/>
        </w:rPr>
      </w:pPr>
    </w:p>
    <w:p w14:paraId="4ED16574" w14:textId="2ED4C187" w:rsidR="00E8010A" w:rsidRPr="00033FA5" w:rsidRDefault="00E8010A" w:rsidP="00E8010A">
      <w:pPr>
        <w:rPr>
          <w:rFonts w:cs="Arial"/>
        </w:rPr>
      </w:pPr>
      <w:r>
        <w:t xml:space="preserve">Les documents comprennent également des pièces relatives à la </w:t>
      </w:r>
      <w:r>
        <w:rPr>
          <w:rStyle w:val="Emphasis"/>
          <w:i w:val="0"/>
        </w:rPr>
        <w:t>construction et à l’inauguration du nouveau monument Brock sur les hauteurs de Queenston</w:t>
      </w:r>
      <w:r>
        <w:t>, dans les années 1840 et 1850</w:t>
      </w:r>
      <w:r w:rsidR="00DF13AE">
        <w:t xml:space="preserve">. </w:t>
      </w:r>
      <w:r>
        <w:t>Vétéran et homme d’affaires de premier plan de la province, M. Merritt a joué un rôle important dans ce projet</w:t>
      </w:r>
      <w:r w:rsidR="00DF13AE">
        <w:t xml:space="preserve">. </w:t>
      </w:r>
    </w:p>
    <w:p w14:paraId="522DE064" w14:textId="77777777" w:rsidR="00E8010A" w:rsidRPr="009713DE" w:rsidRDefault="00E8010A" w:rsidP="00E8010A">
      <w:pPr>
        <w:rPr>
          <w:rFonts w:cs="Arial"/>
        </w:rPr>
      </w:pPr>
    </w:p>
    <w:p w14:paraId="45064095" w14:textId="1B02852D" w:rsidR="00E8010A" w:rsidRPr="00585B4F" w:rsidRDefault="00E8010A" w:rsidP="00E8010A">
      <w:pPr>
        <w:rPr>
          <w:rFonts w:cs="Arial"/>
        </w:rPr>
      </w:pPr>
      <w:r>
        <w:t>Sa correspondance en temps de guerre se trouve dans les liasses (packages) 42 et 43 sur le microfilm MS 74, bobine 5</w:t>
      </w:r>
      <w:r w:rsidR="00DF13AE">
        <w:t xml:space="preserve">. </w:t>
      </w:r>
      <w:r>
        <w:t>Les documents relatifs au monument Brock se trouvent dans la liasse (package) 8, sur le microfilm MS 74, bobine 2</w:t>
      </w:r>
      <w:r w:rsidR="00DF13AE">
        <w:t xml:space="preserve">. </w:t>
      </w:r>
      <w:r>
        <w:t>Communiquez avec nous pour obtenir un instrument de recherche en format PDF ainsi qu’une liste détaillée de ces documents</w:t>
      </w:r>
      <w:r w:rsidR="00DF13AE">
        <w:t xml:space="preserve">. </w:t>
      </w:r>
      <w:r>
        <w:rPr>
          <w:b/>
        </w:rPr>
        <w:t xml:space="preserve">Voir l’exposition </w:t>
      </w:r>
      <w:r w:rsidR="009B7C52">
        <w:rPr>
          <w:b/>
        </w:rPr>
        <w:t>en ligne sur la guerre de 1812 des Archives</w:t>
      </w:r>
      <w:r>
        <w:t>.</w:t>
      </w:r>
    </w:p>
    <w:p w14:paraId="1BE86F52" w14:textId="77777777" w:rsidR="00E8010A" w:rsidRPr="00585B4F" w:rsidRDefault="00E8010A" w:rsidP="00E8010A">
      <w:pPr>
        <w:rPr>
          <w:rFonts w:cs="Arial"/>
          <w:sz w:val="22"/>
          <w:szCs w:val="22"/>
        </w:rPr>
      </w:pPr>
    </w:p>
    <w:p w14:paraId="3F035270" w14:textId="77777777" w:rsidR="00C05816" w:rsidRPr="00585B4F" w:rsidRDefault="00C05816" w:rsidP="00C05816">
      <w:pPr>
        <w:pStyle w:val="Heading6"/>
      </w:pPr>
      <w:r>
        <w:t>Fonds Famille Abraham Nelles – F 543</w:t>
      </w:r>
    </w:p>
    <w:p w14:paraId="7D7E6E9F" w14:textId="1F6A731F" w:rsidR="00C05816" w:rsidRPr="00033FA5" w:rsidRDefault="00C05816" w:rsidP="00C05816">
      <w:pPr>
        <w:rPr>
          <w:rFonts w:cs="Arial"/>
        </w:rPr>
      </w:pPr>
      <w:r>
        <w:t>Abraham Nelles (1775-1839) était arpenteur, officier de milice et membre de l’Assemblée législative</w:t>
      </w:r>
      <w:r w:rsidR="00DF13AE">
        <w:t xml:space="preserve">. </w:t>
      </w:r>
      <w:r>
        <w:t>Sa correspondance porte sur des questions comme l’</w:t>
      </w:r>
      <w:r>
        <w:rPr>
          <w:rStyle w:val="Emphasis"/>
          <w:i w:val="0"/>
        </w:rPr>
        <w:t>approvisionnement des troupes britanniques et canadiennes, les dommages causés à ses biens et l’administration de la milice locale</w:t>
      </w:r>
      <w:r w:rsidR="00DF13AE">
        <w:t xml:space="preserve">. </w:t>
      </w:r>
      <w:r>
        <w:t>Il y a aussi des documents relatifs au travail de commissaire qu’il a accompli après la guerre en vertu de la loi sur les étrangers (Alien Act)</w:t>
      </w:r>
      <w:r w:rsidR="00DF13AE">
        <w:t xml:space="preserve">. </w:t>
      </w:r>
      <w:r>
        <w:t>La correspondance se trouve sur le microfilm MS 502, bobine 1</w:t>
      </w:r>
      <w:r w:rsidR="00DF13AE">
        <w:t xml:space="preserve">. </w:t>
      </w:r>
      <w:hyperlink r:id="rId26">
        <w:r w:rsidR="007A52FD">
          <w:rPr>
            <w:rStyle w:val="Hyperlink"/>
          </w:rPr>
          <w:t>Cliquez ici pour voir la description du fonds F 543 et une liste détaillée de ces documents</w:t>
        </w:r>
      </w:hyperlink>
      <w:r w:rsidR="00DF13AE">
        <w:t xml:space="preserve">. </w:t>
      </w:r>
      <w:r>
        <w:t xml:space="preserve"> </w:t>
      </w:r>
      <w:r>
        <w:rPr>
          <w:b/>
        </w:rPr>
        <w:t xml:space="preserve">Voir l’exposition </w:t>
      </w:r>
      <w:r w:rsidR="009B7C52">
        <w:rPr>
          <w:b/>
        </w:rPr>
        <w:t>en ligne sur la guerre de 1812 des Archives</w:t>
      </w:r>
      <w:r>
        <w:t>.</w:t>
      </w:r>
    </w:p>
    <w:p w14:paraId="7666C517" w14:textId="77777777" w:rsidR="00C05816" w:rsidRPr="00585B4F" w:rsidRDefault="00C05816" w:rsidP="00C05816">
      <w:pPr>
        <w:rPr>
          <w:rFonts w:cs="Arial"/>
          <w:sz w:val="22"/>
          <w:szCs w:val="22"/>
        </w:rPr>
      </w:pPr>
    </w:p>
    <w:p w14:paraId="5FA402F5" w14:textId="77777777" w:rsidR="00C05816" w:rsidRPr="00585B4F" w:rsidRDefault="00C05816" w:rsidP="00C05816">
      <w:pPr>
        <w:pStyle w:val="Heading6"/>
      </w:pPr>
      <w:r>
        <w:t>Fonds Famille Robert Nelles – F 542</w:t>
      </w:r>
    </w:p>
    <w:p w14:paraId="321257BB" w14:textId="13B093F0" w:rsidR="00C05816" w:rsidRPr="00585B4F" w:rsidRDefault="00C05816" w:rsidP="00C05816">
      <w:pPr>
        <w:rPr>
          <w:rFonts w:cs="Arial"/>
        </w:rPr>
      </w:pPr>
      <w:r>
        <w:t>Robert Nelles (1761-1842) était fonctionnaire et propriétaire dans la région de Niagara</w:t>
      </w:r>
      <w:r w:rsidR="00DF13AE">
        <w:t xml:space="preserve">. </w:t>
      </w:r>
      <w:r>
        <w:t>La plupart des documents liés à la guerre concernent</w:t>
      </w:r>
      <w:r>
        <w:rPr>
          <w:rStyle w:val="Emphasis"/>
          <w:i w:val="0"/>
        </w:rPr>
        <w:t xml:space="preserve"> son fils, le capitaine Henry Nelles, qui a été prisonnier de guerre aux États-Unis après la bataille de Lundy’s Lane</w:t>
      </w:r>
      <w:r w:rsidR="00DF13AE">
        <w:t xml:space="preserve">. </w:t>
      </w:r>
      <w:r>
        <w:t>La correspondance se trouve sur le microfilm MS 503, bobine 1</w:t>
      </w:r>
      <w:r w:rsidR="00DF13AE">
        <w:t xml:space="preserve">. </w:t>
      </w:r>
      <w:r>
        <w:t>Communiquez avec nous pour obtenir un instrument de recherche en format PDF ainsi qu’une liste détaillée de ces documents</w:t>
      </w:r>
      <w:r w:rsidR="00DF13AE">
        <w:t xml:space="preserve">. </w:t>
      </w:r>
      <w:r>
        <w:rPr>
          <w:b/>
        </w:rPr>
        <w:t xml:space="preserve">Voir l’exposition </w:t>
      </w:r>
      <w:r w:rsidR="009B7C52">
        <w:rPr>
          <w:b/>
        </w:rPr>
        <w:t>en ligne sur la guerre de 1812 des Archives</w:t>
      </w:r>
      <w:r w:rsidR="00DF13AE">
        <w:t xml:space="preserve">. </w:t>
      </w:r>
    </w:p>
    <w:p w14:paraId="04BC7BE7" w14:textId="77777777" w:rsidR="00C05816" w:rsidRPr="00585B4F" w:rsidRDefault="00C05816" w:rsidP="00C05816">
      <w:pPr>
        <w:rPr>
          <w:rFonts w:cs="Arial"/>
          <w:sz w:val="22"/>
          <w:szCs w:val="22"/>
        </w:rPr>
      </w:pPr>
    </w:p>
    <w:p w14:paraId="4DE9EDA9" w14:textId="77777777" w:rsidR="00C05816" w:rsidRPr="00585B4F" w:rsidRDefault="00C05816" w:rsidP="00C05816">
      <w:pPr>
        <w:pStyle w:val="Heading6"/>
      </w:pPr>
      <w:r>
        <w:t>Fonds John Norton – F 440</w:t>
      </w:r>
    </w:p>
    <w:p w14:paraId="224F54B2" w14:textId="73FB85B9" w:rsidR="00C05816" w:rsidRPr="00EC1536" w:rsidRDefault="00C05816" w:rsidP="00C05816">
      <w:pPr>
        <w:rPr>
          <w:rFonts w:cs="Arial"/>
        </w:rPr>
      </w:pPr>
      <w:r>
        <w:t>John Norton (1790-1821) était un chef des Mohawks de la rivière Grand pendant la guerre de 1812 et il est parvenu au rang de major durant le conflit</w:t>
      </w:r>
      <w:r w:rsidR="00DF13AE">
        <w:t xml:space="preserve">. </w:t>
      </w:r>
      <w:r>
        <w:t xml:space="preserve">La plupart des </w:t>
      </w:r>
      <w:r>
        <w:lastRenderedPageBreak/>
        <w:t xml:space="preserve">documents relatifs à la guerre sont des </w:t>
      </w:r>
      <w:r>
        <w:rPr>
          <w:rStyle w:val="Emphasis"/>
          <w:i w:val="0"/>
        </w:rPr>
        <w:t>témoignages de son service</w:t>
      </w:r>
      <w:r w:rsidR="00DF13AE">
        <w:t xml:space="preserve">. </w:t>
      </w:r>
      <w:r>
        <w:t>La correspondance se trouve sur le microfilm MS 94, bobine 1</w:t>
      </w:r>
      <w:r w:rsidR="00DF13AE">
        <w:t xml:space="preserve">. </w:t>
      </w:r>
      <w:hyperlink r:id="rId27">
        <w:r w:rsidR="007A52FD">
          <w:rPr>
            <w:rStyle w:val="Hyperlink"/>
          </w:rPr>
          <w:t>Cliquez ici pour voir la description du fonds F 440 et une liste détaillée de ces documents</w:t>
        </w:r>
      </w:hyperlink>
      <w:r>
        <w:t xml:space="preserve">. </w:t>
      </w:r>
    </w:p>
    <w:p w14:paraId="58710482" w14:textId="77777777" w:rsidR="00C05816" w:rsidRPr="00585B4F" w:rsidRDefault="00C05816" w:rsidP="00C05816">
      <w:pPr>
        <w:rPr>
          <w:rFonts w:cs="Arial"/>
          <w:sz w:val="22"/>
          <w:szCs w:val="22"/>
        </w:rPr>
      </w:pPr>
    </w:p>
    <w:p w14:paraId="02C6D2E3" w14:textId="77777777" w:rsidR="00C05816" w:rsidRPr="00585B4F" w:rsidRDefault="00C05816" w:rsidP="00C05816">
      <w:pPr>
        <w:pStyle w:val="Heading6"/>
      </w:pPr>
      <w:r>
        <w:t>Fonds Ely Playter – F 556</w:t>
      </w:r>
    </w:p>
    <w:p w14:paraId="2094F1E8" w14:textId="338280B5" w:rsidR="00C05816" w:rsidRPr="009713DE" w:rsidRDefault="00C05816" w:rsidP="00C05816">
      <w:pPr>
        <w:rPr>
          <w:rFonts w:cs="Arial"/>
        </w:rPr>
      </w:pPr>
      <w:r>
        <w:t>Ely Playter (actif de 1801 à 1853) était fermier et officier dans la milice près d’York (Toronto), durant la guerre de 1812</w:t>
      </w:r>
      <w:r w:rsidR="00DF13AE">
        <w:t xml:space="preserve">. </w:t>
      </w:r>
      <w:r>
        <w:t>Son journal décrit en détail une bonne partie de la vie quotidienne durant la guerre et fournit des renseignements sur les conséquences du raid américain de 1813 contre York sur la population de la ville</w:t>
      </w:r>
      <w:r w:rsidR="00DF13AE">
        <w:t xml:space="preserve">. </w:t>
      </w:r>
      <w:r>
        <w:t>Le journal d’Eli Playter se trouve sur le microfilm MS 87, bobine 1</w:t>
      </w:r>
      <w:r w:rsidR="00DF13AE">
        <w:t xml:space="preserve">. </w:t>
      </w:r>
      <w:r>
        <w:t xml:space="preserve">Vous pouvez le lire sur Twitter, à l’adresse </w:t>
      </w:r>
      <w:hyperlink r:id="rId28">
        <w:r>
          <w:rPr>
            <w:color w:val="0000FF"/>
            <w:u w:val="single"/>
          </w:rPr>
          <w:t>https://twitter.com/ElyPlayter1812</w:t>
        </w:r>
      </w:hyperlink>
      <w:r w:rsidR="00DF13AE">
        <w:t xml:space="preserve">. </w:t>
      </w:r>
      <w:r>
        <w:rPr>
          <w:b/>
        </w:rPr>
        <w:t xml:space="preserve">Voir l’exposition </w:t>
      </w:r>
      <w:r w:rsidR="009B7C52">
        <w:rPr>
          <w:b/>
        </w:rPr>
        <w:t>en ligne sur la guerre de 1812 des Archives</w:t>
      </w:r>
      <w:r>
        <w:t>.</w:t>
      </w:r>
    </w:p>
    <w:p w14:paraId="0D1127E7" w14:textId="77777777" w:rsidR="00C05816" w:rsidRPr="009713DE" w:rsidRDefault="00C05816" w:rsidP="00C05816">
      <w:pPr>
        <w:rPr>
          <w:rFonts w:cs="Arial"/>
          <w:sz w:val="22"/>
          <w:szCs w:val="22"/>
        </w:rPr>
      </w:pPr>
    </w:p>
    <w:p w14:paraId="6634927F" w14:textId="77777777" w:rsidR="0095281A" w:rsidRDefault="00010D8C" w:rsidP="0095281A">
      <w:pPr>
        <w:pStyle w:val="Heading6"/>
      </w:pPr>
      <w:r>
        <w:t>Fonds Famille Thomas Ridout – F 43</w:t>
      </w:r>
    </w:p>
    <w:p w14:paraId="09E4FA37" w14:textId="3988EE4E" w:rsidR="00010D8C" w:rsidRPr="0095281A" w:rsidRDefault="00010D8C" w:rsidP="0095281A">
      <w:pPr>
        <w:pStyle w:val="Heading6"/>
        <w:rPr>
          <w:b w:val="0"/>
          <w:bCs/>
        </w:rPr>
      </w:pPr>
      <w:r>
        <w:rPr>
          <w:b w:val="0"/>
        </w:rPr>
        <w:t>Thomas G. Ridout (1754-1829) a servi comme officier de la milice durant toute la guerre de 1812, travaillant surtout à l’intendance ou au service des approvisionnements</w:t>
      </w:r>
      <w:r w:rsidR="00DF13AE">
        <w:rPr>
          <w:b w:val="0"/>
        </w:rPr>
        <w:t xml:space="preserve">. </w:t>
      </w:r>
      <w:r>
        <w:rPr>
          <w:b w:val="0"/>
        </w:rPr>
        <w:t>Sa correspondance comprend des</w:t>
      </w:r>
      <w:r>
        <w:rPr>
          <w:rStyle w:val="Emphasis"/>
          <w:b w:val="0"/>
          <w:i w:val="0"/>
        </w:rPr>
        <w:t xml:space="preserve"> descriptions de première main des batailles sur les hauteurs de Queenston et à la ferme Crysler</w:t>
      </w:r>
      <w:r>
        <w:rPr>
          <w:b w:val="0"/>
        </w:rPr>
        <w:t>. Sa correspondance pour les années 1812 à 1815 se trouve sur le microfilm MS 537, bobine 1</w:t>
      </w:r>
      <w:r w:rsidR="00DF13AE">
        <w:rPr>
          <w:b w:val="0"/>
        </w:rPr>
        <w:t xml:space="preserve">. </w:t>
      </w:r>
      <w:hyperlink r:id="rId29">
        <w:r w:rsidR="00A53C50">
          <w:rPr>
            <w:rStyle w:val="Hyperlink"/>
            <w:b w:val="0"/>
          </w:rPr>
          <w:t>Cliquez ici pour voir la description de la série F 43-1 et une liste détaillée de cette correspondance</w:t>
        </w:r>
      </w:hyperlink>
      <w:r w:rsidR="00DF13AE">
        <w:rPr>
          <w:b w:val="0"/>
        </w:rPr>
        <w:t xml:space="preserve">. </w:t>
      </w:r>
      <w:r>
        <w:t xml:space="preserve">Voir l’exposition </w:t>
      </w:r>
      <w:r w:rsidR="009B7C52">
        <w:t>en ligne sur la guerre de 1812 des Archives</w:t>
      </w:r>
      <w:r>
        <w:t>.</w:t>
      </w:r>
    </w:p>
    <w:p w14:paraId="305FCEEC" w14:textId="77777777" w:rsidR="00D549FE" w:rsidRPr="00111B3C" w:rsidRDefault="00D549FE" w:rsidP="00010D8C">
      <w:pPr>
        <w:rPr>
          <w:rFonts w:cs="Arial"/>
          <w:sz w:val="22"/>
          <w:szCs w:val="22"/>
        </w:rPr>
      </w:pPr>
    </w:p>
    <w:p w14:paraId="6691FD63" w14:textId="77777777" w:rsidR="00010D8C" w:rsidRPr="00164706" w:rsidRDefault="00010D8C" w:rsidP="00765E9B">
      <w:pPr>
        <w:pStyle w:val="Heading6"/>
        <w:rPr>
          <w:lang w:val="en-CA"/>
        </w:rPr>
      </w:pPr>
      <w:r w:rsidRPr="00164706">
        <w:rPr>
          <w:lang w:val="en-CA"/>
        </w:rPr>
        <w:t>Fonds Famille John Beverley Robinson – F 44</w:t>
      </w:r>
    </w:p>
    <w:p w14:paraId="09B2AE03" w14:textId="12B74302" w:rsidR="00EC1536" w:rsidRDefault="00010D8C" w:rsidP="006669AA">
      <w:pPr>
        <w:rPr>
          <w:rFonts w:cs="Arial"/>
        </w:rPr>
      </w:pPr>
      <w:r>
        <w:t>John Beverley Robinson (1791-1863) a servi comme officier de milice pendant la guerre de 1812 et comme procureur général par intérim pendant la plus grande partie du conflit</w:t>
      </w:r>
      <w:r w:rsidR="00DF13AE">
        <w:t xml:space="preserve">. </w:t>
      </w:r>
      <w:r>
        <w:t>En 1814, il a dirigé les procès des personnes accusées de trahison pour avoir aidé les envahisseurs américains. Sa correspondance contient des renseignements sur l’</w:t>
      </w:r>
      <w:r>
        <w:rPr>
          <w:rStyle w:val="Emphasis"/>
          <w:i w:val="0"/>
        </w:rPr>
        <w:t>administration générale de la justice et les enquêtes sur les cas de trahison</w:t>
      </w:r>
      <w:r w:rsidR="00DF13AE">
        <w:t xml:space="preserve">. </w:t>
      </w:r>
      <w:r>
        <w:t xml:space="preserve"> </w:t>
      </w:r>
    </w:p>
    <w:p w14:paraId="26CA63E9" w14:textId="77777777" w:rsidR="00EC1536" w:rsidRDefault="00EC1536" w:rsidP="006669AA">
      <w:pPr>
        <w:rPr>
          <w:rFonts w:cs="Arial"/>
        </w:rPr>
      </w:pPr>
    </w:p>
    <w:p w14:paraId="3D67ABAD" w14:textId="20010DC8" w:rsidR="00B344FE" w:rsidRPr="00EC1536" w:rsidRDefault="00264A09" w:rsidP="006669AA">
      <w:pPr>
        <w:rPr>
          <w:rFonts w:cs="Arial"/>
        </w:rPr>
      </w:pPr>
      <w:r>
        <w:t>Sa correspondance pour les années 1812 à 1815 se trouve sur le microfilm MS 4, bobine 1</w:t>
      </w:r>
      <w:r w:rsidR="00DF13AE">
        <w:t xml:space="preserve">. </w:t>
      </w:r>
      <w:r>
        <w:t>Communiquez avec nous pour obtenir un instrument de recherche en format PDF ainsi qu’une liste détaillée de ces documents</w:t>
      </w:r>
      <w:r w:rsidR="00DF13AE">
        <w:t xml:space="preserve">. </w:t>
      </w:r>
      <w:r>
        <w:rPr>
          <w:b/>
        </w:rPr>
        <w:t xml:space="preserve">Voir l’exposition </w:t>
      </w:r>
      <w:r w:rsidR="009B7C52">
        <w:rPr>
          <w:b/>
        </w:rPr>
        <w:t>en ligne sur la guerre de 1812 des Archives</w:t>
      </w:r>
      <w:r>
        <w:t>.</w:t>
      </w:r>
    </w:p>
    <w:p w14:paraId="4D31D102" w14:textId="77777777" w:rsidR="00EC1536" w:rsidRPr="00EC1536" w:rsidRDefault="00EC1536" w:rsidP="00EC1536">
      <w:pPr>
        <w:rPr>
          <w:rFonts w:cs="Arial"/>
        </w:rPr>
      </w:pPr>
    </w:p>
    <w:p w14:paraId="0B2C064F" w14:textId="77777777" w:rsidR="00A846EC" w:rsidRPr="00585B4F" w:rsidRDefault="00A846EC" w:rsidP="00A846EC">
      <w:pPr>
        <w:pStyle w:val="Heading6"/>
      </w:pPr>
      <w:r>
        <w:t>Fonds Famille Joel Stone – F 536</w:t>
      </w:r>
    </w:p>
    <w:p w14:paraId="32FAAA3D" w14:textId="6E8E6115" w:rsidR="00A846EC" w:rsidRPr="00033FA5" w:rsidRDefault="00A846EC" w:rsidP="00A846EC">
      <w:pPr>
        <w:rPr>
          <w:rFonts w:cs="Arial"/>
        </w:rPr>
      </w:pPr>
      <w:r>
        <w:t>Joel Stone (1749-1833) était un homme d’affaires et un officier de milice à Gananoque, au Haut-Canada</w:t>
      </w:r>
      <w:r w:rsidR="00DF13AE">
        <w:t xml:space="preserve">. </w:t>
      </w:r>
      <w:r>
        <w:t>Après la guerre, il a travaillé comme commissaire dans le cadre de la loi sur les étrangers (Alien Act). La correspondance et les rapports contenus dans ces documents concernent l’</w:t>
      </w:r>
      <w:r>
        <w:rPr>
          <w:rStyle w:val="Emphasis"/>
          <w:i w:val="0"/>
        </w:rPr>
        <w:t>approvisionnement et la défense le long du fleuve Saint-Laurent</w:t>
      </w:r>
      <w:r w:rsidR="00DF13AE">
        <w:t xml:space="preserve">. </w:t>
      </w:r>
      <w:r>
        <w:t>La correspondance se trouve sur le microfilm MS 519, bobine 1</w:t>
      </w:r>
      <w:r w:rsidR="00DF13AE">
        <w:t xml:space="preserve">. </w:t>
      </w:r>
      <w:hyperlink r:id="rId30">
        <w:r w:rsidR="007A52FD">
          <w:rPr>
            <w:rStyle w:val="Hyperlink"/>
          </w:rPr>
          <w:t>Cliquez ici pour voir la description du fonds F 536 et une liste détaillée de ces documents</w:t>
        </w:r>
      </w:hyperlink>
      <w:r w:rsidR="00DF13AE">
        <w:t xml:space="preserve">. </w:t>
      </w:r>
      <w:r>
        <w:t xml:space="preserve"> </w:t>
      </w:r>
      <w:r>
        <w:rPr>
          <w:b/>
        </w:rPr>
        <w:t xml:space="preserve">Voir l’exposition </w:t>
      </w:r>
      <w:r w:rsidR="009B7C52">
        <w:rPr>
          <w:b/>
        </w:rPr>
        <w:t>en ligne sur la guerre de 1812 des Archives</w:t>
      </w:r>
      <w:r>
        <w:t>.</w:t>
      </w:r>
    </w:p>
    <w:p w14:paraId="5561C013" w14:textId="77777777" w:rsidR="00A846EC" w:rsidRDefault="00A846EC" w:rsidP="00A846EC">
      <w:pPr>
        <w:pStyle w:val="Heading6"/>
      </w:pPr>
    </w:p>
    <w:p w14:paraId="2212718B" w14:textId="77777777" w:rsidR="00A846EC" w:rsidRPr="00585B4F" w:rsidRDefault="00A846EC" w:rsidP="00A846EC">
      <w:pPr>
        <w:pStyle w:val="Heading6"/>
      </w:pPr>
      <w:r>
        <w:t>Fonds John Strachan – F 983</w:t>
      </w:r>
    </w:p>
    <w:p w14:paraId="389AB6C4" w14:textId="77777777" w:rsidR="00A846EC" w:rsidRDefault="00A846EC" w:rsidP="00A846EC">
      <w:pPr>
        <w:pStyle w:val="NormalWeb"/>
        <w:spacing w:before="0" w:beforeAutospacing="0" w:after="0"/>
        <w:rPr>
          <w:rStyle w:val="Emphasis"/>
          <w:rFonts w:cs="Arial"/>
          <w:i w:val="0"/>
          <w:iCs w:val="0"/>
        </w:rPr>
      </w:pPr>
      <w:r>
        <w:t xml:space="preserve">John Strachan (1778-1867), le premier évêque anglican de Toronto, a joué un rôle de premier plan dans la promotion de la défense de la province pendant la guerre de 1812. Ces documents contiennent des renseignements sur ses </w:t>
      </w:r>
      <w:r>
        <w:rPr>
          <w:rStyle w:val="Emphasis"/>
          <w:i w:val="0"/>
        </w:rPr>
        <w:t xml:space="preserve">efforts pour remonter le moral </w:t>
      </w:r>
      <w:r>
        <w:rPr>
          <w:rStyle w:val="Emphasis"/>
          <w:i w:val="0"/>
        </w:rPr>
        <w:lastRenderedPageBreak/>
        <w:t>et promouvoir la défense de la province pendant la guerre, ainsi que sur son travail pour les miliciens et leurs familles par l’entremise de la Loyal and Patriotic Society of Upper Canada (société loyale et patriotique du Haut-Canada)</w:t>
      </w:r>
      <w:r>
        <w:t>.</w:t>
      </w:r>
    </w:p>
    <w:p w14:paraId="22624BCE" w14:textId="77777777" w:rsidR="00A846EC" w:rsidRPr="00585B4F" w:rsidRDefault="00A846EC" w:rsidP="00A846EC">
      <w:pPr>
        <w:pStyle w:val="NormalWeb"/>
        <w:spacing w:before="0" w:beforeAutospacing="0" w:after="0"/>
        <w:rPr>
          <w:rFonts w:cs="Arial"/>
        </w:rPr>
      </w:pPr>
    </w:p>
    <w:p w14:paraId="3002E611" w14:textId="5405F497" w:rsidR="00A846EC" w:rsidRPr="00A846EC" w:rsidRDefault="00264A09" w:rsidP="00A846EC">
      <w:pPr>
        <w:pStyle w:val="Heading6"/>
        <w:rPr>
          <w:b w:val="0"/>
          <w:bCs/>
        </w:rPr>
      </w:pPr>
      <w:r>
        <w:rPr>
          <w:b w:val="0"/>
        </w:rPr>
        <w:t>La correspondance de John Strachan se trouve sur le microfilm MS 35, bobine 1</w:t>
      </w:r>
      <w:r w:rsidR="00DF13AE">
        <w:rPr>
          <w:b w:val="0"/>
        </w:rPr>
        <w:t xml:space="preserve">. </w:t>
      </w:r>
      <w:r>
        <w:rPr>
          <w:b w:val="0"/>
        </w:rPr>
        <w:t>Son copie-lettres se trouve sur le microfilm MS 35, bobine 10</w:t>
      </w:r>
      <w:r w:rsidR="00DF13AE">
        <w:rPr>
          <w:b w:val="0"/>
        </w:rPr>
        <w:t xml:space="preserve">. </w:t>
      </w:r>
      <w:hyperlink r:id="rId31">
        <w:r w:rsidR="000329A2">
          <w:rPr>
            <w:rStyle w:val="Hyperlink"/>
            <w:b w:val="0"/>
          </w:rPr>
          <w:t>Cliquez ici pour voir la description du fonds F 983 et une liste détaillée de ces documents</w:t>
        </w:r>
      </w:hyperlink>
      <w:r>
        <w:rPr>
          <w:b w:val="0"/>
        </w:rPr>
        <w:t xml:space="preserve"> et une liste détaillée de ces documents</w:t>
      </w:r>
      <w:r w:rsidR="00DF13AE">
        <w:rPr>
          <w:b w:val="0"/>
        </w:rPr>
        <w:t xml:space="preserve">. </w:t>
      </w:r>
      <w:r>
        <w:rPr>
          <w:b w:val="0"/>
        </w:rPr>
        <w:t xml:space="preserve"> </w:t>
      </w:r>
    </w:p>
    <w:p w14:paraId="7A40F7E8" w14:textId="77777777" w:rsidR="00C05816" w:rsidRPr="00033FA5" w:rsidRDefault="00C05816" w:rsidP="00C05816">
      <w:pPr>
        <w:rPr>
          <w:rFonts w:cs="Arial"/>
        </w:rPr>
      </w:pPr>
    </w:p>
    <w:p w14:paraId="29738867" w14:textId="77777777" w:rsidR="00C05816" w:rsidRPr="00585B4F" w:rsidRDefault="00C05816" w:rsidP="00C05816">
      <w:pPr>
        <w:pStyle w:val="Heading6"/>
      </w:pPr>
      <w:r>
        <w:t>Fonds Samuel Street – F 547</w:t>
      </w:r>
    </w:p>
    <w:p w14:paraId="50449A7A" w14:textId="6556B5EC" w:rsidR="00C05816" w:rsidRDefault="00C05816" w:rsidP="00C05816">
      <w:pPr>
        <w:rPr>
          <w:rFonts w:cs="Arial"/>
        </w:rPr>
      </w:pPr>
      <w:r>
        <w:t>Samuel Street (1775-1844) était un avocat et un bailleur de fonds dans la région de Niagara</w:t>
      </w:r>
      <w:r w:rsidR="00DF13AE">
        <w:t xml:space="preserve">. </w:t>
      </w:r>
      <w:r>
        <w:t xml:space="preserve">Les documents comprennent des pièces qui attestent des </w:t>
      </w:r>
      <w:r>
        <w:rPr>
          <w:rStyle w:val="Emphasis"/>
          <w:i w:val="0"/>
        </w:rPr>
        <w:t>dommages causés aux biens de M. Street pendant l’occupation américaine de la région de Niagara en 1813 et 1814</w:t>
      </w:r>
      <w:r w:rsidR="00DF13AE">
        <w:t xml:space="preserve">. </w:t>
      </w:r>
      <w:r>
        <w:t>La correspondance se trouve sur le microfilm MS 500, bobine 1</w:t>
      </w:r>
      <w:r w:rsidR="00DF13AE">
        <w:t xml:space="preserve">. </w:t>
      </w:r>
      <w:hyperlink r:id="rId32">
        <w:r w:rsidR="000329A2">
          <w:rPr>
            <w:rStyle w:val="Hyperlink"/>
          </w:rPr>
          <w:t>Cliquez ici pour voir la description du fonds F 547 et une liste détaillée de ces documents</w:t>
        </w:r>
      </w:hyperlink>
      <w:r>
        <w:t>.</w:t>
      </w:r>
    </w:p>
    <w:p w14:paraId="72E729F6" w14:textId="77777777" w:rsidR="00C05816" w:rsidRPr="009713DE" w:rsidRDefault="00C05816" w:rsidP="00C05816">
      <w:pPr>
        <w:rPr>
          <w:rFonts w:cs="Arial"/>
        </w:rPr>
      </w:pPr>
    </w:p>
    <w:p w14:paraId="2941B4EF" w14:textId="77777777" w:rsidR="00010D8C" w:rsidRPr="00585B4F" w:rsidRDefault="00010D8C" w:rsidP="00765E9B">
      <w:pPr>
        <w:pStyle w:val="Heading6"/>
      </w:pPr>
      <w:r>
        <w:t>Fonds Famille Urquhart – F 504</w:t>
      </w:r>
    </w:p>
    <w:p w14:paraId="58C70452" w14:textId="1283100A" w:rsidR="00CC4772" w:rsidRPr="00585B4F" w:rsidRDefault="00465F88" w:rsidP="001D30AF">
      <w:pPr>
        <w:rPr>
          <w:rFonts w:cs="Arial"/>
        </w:rPr>
      </w:pPr>
      <w:r>
        <w:t>La famille Urquhart possédait une ferme dans le comté de Glengarry, au Haut-Canada, au début du XIX</w:t>
      </w:r>
      <w:r>
        <w:rPr>
          <w:vertAlign w:val="superscript"/>
        </w:rPr>
        <w:t>e</w:t>
      </w:r>
      <w:r>
        <w:t> siècle</w:t>
      </w:r>
      <w:r w:rsidR="00DF13AE">
        <w:t xml:space="preserve">. </w:t>
      </w:r>
      <w:r>
        <w:t xml:space="preserve">Les documents portent notamment sur le </w:t>
      </w:r>
      <w:r>
        <w:rPr>
          <w:rStyle w:val="Emphasis"/>
          <w:i w:val="0"/>
        </w:rPr>
        <w:t>service de la milice pendant la guerre de 1812</w:t>
      </w:r>
      <w:r w:rsidR="00DF13AE">
        <w:t xml:space="preserve">. </w:t>
      </w:r>
      <w:r>
        <w:t xml:space="preserve">Pour consulter ces documents, </w:t>
      </w:r>
      <w:r w:rsidR="008141E1">
        <w:t>demandez le fonds</w:t>
      </w:r>
      <w:r>
        <w:t xml:space="preserve"> F 504, contenant B273217. </w:t>
      </w:r>
    </w:p>
    <w:p w14:paraId="65FDB346" w14:textId="77777777" w:rsidR="00010D8C" w:rsidRPr="00585B4F" w:rsidRDefault="00010D8C" w:rsidP="00010D8C">
      <w:pPr>
        <w:rPr>
          <w:rFonts w:cs="Arial"/>
          <w:sz w:val="22"/>
          <w:szCs w:val="22"/>
        </w:rPr>
      </w:pPr>
    </w:p>
    <w:p w14:paraId="50D37D70" w14:textId="77777777" w:rsidR="00010D8C" w:rsidRPr="00585B4F" w:rsidRDefault="00B22C96" w:rsidP="00CA4BA0">
      <w:pPr>
        <w:pStyle w:val="Heading2"/>
      </w:pPr>
      <w:bookmarkStart w:id="17" w:name="_Toc42002484"/>
      <w:bookmarkStart w:id="18" w:name="_Toc42260578"/>
      <w:bookmarkStart w:id="19" w:name="_Toc61869770"/>
      <w:r>
        <w:t>2. Collections générales</w:t>
      </w:r>
      <w:bookmarkEnd w:id="17"/>
      <w:bookmarkEnd w:id="18"/>
      <w:bookmarkEnd w:id="19"/>
    </w:p>
    <w:p w14:paraId="5C8018F0" w14:textId="77777777" w:rsidR="009F269E" w:rsidRPr="00585B4F" w:rsidRDefault="00465F88" w:rsidP="009F269E">
      <w:pPr>
        <w:pStyle w:val="NormalWeb"/>
        <w:spacing w:after="0"/>
        <w:rPr>
          <w:rFonts w:cs="Arial"/>
        </w:rPr>
      </w:pPr>
      <w:r>
        <w:t xml:space="preserve">Les Archives publiques de l’Ontario possèdent de nombreuses collections générales qui contiennent des documents recueillis par des organismes ou des individus s’intéressant à un sujet précis ou à une région géographique particulière. Elles ont aussi compilé plusieurs collections mixtes pour regrouper les nombreuses pièces uniques ayant des sujets connexes. Certaines de ces collections contiennent des </w:t>
      </w:r>
      <w:r>
        <w:rPr>
          <w:rStyle w:val="Emphasis"/>
          <w:i w:val="0"/>
        </w:rPr>
        <w:t>documents relatifs à la guerre de 1812</w:t>
      </w:r>
      <w:r>
        <w:t>.</w:t>
      </w:r>
    </w:p>
    <w:p w14:paraId="39499491" w14:textId="77777777" w:rsidR="00010D8C" w:rsidRPr="00585B4F" w:rsidRDefault="00010D8C" w:rsidP="00010D8C">
      <w:pPr>
        <w:rPr>
          <w:rFonts w:cs="Arial"/>
          <w:sz w:val="22"/>
          <w:szCs w:val="22"/>
        </w:rPr>
      </w:pPr>
    </w:p>
    <w:p w14:paraId="56D54F4C" w14:textId="77777777" w:rsidR="00010D8C" w:rsidRPr="00DF13AE" w:rsidRDefault="00010D8C" w:rsidP="00765E9B">
      <w:pPr>
        <w:pStyle w:val="Heading6"/>
        <w:rPr>
          <w:lang w:val="en-GB"/>
        </w:rPr>
      </w:pPr>
      <w:r w:rsidRPr="00DF13AE">
        <w:rPr>
          <w:lang w:val="en-GB"/>
        </w:rPr>
        <w:t>Collection du Hiram Walker Museum – F 378</w:t>
      </w:r>
    </w:p>
    <w:p w14:paraId="50500188" w14:textId="1F26202E" w:rsidR="00BD4E7F" w:rsidRPr="00585B4F" w:rsidRDefault="00010D8C" w:rsidP="00BD4E7F">
      <w:pPr>
        <w:rPr>
          <w:rFonts w:cs="Arial"/>
        </w:rPr>
      </w:pPr>
      <w:r>
        <w:t xml:space="preserve">La collection </w:t>
      </w:r>
      <w:r w:rsidR="000329A2">
        <w:t xml:space="preserve">du </w:t>
      </w:r>
      <w:r>
        <w:t xml:space="preserve">Hiram Walker </w:t>
      </w:r>
      <w:r w:rsidR="000329A2">
        <w:t xml:space="preserve">Museum </w:t>
      </w:r>
      <w:r>
        <w:t>contient des documents sur l’</w:t>
      </w:r>
      <w:r>
        <w:rPr>
          <w:rStyle w:val="Emphasis"/>
          <w:i w:val="0"/>
        </w:rPr>
        <w:t>histoire du Sud-Ouest de l’Ontario</w:t>
      </w:r>
      <w:r>
        <w:t xml:space="preserve"> provenant du Hiram Walker Museum à Windsor</w:t>
      </w:r>
      <w:r w:rsidR="00DF13AE">
        <w:t xml:space="preserve">. </w:t>
      </w:r>
      <w:r>
        <w:t xml:space="preserve">Pour consulter les documents relatifs à la guerre de 1812, </w:t>
      </w:r>
      <w:r w:rsidR="008141E1">
        <w:t>demandez le fonds</w:t>
      </w:r>
      <w:r>
        <w:t> F 378, microfiche 20-231</w:t>
      </w:r>
      <w:r w:rsidR="00DF13AE">
        <w:t xml:space="preserve">. </w:t>
      </w:r>
      <w:r>
        <w:t>Communiquez avec nous pour obtenir un instrument de recherche en format PDF ainsi qu’une liste détaillée des documents de cette collection</w:t>
      </w:r>
      <w:r w:rsidR="00DF13AE">
        <w:t xml:space="preserve">. </w:t>
      </w:r>
      <w:r>
        <w:rPr>
          <w:b/>
        </w:rPr>
        <w:t xml:space="preserve">Voir l’exposition </w:t>
      </w:r>
      <w:r w:rsidR="009B7C52">
        <w:rPr>
          <w:b/>
        </w:rPr>
        <w:t>en ligne sur la guerre de 1812 des Archives</w:t>
      </w:r>
      <w:r>
        <w:t>.</w:t>
      </w:r>
    </w:p>
    <w:p w14:paraId="28579FF7" w14:textId="77777777" w:rsidR="00010D8C" w:rsidRPr="00585B4F" w:rsidRDefault="00010D8C" w:rsidP="00010D8C">
      <w:pPr>
        <w:rPr>
          <w:rFonts w:cs="Arial"/>
          <w:sz w:val="22"/>
          <w:szCs w:val="22"/>
        </w:rPr>
      </w:pPr>
    </w:p>
    <w:p w14:paraId="44A08D3D" w14:textId="77777777" w:rsidR="0095281A" w:rsidRDefault="00A846EC" w:rsidP="0095281A">
      <w:pPr>
        <w:pStyle w:val="Heading6"/>
      </w:pPr>
      <w:r>
        <w:t>Collection d’histoire militaire – F 895</w:t>
      </w:r>
    </w:p>
    <w:p w14:paraId="5E573413" w14:textId="09B96B92" w:rsidR="00A846EC" w:rsidRPr="0095281A" w:rsidRDefault="003E40F6" w:rsidP="0095281A">
      <w:pPr>
        <w:pStyle w:val="Heading6"/>
        <w:rPr>
          <w:b w:val="0"/>
          <w:bCs/>
        </w:rPr>
      </w:pPr>
      <w:r>
        <w:rPr>
          <w:b w:val="0"/>
        </w:rPr>
        <w:t xml:space="preserve">Cette collection comprend le journal d’un officier d’état-major qui a participé à la plupart des </w:t>
      </w:r>
      <w:r>
        <w:rPr>
          <w:rStyle w:val="Emphasis"/>
          <w:b w:val="0"/>
          <w:i w:val="0"/>
        </w:rPr>
        <w:t>grandes opérations militaires dans la région de Niagara en 1813 et 1814</w:t>
      </w:r>
      <w:r>
        <w:rPr>
          <w:b w:val="0"/>
        </w:rPr>
        <w:t xml:space="preserve">. Elle </w:t>
      </w:r>
      <w:r>
        <w:rPr>
          <w:b w:val="0"/>
        </w:rPr>
        <w:lastRenderedPageBreak/>
        <w:t xml:space="preserve">contient également </w:t>
      </w:r>
      <w:r>
        <w:rPr>
          <w:rStyle w:val="Emphasis"/>
          <w:b w:val="0"/>
          <w:i w:val="0"/>
        </w:rPr>
        <w:t>une liste de prix pour les miliciens qui ont participé à la prise du fort Détroit en 1812</w:t>
      </w:r>
      <w:r w:rsidR="00DF13AE">
        <w:rPr>
          <w:b w:val="0"/>
        </w:rPr>
        <w:t xml:space="preserve">. </w:t>
      </w:r>
    </w:p>
    <w:p w14:paraId="5275B1B7" w14:textId="58480D75" w:rsidR="00691F9D" w:rsidRDefault="00A846EC" w:rsidP="00691F9D">
      <w:pPr>
        <w:pStyle w:val="NormalWeb"/>
        <w:spacing w:after="0"/>
        <w:rPr>
          <w:rFonts w:cs="Arial"/>
        </w:rPr>
      </w:pPr>
      <w:r>
        <w:t>Pour consulter ces documents, communiquez d’abord avec nous pour obtenir un instrument de recherche en format PDF ainsi qu’une liste détaillée des documents</w:t>
      </w:r>
      <w:r w:rsidR="00DF13AE">
        <w:t xml:space="preserve">. </w:t>
      </w:r>
      <w:r>
        <w:rPr>
          <w:b/>
        </w:rPr>
        <w:t xml:space="preserve">Voir l’exposition </w:t>
      </w:r>
      <w:r w:rsidR="009B7C52">
        <w:rPr>
          <w:b/>
        </w:rPr>
        <w:t>en ligne sur la guerre de 1812 des Archives</w:t>
      </w:r>
      <w:r>
        <w:t>.</w:t>
      </w:r>
    </w:p>
    <w:p w14:paraId="082F9A24" w14:textId="77777777" w:rsidR="00010D8C" w:rsidRPr="00691F9D" w:rsidRDefault="00010D8C" w:rsidP="00691F9D">
      <w:pPr>
        <w:pStyle w:val="NormalWeb"/>
        <w:spacing w:after="0"/>
        <w:rPr>
          <w:rFonts w:cs="Arial"/>
          <w:b/>
          <w:bCs/>
        </w:rPr>
      </w:pPr>
      <w:r>
        <w:rPr>
          <w:b/>
        </w:rPr>
        <w:t>Collection mixte – F 775</w:t>
      </w:r>
    </w:p>
    <w:p w14:paraId="253916B2" w14:textId="2D3F6C1E" w:rsidR="00BD4E7F" w:rsidRPr="00585B4F" w:rsidRDefault="003E40F6" w:rsidP="0043724A">
      <w:pPr>
        <w:rPr>
          <w:rFonts w:cs="Arial"/>
        </w:rPr>
      </w:pPr>
      <w:r>
        <w:t xml:space="preserve">La collection comprend un certain nombre de documents à propos de la capitulation du </w:t>
      </w:r>
      <w:r>
        <w:rPr>
          <w:rStyle w:val="Emphasis"/>
          <w:i w:val="0"/>
        </w:rPr>
        <w:t>fort Détroit en faveur du général Brock en 1812 et quelques documents relatifs à la milice</w:t>
      </w:r>
      <w:r w:rsidR="00DF13AE">
        <w:t xml:space="preserve">. </w:t>
      </w:r>
      <w:r>
        <w:t xml:space="preserve">Pour voir ces documents, </w:t>
      </w:r>
      <w:r w:rsidR="008141E1">
        <w:t>demandez le fonds</w:t>
      </w:r>
      <w:r>
        <w:t> F 775, boîtes MU 2102 et MU 2143</w:t>
      </w:r>
      <w:r w:rsidR="00DF13AE">
        <w:t xml:space="preserve">. </w:t>
      </w:r>
      <w:r>
        <w:t>Communiquez avec nous pour obtenir un instrument de recherche en format PDF ainsi qu’une liste détaillée de ces documents</w:t>
      </w:r>
      <w:r w:rsidR="00DF13AE">
        <w:t xml:space="preserve">. </w:t>
      </w:r>
      <w:r>
        <w:t xml:space="preserve"> </w:t>
      </w:r>
      <w:r>
        <w:rPr>
          <w:b/>
        </w:rPr>
        <w:t xml:space="preserve">Voir l’exposition </w:t>
      </w:r>
      <w:r w:rsidR="009B7C52">
        <w:rPr>
          <w:b/>
        </w:rPr>
        <w:t>en ligne sur la guerre de 1812 des Archives</w:t>
      </w:r>
      <w:r>
        <w:t>.</w:t>
      </w:r>
    </w:p>
    <w:p w14:paraId="1A28664F" w14:textId="77777777" w:rsidR="00010D8C" w:rsidRPr="00585B4F" w:rsidRDefault="00010D8C" w:rsidP="00010D8C">
      <w:pPr>
        <w:rPr>
          <w:rFonts w:cs="Arial"/>
          <w:sz w:val="22"/>
          <w:szCs w:val="22"/>
        </w:rPr>
      </w:pPr>
    </w:p>
    <w:p w14:paraId="1AE9AEA8" w14:textId="77777777" w:rsidR="00010D8C" w:rsidRPr="00585B4F" w:rsidRDefault="00010D8C" w:rsidP="00765E9B">
      <w:pPr>
        <w:pStyle w:val="Heading6"/>
      </w:pPr>
      <w:r>
        <w:t>Collection Lee Pritzker – F 992</w:t>
      </w:r>
    </w:p>
    <w:p w14:paraId="11DE213A" w14:textId="1D08DD09" w:rsidR="00BD4E7F" w:rsidRPr="00585B4F" w:rsidRDefault="003E40F6" w:rsidP="00B612FE">
      <w:pPr>
        <w:rPr>
          <w:rFonts w:cs="Arial"/>
        </w:rPr>
      </w:pPr>
      <w:r>
        <w:t xml:space="preserve">Cet album de coupures renferme de nombreuses coupures de presse relatives à la guerre de 1812 et aux guerres napoléoniennes. Pour consulter ces documents, </w:t>
      </w:r>
      <w:r w:rsidR="008141E1">
        <w:t>demandez le fonds</w:t>
      </w:r>
      <w:r>
        <w:t> F 992, contenant MU 2635.</w:t>
      </w:r>
    </w:p>
    <w:p w14:paraId="11AD5868" w14:textId="77777777" w:rsidR="00010D8C" w:rsidRPr="00585B4F" w:rsidRDefault="00010D8C" w:rsidP="00010D8C">
      <w:pPr>
        <w:rPr>
          <w:rFonts w:cs="Arial"/>
          <w:sz w:val="22"/>
          <w:szCs w:val="22"/>
        </w:rPr>
      </w:pPr>
    </w:p>
    <w:p w14:paraId="4225594F" w14:textId="77777777" w:rsidR="00010D8C" w:rsidRPr="00585B4F" w:rsidRDefault="00B22C96" w:rsidP="00CA4BA0">
      <w:pPr>
        <w:pStyle w:val="Heading2"/>
      </w:pPr>
      <w:bookmarkStart w:id="20" w:name="_Toc42002485"/>
      <w:bookmarkStart w:id="21" w:name="_Toc42260579"/>
      <w:bookmarkStart w:id="22" w:name="_Toc61869771"/>
      <w:r>
        <w:t>3. Se souvenir de la guerre de 1812</w:t>
      </w:r>
      <w:bookmarkEnd w:id="20"/>
      <w:bookmarkEnd w:id="21"/>
      <w:bookmarkEnd w:id="22"/>
    </w:p>
    <w:p w14:paraId="2DE00923" w14:textId="77777777" w:rsidR="00010D8C" w:rsidRPr="00033FA5" w:rsidRDefault="00010D8C" w:rsidP="00010D8C">
      <w:pPr>
        <w:rPr>
          <w:rFonts w:cs="Arial"/>
          <w:sz w:val="22"/>
          <w:szCs w:val="22"/>
        </w:rPr>
      </w:pPr>
    </w:p>
    <w:p w14:paraId="06CB4A9A" w14:textId="77777777" w:rsidR="00010D8C" w:rsidRPr="00033FA5" w:rsidRDefault="00B612FE" w:rsidP="00B22C96">
      <w:pPr>
        <w:rPr>
          <w:rFonts w:cs="Arial"/>
        </w:rPr>
      </w:pPr>
      <w:r>
        <w:t>Un certain nombre de fonds documentent la carrière d’historiens et d’organismes s’étant intéressés à la guerre de 1812.</w:t>
      </w:r>
    </w:p>
    <w:p w14:paraId="3FF9A2FA" w14:textId="77777777" w:rsidR="00010D8C" w:rsidRPr="00033FA5" w:rsidRDefault="00010D8C" w:rsidP="00010D8C">
      <w:pPr>
        <w:rPr>
          <w:rFonts w:cs="Arial"/>
          <w:sz w:val="22"/>
          <w:szCs w:val="22"/>
        </w:rPr>
      </w:pPr>
    </w:p>
    <w:p w14:paraId="66EE3107" w14:textId="77777777" w:rsidR="0095281A" w:rsidRDefault="00691F9D" w:rsidP="0095281A">
      <w:pPr>
        <w:pStyle w:val="Heading6"/>
      </w:pPr>
      <w:r>
        <w:t>Fonds Comité du monument Brock (Brock Monument Committee) – F 1151</w:t>
      </w:r>
    </w:p>
    <w:p w14:paraId="5ADBBC13" w14:textId="30C1D433" w:rsidR="00691F9D" w:rsidRPr="0095281A" w:rsidRDefault="00691F9D" w:rsidP="0095281A">
      <w:pPr>
        <w:pStyle w:val="Heading6"/>
        <w:rPr>
          <w:b w:val="0"/>
          <w:bCs/>
        </w:rPr>
      </w:pPr>
      <w:r>
        <w:rPr>
          <w:b w:val="0"/>
        </w:rPr>
        <w:t>Le Comité du monument Brock a été formé en 1840 pour organiser la reconstruction du monument Brock après la destruction du monument original à la suite de la rébellion de 1837. La constructio</w:t>
      </w:r>
      <w:r w:rsidR="009B7C52">
        <w:rPr>
          <w:b w:val="0"/>
        </w:rPr>
        <w:t>h</w:t>
      </w:r>
      <w:r>
        <w:rPr>
          <w:b w:val="0"/>
        </w:rPr>
        <w:t xml:space="preserve">n de la nouvelle tour s’est achevée dans les années 1850. Les documents comprennent des documents </w:t>
      </w:r>
      <w:r>
        <w:rPr>
          <w:rStyle w:val="Emphasis"/>
          <w:b w:val="0"/>
          <w:i w:val="0"/>
        </w:rPr>
        <w:t>financiers, de la correspondance, des procès-verbaux et des résolutions, ainsi que des documents sur des idées de conception</w:t>
      </w:r>
      <w:r>
        <w:rPr>
          <w:b w:val="0"/>
        </w:rPr>
        <w:t xml:space="preserve"> pour la nouvelle tour</w:t>
      </w:r>
      <w:r w:rsidR="00DF13AE">
        <w:rPr>
          <w:b w:val="0"/>
        </w:rPr>
        <w:t xml:space="preserve">. </w:t>
      </w:r>
      <w:hyperlink r:id="rId33">
        <w:r w:rsidR="00A53C50">
          <w:rPr>
            <w:rStyle w:val="Hyperlink"/>
            <w:b w:val="0"/>
          </w:rPr>
          <w:t>Cliquez ici pour voir la description du fonds F 1151 et obtenir des renseignements sur ces documents et sur la façon de les consulter</w:t>
        </w:r>
      </w:hyperlink>
      <w:r w:rsidR="00DF13AE">
        <w:rPr>
          <w:b w:val="0"/>
        </w:rPr>
        <w:t xml:space="preserve">. </w:t>
      </w:r>
      <w:r>
        <w:t xml:space="preserve">Voir l’exposition </w:t>
      </w:r>
      <w:r w:rsidR="009B7C52">
        <w:t>en ligne sur la guerre de 1812 des Archives</w:t>
      </w:r>
      <w:r>
        <w:rPr>
          <w:b w:val="0"/>
        </w:rPr>
        <w:t>.</w:t>
      </w:r>
    </w:p>
    <w:p w14:paraId="3ACAF946" w14:textId="77777777" w:rsidR="0095281A" w:rsidRDefault="00010D8C" w:rsidP="0095281A">
      <w:pPr>
        <w:pStyle w:val="NormalWeb"/>
        <w:spacing w:after="0"/>
        <w:rPr>
          <w:rFonts w:cs="Arial"/>
          <w:b/>
          <w:bCs/>
        </w:rPr>
      </w:pPr>
      <w:r>
        <w:rPr>
          <w:b/>
        </w:rPr>
        <w:t>Fonds William Kirby – F 1076</w:t>
      </w:r>
    </w:p>
    <w:p w14:paraId="17C9BA24" w14:textId="0FBDAB7A" w:rsidR="00010D8C" w:rsidRPr="0095281A" w:rsidRDefault="00010D8C" w:rsidP="0095281A">
      <w:pPr>
        <w:pStyle w:val="NormalWeb"/>
        <w:spacing w:after="0"/>
        <w:rPr>
          <w:rFonts w:cs="Arial"/>
          <w:b/>
          <w:bCs/>
        </w:rPr>
      </w:pPr>
      <w:r>
        <w:t>William Kirby (1817-1906) était un romancier, un historien et un préservateur</w:t>
      </w:r>
      <w:r w:rsidR="00DF13AE">
        <w:t xml:space="preserve">. </w:t>
      </w:r>
      <w:r>
        <w:t>Les documents comprennent de la correspondance entre M. Kirby et des sociétés d’histoire, des participants à la guerre et des historiens au sujet de la guerre et des efforts de préservation des sites qui y sont associés.</w:t>
      </w:r>
    </w:p>
    <w:p w14:paraId="30F6A409" w14:textId="15942F1E" w:rsidR="00BD4E7F" w:rsidRPr="00585B4F" w:rsidRDefault="00BD4E7F" w:rsidP="00BD4E7F">
      <w:pPr>
        <w:pStyle w:val="NormalWeb"/>
        <w:spacing w:after="0"/>
        <w:rPr>
          <w:rFonts w:cs="Arial"/>
        </w:rPr>
      </w:pPr>
      <w:r>
        <w:t>La correspondance se trouve sur le microfilm MS 542, bobines 1, 3 et 4</w:t>
      </w:r>
      <w:r w:rsidR="00DF13AE">
        <w:t xml:space="preserve">. </w:t>
      </w:r>
      <w:r>
        <w:t>Communiquez avec nous pour obtenir un instrument de recherche en format PDF ainsi qu’une liste détaillée de ces documents</w:t>
      </w:r>
      <w:r w:rsidR="00DF13AE">
        <w:t xml:space="preserve">. </w:t>
      </w:r>
    </w:p>
    <w:p w14:paraId="00FFC683" w14:textId="77777777" w:rsidR="00010D8C" w:rsidRPr="00585B4F" w:rsidRDefault="00010D8C" w:rsidP="00010D8C">
      <w:pPr>
        <w:rPr>
          <w:rFonts w:cs="Arial"/>
          <w:sz w:val="22"/>
          <w:szCs w:val="22"/>
        </w:rPr>
      </w:pPr>
    </w:p>
    <w:p w14:paraId="6F6F4FE0" w14:textId="77777777" w:rsidR="00691F9D" w:rsidRPr="00585B4F" w:rsidRDefault="00691F9D" w:rsidP="00691F9D">
      <w:pPr>
        <w:pStyle w:val="Heading6"/>
      </w:pPr>
      <w:r>
        <w:lastRenderedPageBreak/>
        <w:t>Fonds Lundy’s Lane Historical Society (société d’histoire de Lundy’s Lane) – F 1137</w:t>
      </w:r>
    </w:p>
    <w:p w14:paraId="1C583EBD" w14:textId="491CEB25" w:rsidR="00691F9D" w:rsidRDefault="00691F9D" w:rsidP="00691F9D">
      <w:pPr>
        <w:rPr>
          <w:rFonts w:cs="Arial"/>
        </w:rPr>
      </w:pPr>
      <w:r>
        <w:t xml:space="preserve">La Lundy’s Lane Historical Society a été créée pour commémorer la guerre de 1812 et la région de Niagara au moyen de publications historiques et de plaques. Ces documents comprennent des </w:t>
      </w:r>
      <w:r>
        <w:rPr>
          <w:rStyle w:val="Emphasis"/>
          <w:i w:val="0"/>
        </w:rPr>
        <w:t>affiches, des brochures et d’autres documents</w:t>
      </w:r>
      <w:r>
        <w:t xml:space="preserve"> concernant les activités et les programmes de la société</w:t>
      </w:r>
      <w:r w:rsidR="00DF13AE">
        <w:t xml:space="preserve">. </w:t>
      </w:r>
      <w:r>
        <w:t xml:space="preserve">Pour les consulter, </w:t>
      </w:r>
      <w:r w:rsidR="008141E1">
        <w:t>demandez le fonds</w:t>
      </w:r>
      <w:r>
        <w:t> F 1137, contenant B272854</w:t>
      </w:r>
      <w:r w:rsidR="00DF13AE">
        <w:t xml:space="preserve">. </w:t>
      </w:r>
      <w:r>
        <w:rPr>
          <w:b/>
        </w:rPr>
        <w:t xml:space="preserve">Voir l’exposition </w:t>
      </w:r>
      <w:r w:rsidR="009B7C52">
        <w:rPr>
          <w:b/>
        </w:rPr>
        <w:t>en ligne sur la guerre de 1812 des Archives</w:t>
      </w:r>
      <w:r>
        <w:t>.</w:t>
      </w:r>
    </w:p>
    <w:p w14:paraId="006B8925" w14:textId="77777777" w:rsidR="00691F9D" w:rsidRPr="00E7284D" w:rsidRDefault="00691F9D" w:rsidP="00691F9D">
      <w:pPr>
        <w:rPr>
          <w:rFonts w:cs="Arial"/>
        </w:rPr>
      </w:pPr>
    </w:p>
    <w:p w14:paraId="3878F18F" w14:textId="77777777" w:rsidR="00691F9D" w:rsidRPr="00585B4F" w:rsidRDefault="00691F9D" w:rsidP="00691F9D">
      <w:pPr>
        <w:pStyle w:val="Heading6"/>
      </w:pPr>
      <w:r>
        <w:t>Fonds C. H. J. Snider – F 1194</w:t>
      </w:r>
    </w:p>
    <w:p w14:paraId="12D7DFBB" w14:textId="0B27F434" w:rsidR="00691F9D" w:rsidRPr="00033FA5" w:rsidRDefault="00691F9D" w:rsidP="00691F9D">
      <w:pPr>
        <w:rPr>
          <w:rFonts w:cs="Arial"/>
        </w:rPr>
      </w:pPr>
      <w:r>
        <w:t xml:space="preserve">Le journaliste et historien C. H. J. Snider (1879-1971) rédigeait des articles pour le compte du </w:t>
      </w:r>
      <w:r>
        <w:rPr>
          <w:i/>
        </w:rPr>
        <w:t>Toronto Telegram</w:t>
      </w:r>
      <w:r>
        <w:t xml:space="preserve"> sur des sujets maritimes liés aux Grands Lacs et sur l’histoire générale de l’Ontario</w:t>
      </w:r>
      <w:r w:rsidR="00DF13AE">
        <w:t xml:space="preserve">. </w:t>
      </w:r>
      <w:r>
        <w:t>Ses chroniques « Schooner Days » et « Faded Flag of Fadeless Fame » comprennent de nombreux récits d’incidents s’étant produits durant la guerre de 1812.</w:t>
      </w:r>
    </w:p>
    <w:p w14:paraId="7EAED3A2" w14:textId="61972DD4" w:rsidR="00691F9D" w:rsidRDefault="001B7C67" w:rsidP="00691F9D">
      <w:pPr>
        <w:pStyle w:val="NormalWeb"/>
        <w:spacing w:after="0"/>
        <w:rPr>
          <w:rFonts w:cs="Arial"/>
        </w:rPr>
      </w:pPr>
      <w:hyperlink r:id="rId34">
        <w:r w:rsidR="00A53C50">
          <w:rPr>
            <w:rStyle w:val="Hyperlink"/>
          </w:rPr>
          <w:t>Cliquez ici pour voir la description de la série F 1194-3 et obtenir des renseignements sur ces xhroniques et sur la façon de les consulter</w:t>
        </w:r>
      </w:hyperlink>
      <w:r w:rsidR="00DF13AE">
        <w:t xml:space="preserve">. </w:t>
      </w:r>
      <w:r w:rsidR="00691F9D">
        <w:t>Un index interrogeable des chroniques « Schooner Days » de M. Snider est disponible sur le site Web du Musée maritime des Grands Lacs (</w:t>
      </w:r>
      <w:hyperlink r:id="rId35">
        <w:r w:rsidR="00691F9D">
          <w:rPr>
            <w:rStyle w:val="Hyperlink"/>
          </w:rPr>
          <w:t>http://www.marmuseum.ca/</w:t>
        </w:r>
      </w:hyperlink>
      <w:r w:rsidR="00691F9D">
        <w:t>).</w:t>
      </w:r>
    </w:p>
    <w:p w14:paraId="13F9F1BA" w14:textId="77777777" w:rsidR="00010D8C" w:rsidRPr="00DF13AE" w:rsidRDefault="00010D8C" w:rsidP="00691F9D">
      <w:pPr>
        <w:pStyle w:val="NormalWeb"/>
        <w:spacing w:after="0"/>
        <w:rPr>
          <w:rFonts w:cs="Arial"/>
          <w:b/>
          <w:bCs/>
          <w:lang w:val="en-GB"/>
        </w:rPr>
      </w:pPr>
      <w:r w:rsidRPr="00DF13AE">
        <w:rPr>
          <w:b/>
          <w:lang w:val="en-GB"/>
        </w:rPr>
        <w:t>Fonds Ferdinand Brock Tupper – F 1081</w:t>
      </w:r>
    </w:p>
    <w:p w14:paraId="76BB3A6B" w14:textId="69882AAA" w:rsidR="00BD4E7F" w:rsidRPr="00033FA5" w:rsidRDefault="00010D8C" w:rsidP="0043724A">
      <w:pPr>
        <w:rPr>
          <w:rFonts w:cs="Arial"/>
        </w:rPr>
      </w:pPr>
      <w:r>
        <w:t>Ferdinand Brock Tupper (né en 1795), neveu de Sir Isaac Brock, a écrit des biographies du général Brock</w:t>
      </w:r>
      <w:r w:rsidR="00DF13AE">
        <w:t xml:space="preserve">. </w:t>
      </w:r>
      <w:r>
        <w:t>Ces documents comprennent la correspondance avec des participants à la guerre et les documents originaux qu’il a recueillis</w:t>
      </w:r>
      <w:r w:rsidR="00DF13AE">
        <w:t xml:space="preserve">. </w:t>
      </w:r>
      <w:r>
        <w:t>La correspondance se trouve sur le microfilm MS 496, bobine 1</w:t>
      </w:r>
      <w:r w:rsidR="00DF13AE">
        <w:t xml:space="preserve">. </w:t>
      </w:r>
      <w:hyperlink r:id="rId36">
        <w:r w:rsidR="009B7C52">
          <w:rPr>
            <w:rStyle w:val="Hyperlink"/>
          </w:rPr>
          <w:t>Cliquez ici pour voir la description du fonds F 1081, et une liste détaillée de ces documents</w:t>
        </w:r>
      </w:hyperlink>
      <w:r w:rsidR="00DF13AE">
        <w:t xml:space="preserve">. </w:t>
      </w:r>
      <w:r>
        <w:t xml:space="preserve"> </w:t>
      </w:r>
      <w:r>
        <w:rPr>
          <w:b/>
        </w:rPr>
        <w:t xml:space="preserve">Voir l’exposition </w:t>
      </w:r>
      <w:r w:rsidR="009B7C52">
        <w:rPr>
          <w:b/>
        </w:rPr>
        <w:t>en ligne sur la guerre de 1812 des Archives</w:t>
      </w:r>
      <w:r>
        <w:t>.</w:t>
      </w:r>
    </w:p>
    <w:p w14:paraId="07BD1083" w14:textId="77777777" w:rsidR="00010D8C" w:rsidRPr="00033FA5" w:rsidRDefault="00010D8C" w:rsidP="00010D8C">
      <w:pPr>
        <w:rPr>
          <w:rFonts w:cs="Arial"/>
          <w:sz w:val="22"/>
        </w:rPr>
      </w:pPr>
    </w:p>
    <w:p w14:paraId="7B2F2BF5" w14:textId="77777777" w:rsidR="00010D8C" w:rsidRPr="00585B4F" w:rsidRDefault="00B22C96" w:rsidP="00CA4BA0">
      <w:pPr>
        <w:pStyle w:val="Heading2"/>
      </w:pPr>
      <w:bookmarkStart w:id="23" w:name="_Toc42002486"/>
      <w:bookmarkStart w:id="24" w:name="_Toc42260580"/>
      <w:bookmarkStart w:id="25" w:name="_Toc61869772"/>
      <w:r>
        <w:t>4. Gouvernement</w:t>
      </w:r>
      <w:bookmarkEnd w:id="23"/>
      <w:bookmarkEnd w:id="24"/>
      <w:bookmarkEnd w:id="25"/>
    </w:p>
    <w:p w14:paraId="5BB642F3" w14:textId="4034F19C" w:rsidR="002F5F19" w:rsidRDefault="00002BC0" w:rsidP="00002BC0">
      <w:pPr>
        <w:pStyle w:val="NormalWeb"/>
        <w:spacing w:after="0"/>
        <w:rPr>
          <w:rFonts w:cs="Arial"/>
        </w:rPr>
      </w:pPr>
      <w:r>
        <w:t>La responsabilité globale de la gestion de l’effort de guerre incombait au gouvernement impérial de Londres, ainsi qu’aux hauts fonctionnaires et aux dirigeants des deux Canada. Le rôle des autorités civiles du Haut-Canada consistait à appuyer le service de l’intendance (approvisionnement) et à maintenir la milice</w:t>
      </w:r>
      <w:r w:rsidR="00DF13AE">
        <w:t xml:space="preserve">. </w:t>
      </w:r>
      <w:r>
        <w:t xml:space="preserve"> Pendant et après la guerre, le gouvernement était également responsable de mener des enquêtes sur les cas de déloyauté et de punir les personnes trouvées coupables. </w:t>
      </w:r>
    </w:p>
    <w:p w14:paraId="7A33424F" w14:textId="7B762901" w:rsidR="00002BC0" w:rsidRPr="00585B4F" w:rsidRDefault="002F5F19" w:rsidP="00002BC0">
      <w:pPr>
        <w:pStyle w:val="NormalWeb"/>
        <w:spacing w:after="0"/>
        <w:rPr>
          <w:rFonts w:cs="Arial"/>
        </w:rPr>
      </w:pPr>
      <w:r>
        <w:t>Après la guerre, la province a récompensé ceux qui avaient soutenu l’effort de guerre, en particulier les vétérans de la milice, en leur concédant des terres. Plus tard, notamment dans les années 1930, le gouvernement de l’Ontario a soutenu la commémoration de la guerre en créant des parcs, en apposant des plaques et en érigeant des monuments commémoratifs sur les lieux des champs de bataille (</w:t>
      </w:r>
      <w:r w:rsidR="007A5C8B">
        <w:t>par exemple</w:t>
      </w:r>
      <w:r>
        <w:t xml:space="preserve"> le fort Érié).</w:t>
      </w:r>
    </w:p>
    <w:p w14:paraId="1B83CF55" w14:textId="77777777" w:rsidR="00010D8C" w:rsidRPr="00033FA5" w:rsidRDefault="00010D8C" w:rsidP="00010D8C">
      <w:pPr>
        <w:rPr>
          <w:rFonts w:cs="Arial"/>
          <w:sz w:val="22"/>
          <w:szCs w:val="22"/>
        </w:rPr>
      </w:pPr>
    </w:p>
    <w:p w14:paraId="2AB5A275" w14:textId="77777777" w:rsidR="00010D8C" w:rsidRPr="00585B4F" w:rsidRDefault="00010D8C" w:rsidP="00CA4BA0">
      <w:pPr>
        <w:pStyle w:val="Heading3"/>
      </w:pPr>
      <w:bookmarkStart w:id="26" w:name="_Toc42002487"/>
      <w:bookmarkStart w:id="27" w:name="_Toc42260581"/>
      <w:bookmarkStart w:id="28" w:name="_Toc61869773"/>
      <w:r>
        <w:lastRenderedPageBreak/>
        <w:t>4.1 Procès pour trahison</w:t>
      </w:r>
      <w:bookmarkEnd w:id="26"/>
      <w:bookmarkEnd w:id="27"/>
      <w:bookmarkEnd w:id="28"/>
    </w:p>
    <w:p w14:paraId="15262D49" w14:textId="26891C95" w:rsidR="00002BC0" w:rsidRPr="00585B4F" w:rsidRDefault="00002BC0" w:rsidP="00002BC0">
      <w:pPr>
        <w:pStyle w:val="NormalWeb"/>
        <w:spacing w:after="0"/>
        <w:rPr>
          <w:rFonts w:cs="Arial"/>
        </w:rPr>
      </w:pPr>
      <w:r>
        <w:t>Les Américains ont occupé la région de Niagara au printemps et à l’été de 1813 et le district de l’Ouest à l’automne de cette même année. Certaines personnes ont apporté un soutien direct aux envahisseurs. Après le retrait des troupes américaines, quinze hommes ont été jugés pour trahison, et les principaux procès ont eu lieu à Ancaster, en mai et en juin 1814</w:t>
      </w:r>
      <w:r w:rsidR="00DF13AE">
        <w:t xml:space="preserve">. </w:t>
      </w:r>
      <w:r>
        <w:t>Huit hommes furent exécutés. Les dossiers ci-dessous documentent ces procès.</w:t>
      </w:r>
    </w:p>
    <w:p w14:paraId="74A407A2" w14:textId="77777777" w:rsidR="00010D8C" w:rsidRPr="00033FA5" w:rsidRDefault="00010D8C" w:rsidP="00010D8C">
      <w:pPr>
        <w:rPr>
          <w:rFonts w:cs="Arial"/>
          <w:noProof/>
          <w:sz w:val="22"/>
          <w:szCs w:val="22"/>
        </w:rPr>
      </w:pPr>
    </w:p>
    <w:p w14:paraId="53C5C1F2" w14:textId="77777777" w:rsidR="001E67C9" w:rsidRPr="00585B4F" w:rsidRDefault="001E67C9" w:rsidP="001E67C9">
      <w:pPr>
        <w:pStyle w:val="Heading6"/>
        <w:rPr>
          <w:noProof/>
        </w:rPr>
      </w:pPr>
      <w:r>
        <w:t>Registres des procès-verbaux des assises – RG 22-134</w:t>
      </w:r>
    </w:p>
    <w:p w14:paraId="64AE3090" w14:textId="4C1822F0" w:rsidR="001E67C9" w:rsidRPr="00585B4F" w:rsidRDefault="00CF475D" w:rsidP="001E67C9">
      <w:pPr>
        <w:rPr>
          <w:rFonts w:cs="Arial"/>
        </w:rPr>
      </w:pPr>
      <w:r>
        <w:t>Ces registres de procès-verbaux documentent les assises civiles et criminelles de la Cour du Banc de la Reine</w:t>
      </w:r>
      <w:r w:rsidR="00DF13AE">
        <w:t xml:space="preserve">. </w:t>
      </w:r>
      <w:r>
        <w:t>Le volume 4 contient les procès-verbaux des procès pour trahison tenus à Ancaster</w:t>
      </w:r>
      <w:r w:rsidR="00DF13AE">
        <w:t xml:space="preserve">. </w:t>
      </w:r>
      <w:r>
        <w:t>Il se trouve sur le microfilm MS 530, bobine 1.</w:t>
      </w:r>
    </w:p>
    <w:p w14:paraId="0989E161" w14:textId="77777777" w:rsidR="001E67C9" w:rsidRPr="00585B4F" w:rsidRDefault="001E67C9" w:rsidP="001E67C9">
      <w:pPr>
        <w:rPr>
          <w:rFonts w:cs="Arial"/>
          <w:noProof/>
          <w:sz w:val="22"/>
          <w:szCs w:val="22"/>
        </w:rPr>
      </w:pPr>
    </w:p>
    <w:p w14:paraId="0997EA48" w14:textId="77777777" w:rsidR="001E67C9" w:rsidRPr="00585B4F" w:rsidRDefault="001E67C9" w:rsidP="001E67C9">
      <w:pPr>
        <w:pStyle w:val="Heading6"/>
      </w:pPr>
      <w:bookmarkStart w:id="29" w:name="_Toc20711510"/>
      <w:r>
        <w:t>Documents de la Cour du Banc du Roi sur le procès pour haute trahison de 1814</w:t>
      </w:r>
      <w:bookmarkEnd w:id="29"/>
      <w:r>
        <w:t> – RG 22-143</w:t>
      </w:r>
    </w:p>
    <w:p w14:paraId="24038DCC" w14:textId="2733105B" w:rsidR="001E67C9" w:rsidRPr="00585B4F" w:rsidRDefault="001E67C9" w:rsidP="001E67C9">
      <w:pPr>
        <w:rPr>
          <w:rFonts w:cs="Arial"/>
        </w:rPr>
      </w:pPr>
      <w:r>
        <w:t xml:space="preserve">Ces documents concernent des </w:t>
      </w:r>
      <w:r>
        <w:rPr>
          <w:rStyle w:val="Emphasis"/>
          <w:i w:val="0"/>
        </w:rPr>
        <w:t>personnes qui ont été accusées de trahison, mais qui n’ont jamais été capturées, et la confiscation des terres de personnes accusées en vertu de la loi sur les étrangers (Alien Act)</w:t>
      </w:r>
      <w:r w:rsidR="00DF13AE">
        <w:t xml:space="preserve">. </w:t>
      </w:r>
      <w:r>
        <w:t>Ces documents se trouvent sur le microfilm MS 7237.</w:t>
      </w:r>
    </w:p>
    <w:p w14:paraId="37638315" w14:textId="77777777" w:rsidR="001E67C9" w:rsidRPr="00585B4F" w:rsidRDefault="001E67C9" w:rsidP="001E67C9">
      <w:pPr>
        <w:rPr>
          <w:rFonts w:cs="Arial"/>
          <w:sz w:val="22"/>
          <w:szCs w:val="22"/>
        </w:rPr>
      </w:pPr>
    </w:p>
    <w:p w14:paraId="7FA88A67" w14:textId="77777777" w:rsidR="001E67C9" w:rsidRPr="00585B4F" w:rsidRDefault="001E67C9" w:rsidP="001E67C9">
      <w:pPr>
        <w:pStyle w:val="Heading6"/>
      </w:pPr>
      <w:r>
        <w:t>Registre relatif à la haute trahison – F 907</w:t>
      </w:r>
    </w:p>
    <w:p w14:paraId="7FD28015" w14:textId="2A24EBBE" w:rsidR="001E67C9" w:rsidRPr="00585B4F" w:rsidRDefault="003E40F6" w:rsidP="001E67C9">
      <w:pPr>
        <w:rPr>
          <w:rFonts w:cs="Arial"/>
        </w:rPr>
      </w:pPr>
      <w:r>
        <w:t>Ce registre contient des renseignements sur des personnes liées aux cas de haute trahison durant la guerre de 1812</w:t>
      </w:r>
      <w:r w:rsidR="00DF13AE">
        <w:t xml:space="preserve">. </w:t>
      </w:r>
      <w:r>
        <w:t>Un greffier spécial de la Direction des archives historiques des Archives publiques de l’Ontario (aujourd’hui les Archives publiques de l’Ontario) a compilé ces renseignements en 1926</w:t>
      </w:r>
      <w:r w:rsidR="00DF13AE">
        <w:t xml:space="preserve">. </w:t>
      </w:r>
      <w:hyperlink r:id="rId37">
        <w:r w:rsidR="009B7C52">
          <w:rPr>
            <w:rStyle w:val="Hyperlink"/>
          </w:rPr>
          <w:t>Cliquez ici pour voir la description du fonds F 907 et une liste détaillée de ces documents et obtenir des renseignements sur la façon de les consulter</w:t>
        </w:r>
      </w:hyperlink>
      <w:r>
        <w:t>.</w:t>
      </w:r>
    </w:p>
    <w:p w14:paraId="4988B0C5" w14:textId="77777777" w:rsidR="001E67C9" w:rsidRPr="001E67C9" w:rsidRDefault="001E67C9" w:rsidP="00B22C96">
      <w:pPr>
        <w:pStyle w:val="Heading6"/>
        <w:rPr>
          <w:noProof/>
        </w:rPr>
      </w:pPr>
    </w:p>
    <w:p w14:paraId="1BF25B3F" w14:textId="77777777" w:rsidR="00010D8C" w:rsidRPr="00585B4F" w:rsidRDefault="00010D8C" w:rsidP="00B22C96">
      <w:pPr>
        <w:pStyle w:val="Heading6"/>
        <w:rPr>
          <w:noProof/>
        </w:rPr>
      </w:pPr>
      <w:r>
        <w:t>Documents du procureur général antérieurs à la Confédération – RG 4-1</w:t>
      </w:r>
    </w:p>
    <w:p w14:paraId="3BA34605" w14:textId="23FDF569" w:rsidR="00145C58" w:rsidRPr="00E7284D" w:rsidRDefault="00CF475D" w:rsidP="00B22C96">
      <w:pPr>
        <w:rPr>
          <w:rFonts w:cs="Arial"/>
        </w:rPr>
      </w:pPr>
      <w:r>
        <w:t>Ces documents comprennent de la correspondance sur la tenue des procès pour trahison à Ancaster en 1814</w:t>
      </w:r>
      <w:r w:rsidR="00DF13AE">
        <w:t xml:space="preserve">. </w:t>
      </w:r>
      <w:r>
        <w:t>Ils se trouvent sur le microfilm MS 8752</w:t>
      </w:r>
      <w:r w:rsidR="00DF13AE">
        <w:t xml:space="preserve">. </w:t>
      </w:r>
      <w:r>
        <w:rPr>
          <w:b/>
        </w:rPr>
        <w:t xml:space="preserve">Voir l’exposition </w:t>
      </w:r>
      <w:r w:rsidR="009B7C52">
        <w:rPr>
          <w:b/>
        </w:rPr>
        <w:t>en ligne sur la guerre de 1812 des Archives</w:t>
      </w:r>
      <w:r>
        <w:t>.</w:t>
      </w:r>
    </w:p>
    <w:p w14:paraId="01C20842" w14:textId="77777777" w:rsidR="00F40EA7" w:rsidRPr="00585B4F" w:rsidRDefault="00F40EA7" w:rsidP="00010D8C">
      <w:pPr>
        <w:rPr>
          <w:rFonts w:cs="Arial"/>
          <w:sz w:val="22"/>
          <w:szCs w:val="22"/>
        </w:rPr>
      </w:pPr>
    </w:p>
    <w:p w14:paraId="0BC388AC" w14:textId="77777777" w:rsidR="00010D8C" w:rsidRPr="00585B4F" w:rsidRDefault="00010D8C" w:rsidP="00CA4BA0">
      <w:pPr>
        <w:pStyle w:val="Heading3"/>
      </w:pPr>
      <w:bookmarkStart w:id="30" w:name="_Toc42002488"/>
      <w:bookmarkStart w:id="31" w:name="_Toc42260582"/>
      <w:bookmarkStart w:id="32" w:name="_Toc61869774"/>
      <w:r>
        <w:t>4.2 Loi sur les étrangers (Alien Act)</w:t>
      </w:r>
      <w:bookmarkEnd w:id="30"/>
      <w:bookmarkEnd w:id="31"/>
      <w:bookmarkEnd w:id="32"/>
      <w:r>
        <w:t xml:space="preserve"> </w:t>
      </w:r>
    </w:p>
    <w:p w14:paraId="675EE6E8" w14:textId="3F33874C" w:rsidR="00CA5AFE" w:rsidRPr="00033FA5" w:rsidRDefault="00CA5AFE" w:rsidP="00CA5AFE">
      <w:pPr>
        <w:pStyle w:val="NormalWeb"/>
        <w:spacing w:after="0"/>
        <w:rPr>
          <w:rFonts w:cs="Arial"/>
        </w:rPr>
      </w:pPr>
      <w:r>
        <w:t>L’Assemblée législative a adopté la loi sur les étrangers (Alien Act) en mars 1814. Les personnes qui étaient reconnues coupables d’avoir quitté la province pour les États-Unis pendant la guerre étaient déclarées étrangères</w:t>
      </w:r>
      <w:r w:rsidR="00DF13AE">
        <w:t xml:space="preserve">. </w:t>
      </w:r>
      <w:r>
        <w:t>Leurs terres étaient saisies et ils ne pouvaient plus posséder de terres dans la province. Les documents ci-dessous donnent des renseignements sur ce processus.</w:t>
      </w:r>
    </w:p>
    <w:p w14:paraId="3ECD3A7F" w14:textId="77777777" w:rsidR="00010D8C" w:rsidRPr="00033FA5" w:rsidRDefault="00010D8C" w:rsidP="00010D8C">
      <w:pPr>
        <w:rPr>
          <w:rFonts w:cs="Arial"/>
          <w:sz w:val="22"/>
          <w:szCs w:val="22"/>
        </w:rPr>
      </w:pPr>
    </w:p>
    <w:p w14:paraId="6249FE17" w14:textId="77777777" w:rsidR="00010D8C" w:rsidRPr="00585B4F" w:rsidRDefault="00010D8C" w:rsidP="00B22C96">
      <w:pPr>
        <w:pStyle w:val="Heading6"/>
      </w:pPr>
      <w:r>
        <w:t xml:space="preserve">Commissions, enquêtes et documents connexes relatifs à la loi sur les étrangers (Alien Act) – RG 22-144  </w:t>
      </w:r>
    </w:p>
    <w:p w14:paraId="4BA59E08" w14:textId="6FC98D8F" w:rsidR="00010D8C" w:rsidRPr="00033FA5" w:rsidRDefault="00010D8C" w:rsidP="00841A79">
      <w:pPr>
        <w:rPr>
          <w:rFonts w:cs="Arial"/>
        </w:rPr>
      </w:pPr>
      <w:r>
        <w:t xml:space="preserve">Ces documents contiennent des renseignements sur des </w:t>
      </w:r>
      <w:r>
        <w:rPr>
          <w:rStyle w:val="Emphasis"/>
          <w:i w:val="0"/>
        </w:rPr>
        <w:t xml:space="preserve">commissions et des enquêtes, une partie de la correspondance du greffier de la commission de la loi sur les étrangers (Alien Act Commission), J. B. Macaulay, ainsi que les procédures de la commission de </w:t>
      </w:r>
      <w:r>
        <w:rPr>
          <w:rStyle w:val="Emphasis"/>
          <w:i w:val="0"/>
        </w:rPr>
        <w:lastRenderedPageBreak/>
        <w:t>la loi sur les étrangers du district de Home à York (Toronto)</w:t>
      </w:r>
      <w:r>
        <w:t xml:space="preserve"> en mai et novembre 1822</w:t>
      </w:r>
      <w:r w:rsidR="00DF13AE">
        <w:t xml:space="preserve">. </w:t>
      </w:r>
      <w:r>
        <w:t>Ces documents se trouvent sur le microfilm MS 8751.</w:t>
      </w:r>
    </w:p>
    <w:p w14:paraId="2BAC8567" w14:textId="77777777" w:rsidR="00010D8C" w:rsidRPr="00033FA5" w:rsidRDefault="00010D8C" w:rsidP="00010D8C">
      <w:pPr>
        <w:rPr>
          <w:rFonts w:cs="Arial"/>
          <w:b/>
          <w:bCs/>
          <w:noProof/>
          <w:sz w:val="22"/>
          <w:szCs w:val="22"/>
        </w:rPr>
      </w:pPr>
    </w:p>
    <w:p w14:paraId="14869ADC" w14:textId="77777777" w:rsidR="007769D9" w:rsidRDefault="00447CA4" w:rsidP="007769D9">
      <w:pPr>
        <w:pStyle w:val="Heading6"/>
        <w:rPr>
          <w:noProof/>
        </w:rPr>
      </w:pPr>
      <w:r>
        <w:t>Registre des mariages du district de Home, 1816 à 1830 – RG 80-27-1, volume 6</w:t>
      </w:r>
    </w:p>
    <w:p w14:paraId="0AEFA69E" w14:textId="232B4452" w:rsidR="00447CA4" w:rsidRPr="007769D9" w:rsidRDefault="003E40F6" w:rsidP="007769D9">
      <w:pPr>
        <w:pStyle w:val="Heading6"/>
        <w:rPr>
          <w:b w:val="0"/>
          <w:bCs/>
          <w:noProof/>
        </w:rPr>
      </w:pPr>
      <w:r>
        <w:rPr>
          <w:b w:val="0"/>
        </w:rPr>
        <w:t>Ce registre contient des résumés des enquêtes menées en vertu de la loi sur les étrangers (Alien Act) au sujet de 22 personnes qui possédaient des terres dans le district de Home</w:t>
      </w:r>
      <w:r w:rsidR="00DF13AE">
        <w:rPr>
          <w:b w:val="0"/>
        </w:rPr>
        <w:t xml:space="preserve">. </w:t>
      </w:r>
      <w:r>
        <w:rPr>
          <w:b w:val="0"/>
        </w:rPr>
        <w:t>Les enquêtes ont eu lieu en 1819, 1822 et 1826</w:t>
      </w:r>
      <w:r w:rsidR="00DF13AE">
        <w:rPr>
          <w:b w:val="0"/>
        </w:rPr>
        <w:t xml:space="preserve">. </w:t>
      </w:r>
      <w:r>
        <w:rPr>
          <w:b w:val="0"/>
        </w:rPr>
        <w:t>Ce registre contient également un serment d’allégeance fait et signé par le colonel Richard Beasley et des hommes du 2</w:t>
      </w:r>
      <w:r>
        <w:rPr>
          <w:b w:val="0"/>
          <w:vertAlign w:val="superscript"/>
        </w:rPr>
        <w:t>e</w:t>
      </w:r>
      <w:r>
        <w:rPr>
          <w:b w:val="0"/>
        </w:rPr>
        <w:t> régiment de la milice d’York, daté de 1812</w:t>
      </w:r>
      <w:r w:rsidR="00DF13AE">
        <w:rPr>
          <w:b w:val="0"/>
        </w:rPr>
        <w:t xml:space="preserve">. </w:t>
      </w:r>
      <w:r>
        <w:rPr>
          <w:b w:val="0"/>
        </w:rPr>
        <w:t>Les inscriptions se trouvent à la fin du registre</w:t>
      </w:r>
      <w:r w:rsidR="00DF13AE">
        <w:rPr>
          <w:b w:val="0"/>
        </w:rPr>
        <w:t xml:space="preserve">. </w:t>
      </w:r>
      <w:r>
        <w:rPr>
          <w:b w:val="0"/>
        </w:rPr>
        <w:t xml:space="preserve"> Le registre se trouve sur le microfilm MS 248, bobine 1.</w:t>
      </w:r>
    </w:p>
    <w:p w14:paraId="26D7B3D2" w14:textId="77777777" w:rsidR="00447CA4" w:rsidRPr="00447CA4" w:rsidRDefault="00447CA4" w:rsidP="00841A79">
      <w:pPr>
        <w:pStyle w:val="Heading6"/>
        <w:rPr>
          <w:noProof/>
        </w:rPr>
      </w:pPr>
    </w:p>
    <w:p w14:paraId="3C1A5083" w14:textId="77777777" w:rsidR="007769D9" w:rsidRDefault="00010D8C" w:rsidP="007769D9">
      <w:pPr>
        <w:pStyle w:val="Heading6"/>
        <w:rPr>
          <w:noProof/>
        </w:rPr>
      </w:pPr>
      <w:r>
        <w:t>Registre d’extraits des enquêtes tenues dans le district de Johnstown en vertu de la loi sur les étrangers (Alien Act) – RG 22-678</w:t>
      </w:r>
    </w:p>
    <w:p w14:paraId="588F8788" w14:textId="77777777" w:rsidR="00CA5AFE" w:rsidRPr="007769D9" w:rsidRDefault="00CA5AFE" w:rsidP="007769D9">
      <w:pPr>
        <w:rPr>
          <w:noProof/>
        </w:rPr>
      </w:pPr>
      <w:r>
        <w:t xml:space="preserve">Le greffier de la paix du district de Johnstown a tenu un registre des </w:t>
      </w:r>
      <w:r>
        <w:rPr>
          <w:rStyle w:val="Emphasis"/>
          <w:i w:val="0"/>
        </w:rPr>
        <w:t>enquêtes menées en vertu de la loi sur les étrangers (Alien Act)</w:t>
      </w:r>
      <w:r>
        <w:t>. Ce registre se trouve sur le microfilm MS 8751.</w:t>
      </w:r>
    </w:p>
    <w:p w14:paraId="154F535C" w14:textId="77777777" w:rsidR="00010D8C" w:rsidRPr="00585B4F" w:rsidRDefault="00010D8C" w:rsidP="00010D8C">
      <w:pPr>
        <w:rPr>
          <w:rFonts w:cs="Arial"/>
          <w:noProof/>
          <w:sz w:val="22"/>
          <w:szCs w:val="22"/>
        </w:rPr>
      </w:pPr>
    </w:p>
    <w:p w14:paraId="1F3DB9EE" w14:textId="77777777" w:rsidR="00447CA4" w:rsidRPr="00585B4F" w:rsidRDefault="00447CA4" w:rsidP="00447CA4">
      <w:pPr>
        <w:pStyle w:val="Heading6"/>
        <w:rPr>
          <w:noProof/>
        </w:rPr>
      </w:pPr>
      <w:r>
        <w:t>Affiche sur la haute trahison durant la guerre de 1812 diffusée par le greffier de la paix du district de Newcastle – RG 22-3782</w:t>
      </w:r>
    </w:p>
    <w:p w14:paraId="1E129A35" w14:textId="3DC275AD" w:rsidR="00447CA4" w:rsidRDefault="003E40F6" w:rsidP="00447CA4">
      <w:pPr>
        <w:rPr>
          <w:rFonts w:cs="Arial"/>
        </w:rPr>
      </w:pPr>
      <w:r>
        <w:t xml:space="preserve">Ce dépliant grand format (une publicité ou un avis public imprimé sur un côté d’une grande feuille) est intitulé </w:t>
      </w:r>
      <w:r>
        <w:rPr>
          <w:rStyle w:val="Emphasis"/>
          <w:i w:val="0"/>
        </w:rPr>
        <w:t>« Names of Persons who have been attained of High Treason committed in Upper-Canada, or who have been returned as having absconded from the Province during the late War with the United States of America »</w:t>
      </w:r>
      <w:r>
        <w:t xml:space="preserve"> (Nom des personnes qui se sont rendues coupables de haute trahison au Haut-Canada ou qu’on a renvoyées pour s’être enfuies de la province durant la récente guerre avec les États-Unis d’Amérique)</w:t>
      </w:r>
      <w:r w:rsidR="00DF13AE">
        <w:t xml:space="preserve">. </w:t>
      </w:r>
      <w:r>
        <w:t xml:space="preserve">Pour consulter ce document, </w:t>
      </w:r>
      <w:r w:rsidR="008141E1">
        <w:t>demandez le fonds</w:t>
      </w:r>
      <w:r>
        <w:t> RG 22-3782</w:t>
      </w:r>
      <w:r w:rsidR="00DF13AE">
        <w:t xml:space="preserve">. </w:t>
      </w:r>
      <w:r>
        <w:rPr>
          <w:b/>
        </w:rPr>
        <w:t xml:space="preserve">Voir l’exposition </w:t>
      </w:r>
      <w:r w:rsidR="009B7C52">
        <w:rPr>
          <w:b/>
        </w:rPr>
        <w:t>en ligne sur la guerre de 1812 des Archives</w:t>
      </w:r>
      <w:r>
        <w:t>.</w:t>
      </w:r>
    </w:p>
    <w:p w14:paraId="4AB2A650" w14:textId="77777777" w:rsidR="00447CA4" w:rsidRDefault="00447CA4" w:rsidP="00447CA4">
      <w:pPr>
        <w:rPr>
          <w:rFonts w:cs="Arial"/>
        </w:rPr>
      </w:pPr>
    </w:p>
    <w:p w14:paraId="42A33AB5" w14:textId="77777777" w:rsidR="00010D8C" w:rsidRPr="00585B4F" w:rsidRDefault="00010D8C" w:rsidP="00841A79">
      <w:pPr>
        <w:pStyle w:val="Heading6"/>
      </w:pPr>
      <w:r>
        <w:t>Enquête du greffier de la paix du district de Newcastle visant à déclarer étrangères certaines personnes – RG 22-3768</w:t>
      </w:r>
    </w:p>
    <w:p w14:paraId="0B0FFDF6" w14:textId="3AEEBDD2" w:rsidR="00010D8C" w:rsidRPr="00585B4F" w:rsidRDefault="00B612FE" w:rsidP="00841A79">
      <w:pPr>
        <w:rPr>
          <w:rFonts w:cs="Arial"/>
        </w:rPr>
      </w:pPr>
      <w:r>
        <w:t>Ces documents sont deux résumés d’</w:t>
      </w:r>
      <w:r>
        <w:rPr>
          <w:rStyle w:val="Emphasis"/>
          <w:i w:val="0"/>
        </w:rPr>
        <w:t>enquêtes</w:t>
      </w:r>
      <w:r>
        <w:t xml:space="preserve"> qui ont eu lieu dans le district de Newcastle en vertu de la loi sur les étrangers (Alien Act)</w:t>
      </w:r>
      <w:r w:rsidR="00DF13AE">
        <w:t xml:space="preserve">. </w:t>
      </w:r>
      <w:r>
        <w:t>Ces documents se trouvent sur le microfilm MS 8751.</w:t>
      </w:r>
    </w:p>
    <w:p w14:paraId="7F8E6F6D" w14:textId="77777777" w:rsidR="00010D8C" w:rsidRPr="00585B4F" w:rsidRDefault="00010D8C" w:rsidP="00010D8C">
      <w:pPr>
        <w:rPr>
          <w:rFonts w:cs="Arial"/>
          <w:sz w:val="22"/>
          <w:szCs w:val="22"/>
        </w:rPr>
      </w:pPr>
    </w:p>
    <w:p w14:paraId="1655971F" w14:textId="77777777" w:rsidR="00010D8C" w:rsidRPr="00585B4F" w:rsidRDefault="00010D8C" w:rsidP="00CA4BA0">
      <w:pPr>
        <w:pStyle w:val="Heading3"/>
      </w:pPr>
      <w:bookmarkStart w:id="33" w:name="_Toc42002489"/>
      <w:bookmarkStart w:id="34" w:name="_Toc42260583"/>
      <w:bookmarkStart w:id="35" w:name="_Toc61869775"/>
      <w:r>
        <w:t>4.3 Concession de terres</w:t>
      </w:r>
      <w:bookmarkEnd w:id="33"/>
      <w:bookmarkEnd w:id="34"/>
      <w:bookmarkEnd w:id="35"/>
    </w:p>
    <w:p w14:paraId="6C9330BD" w14:textId="77777777" w:rsidR="00010D8C" w:rsidRPr="00033FA5" w:rsidRDefault="00010D8C" w:rsidP="00010D8C">
      <w:pPr>
        <w:rPr>
          <w:rFonts w:cs="Arial"/>
          <w:sz w:val="22"/>
          <w:szCs w:val="22"/>
        </w:rPr>
      </w:pPr>
    </w:p>
    <w:p w14:paraId="65C1B081" w14:textId="150E784C" w:rsidR="00010D8C" w:rsidRDefault="00010D8C" w:rsidP="0020661A">
      <w:pPr>
        <w:rPr>
          <w:rFonts w:cs="Arial"/>
        </w:rPr>
      </w:pPr>
      <w:r>
        <w:t>Après la guerre, l’Assemblée législative du Haut-Canada a pris des dispositions pour la concession de terres aux vétérans de la milice</w:t>
      </w:r>
      <w:r w:rsidR="00DF13AE">
        <w:t xml:space="preserve">. </w:t>
      </w:r>
      <w:r>
        <w:t>Certaines des terres distribuées aux vétérans avaient été saisies en vertu de la loi sur les étrangers (Alien Act).</w:t>
      </w:r>
    </w:p>
    <w:p w14:paraId="529D29CA" w14:textId="77777777" w:rsidR="00C07F8A" w:rsidRDefault="00C07F8A" w:rsidP="0020661A">
      <w:pPr>
        <w:rPr>
          <w:rFonts w:cs="Arial"/>
        </w:rPr>
      </w:pPr>
    </w:p>
    <w:p w14:paraId="72591DEB" w14:textId="469EA01C" w:rsidR="00AF01DF" w:rsidRPr="00AF01DF" w:rsidRDefault="00C07F8A" w:rsidP="00AF01DF">
      <w:r>
        <w:t>Les documents énumérés ci-dessous concernent la concession de terres de la Couronne aux vétérans de la guerre de 1812</w:t>
      </w:r>
      <w:r w:rsidR="00DF13AE">
        <w:t xml:space="preserve">. </w:t>
      </w:r>
      <w:r>
        <w:t xml:space="preserve">Afin d’obtenir des renseignements sur les documents relatifs aux terres de la Couronne, </w:t>
      </w:r>
      <w:hyperlink r:id="rId38">
        <w:r>
          <w:rPr>
            <w:rStyle w:val="Hyperlink"/>
          </w:rPr>
          <w:t>cliquez ici pour consulter le guide de recherche 225, Recherche de documents relatifs aux terres de la Couronne</w:t>
        </w:r>
      </w:hyperlink>
      <w:r>
        <w:t xml:space="preserve">  Sur le site Web d’Archives publiques, vous trouverez la page « Guides et outils de recherche » sous la rubrique « Accédez à nos collections ».</w:t>
      </w:r>
    </w:p>
    <w:p w14:paraId="5FDDC405" w14:textId="77777777" w:rsidR="00010D8C" w:rsidRPr="00033FA5" w:rsidRDefault="00010D8C" w:rsidP="00010D8C">
      <w:pPr>
        <w:rPr>
          <w:rFonts w:cs="Arial"/>
          <w:noProof/>
          <w:sz w:val="22"/>
          <w:szCs w:val="22"/>
        </w:rPr>
      </w:pPr>
    </w:p>
    <w:p w14:paraId="59B5D333" w14:textId="77777777" w:rsidR="00010D8C" w:rsidRPr="00585B4F" w:rsidRDefault="00010D8C" w:rsidP="0020661A">
      <w:pPr>
        <w:pStyle w:val="Heading6"/>
      </w:pPr>
      <w:r>
        <w:lastRenderedPageBreak/>
        <w:t>Dossiers classés par sujets sur l’administration des terres de la Couronne – RG 1-9</w:t>
      </w:r>
    </w:p>
    <w:p w14:paraId="2F742E22" w14:textId="459CA865" w:rsidR="00010D8C" w:rsidRPr="00585B4F" w:rsidRDefault="00B612FE" w:rsidP="0020661A">
      <w:pPr>
        <w:rPr>
          <w:rFonts w:cs="Arial"/>
        </w:rPr>
      </w:pPr>
      <w:r>
        <w:t>Ces documents comprennent de la correspondance générale relative à l’</w:t>
      </w:r>
      <w:r>
        <w:rPr>
          <w:rStyle w:val="Emphasis"/>
          <w:i w:val="0"/>
        </w:rPr>
        <w:t>administration du système des terres de la Couronne</w:t>
      </w:r>
      <w:r>
        <w:t>, reçue au bureau du commissaire des terres de la Couronne</w:t>
      </w:r>
      <w:r w:rsidR="00DF13AE">
        <w:t xml:space="preserve">. </w:t>
      </w:r>
      <w:r>
        <w:t>Ils comprennent un dossier de correspondance à propos de demandes de concession de terres pour les personnes ayant servi dans la milice pendant la guerre de 1812</w:t>
      </w:r>
      <w:r w:rsidR="00DF13AE">
        <w:t xml:space="preserve">. </w:t>
      </w:r>
      <w:r>
        <w:t>Le dossier se trouve sur le microfilm MS 892, bobine 6.</w:t>
      </w:r>
    </w:p>
    <w:p w14:paraId="171AA9B1" w14:textId="77777777" w:rsidR="00010D8C" w:rsidRPr="00585B4F" w:rsidRDefault="00010D8C" w:rsidP="00010D8C">
      <w:pPr>
        <w:rPr>
          <w:rFonts w:cs="Arial"/>
          <w:noProof/>
          <w:sz w:val="22"/>
          <w:szCs w:val="22"/>
        </w:rPr>
      </w:pPr>
    </w:p>
    <w:p w14:paraId="74ECAEE2" w14:textId="77777777" w:rsidR="00447CA4" w:rsidRPr="00585B4F" w:rsidRDefault="00447CA4" w:rsidP="00447CA4">
      <w:pPr>
        <w:pStyle w:val="Heading6"/>
      </w:pPr>
      <w:r>
        <w:t>Requêtes relatives aux terres reçues par le ministère des Terres de la Couronne (Department of Crown Lands) – RG 1-54</w:t>
      </w:r>
    </w:p>
    <w:p w14:paraId="36FE0E29" w14:textId="7AB5DE86" w:rsidR="00447CA4" w:rsidRPr="00585B4F" w:rsidRDefault="00307803" w:rsidP="00447CA4">
      <w:pPr>
        <w:rPr>
          <w:rFonts w:cs="Arial"/>
        </w:rPr>
      </w:pPr>
      <w:r>
        <w:t>Les requêtes des vétérans de la guerre de 1812 peuvent donner des renseignements sur le service militaire</w:t>
      </w:r>
      <w:r w:rsidR="00DF13AE">
        <w:t xml:space="preserve">. </w:t>
      </w:r>
      <w:r>
        <w:t xml:space="preserve">Les requêtes sont classées par ordre alphabétique. </w:t>
      </w:r>
      <w:hyperlink r:id="rId39">
        <w:r w:rsidR="00A53C50">
          <w:rPr>
            <w:rStyle w:val="Hyperlink"/>
          </w:rPr>
          <w:t>Cliquez ici pour voir la description de la série RG 1-54 et obtenir des renseignements sur ces documents et sur la façon de les consulter</w:t>
        </w:r>
      </w:hyperlink>
      <w:r>
        <w:t>.</w:t>
      </w:r>
    </w:p>
    <w:p w14:paraId="4B7210B0" w14:textId="77777777" w:rsidR="00447CA4" w:rsidRPr="00585B4F" w:rsidRDefault="00447CA4" w:rsidP="00447CA4">
      <w:pPr>
        <w:rPr>
          <w:rFonts w:cs="Arial"/>
          <w:sz w:val="22"/>
          <w:szCs w:val="22"/>
        </w:rPr>
      </w:pPr>
    </w:p>
    <w:p w14:paraId="71F708F3" w14:textId="77777777" w:rsidR="007769D9" w:rsidRDefault="00010D8C" w:rsidP="007769D9">
      <w:pPr>
        <w:pStyle w:val="Heading6"/>
      </w:pPr>
      <w:r>
        <w:t>Registres des concessions aux miliciens – RG 1-152</w:t>
      </w:r>
    </w:p>
    <w:p w14:paraId="2D1F4A64" w14:textId="12DB1AAC" w:rsidR="00CA5AFE" w:rsidRPr="007769D9" w:rsidRDefault="00B612FE" w:rsidP="007769D9">
      <w:r>
        <w:t xml:space="preserve">Ces registres contiennent les noms des personnes qui ont reçu des </w:t>
      </w:r>
      <w:r>
        <w:rPr>
          <w:rStyle w:val="Emphasis"/>
          <w:i w:val="0"/>
        </w:rPr>
        <w:t>certificats de concession de terre</w:t>
      </w:r>
      <w:r>
        <w:t xml:space="preserve"> du gouvernement provincial. Ces concessions étaient accordées en reconnaissance du service dans la milice, les dragons provinciaux ou la marine provinciale pendant la guerre de 1812. Les registres contiennent le nom de la personne, son rang, son régiment et la superficie à laquelle elle avait droit. Ces registres se trouvent sur le microfilm MS 693, bobine 40</w:t>
      </w:r>
      <w:r w:rsidR="00DF13AE">
        <w:t xml:space="preserve">. </w:t>
      </w:r>
      <w:r>
        <w:rPr>
          <w:b/>
        </w:rPr>
        <w:t xml:space="preserve">Voir l’exposition </w:t>
      </w:r>
      <w:r w:rsidR="009B7C52">
        <w:rPr>
          <w:b/>
        </w:rPr>
        <w:t>en ligne sur la guerre de 1812 des Archives</w:t>
      </w:r>
      <w:r>
        <w:t>.</w:t>
      </w:r>
    </w:p>
    <w:p w14:paraId="24759866" w14:textId="77777777" w:rsidR="00284DC6" w:rsidRPr="00585B4F" w:rsidRDefault="00284DC6" w:rsidP="00010D8C">
      <w:pPr>
        <w:rPr>
          <w:rFonts w:cs="Arial"/>
          <w:iCs/>
          <w:sz w:val="22"/>
          <w:szCs w:val="22"/>
        </w:rPr>
      </w:pPr>
    </w:p>
    <w:p w14:paraId="4E645220" w14:textId="77777777" w:rsidR="00010D8C" w:rsidRPr="00585B4F" w:rsidRDefault="00010D8C" w:rsidP="00CA4BA0">
      <w:pPr>
        <w:pStyle w:val="Heading3"/>
      </w:pPr>
      <w:bookmarkStart w:id="36" w:name="_Toc42002490"/>
      <w:bookmarkStart w:id="37" w:name="_Toc42260584"/>
      <w:bookmarkStart w:id="38" w:name="_Toc61869776"/>
      <w:r>
        <w:t>4.4 Se souvenir de la guerre</w:t>
      </w:r>
      <w:bookmarkEnd w:id="36"/>
      <w:bookmarkEnd w:id="37"/>
      <w:bookmarkEnd w:id="38"/>
    </w:p>
    <w:p w14:paraId="79AF83FE" w14:textId="77777777" w:rsidR="00010D8C" w:rsidRPr="00033FA5" w:rsidRDefault="00010D8C" w:rsidP="00010D8C">
      <w:pPr>
        <w:rPr>
          <w:rFonts w:cs="Arial"/>
          <w:sz w:val="22"/>
          <w:szCs w:val="22"/>
        </w:rPr>
      </w:pPr>
    </w:p>
    <w:p w14:paraId="5D679677" w14:textId="666F9207" w:rsidR="00010D8C" w:rsidRPr="00033FA5" w:rsidRDefault="00010D8C" w:rsidP="0020661A">
      <w:pPr>
        <w:rPr>
          <w:rFonts w:cs="Arial"/>
        </w:rPr>
      </w:pPr>
      <w:r>
        <w:t>Depuis la fin du XIX</w:t>
      </w:r>
      <w:r>
        <w:rPr>
          <w:vertAlign w:val="superscript"/>
        </w:rPr>
        <w:t>e</w:t>
      </w:r>
      <w:r>
        <w:t> siècle, le gouvernement provincial s’occupe de préserver les lieux historiques</w:t>
      </w:r>
      <w:r w:rsidR="00DF13AE">
        <w:t xml:space="preserve">. </w:t>
      </w:r>
      <w:r>
        <w:t>Les documents décrits ci-dessous donnent des renseignements sur les efforts déployés par l’Ontario pour se souvenir de la guerre de 1812 au moyen de parcs, de monuments commémoratifs et de lieux historiques.</w:t>
      </w:r>
    </w:p>
    <w:p w14:paraId="6A044259" w14:textId="77777777" w:rsidR="00010D8C" w:rsidRPr="00585B4F" w:rsidRDefault="00010D8C" w:rsidP="00010D8C">
      <w:pPr>
        <w:rPr>
          <w:rFonts w:cs="Arial"/>
          <w:sz w:val="22"/>
          <w:szCs w:val="22"/>
        </w:rPr>
      </w:pPr>
    </w:p>
    <w:p w14:paraId="4072387C" w14:textId="77777777" w:rsidR="007769D9" w:rsidRDefault="00010D8C" w:rsidP="007769D9">
      <w:pPr>
        <w:pStyle w:val="Heading6"/>
      </w:pPr>
      <w:r>
        <w:t>Documents administratifs de la Commission des parcs du Saint-Laurent – RG 5-54</w:t>
      </w:r>
    </w:p>
    <w:p w14:paraId="78EDB2F4" w14:textId="1DECAD90" w:rsidR="00010D8C" w:rsidRPr="007769D9" w:rsidRDefault="00307803" w:rsidP="007769D9">
      <w:r>
        <w:t xml:space="preserve">La Commission était responsable de la </w:t>
      </w:r>
      <w:r>
        <w:rPr>
          <w:rStyle w:val="Emphasis"/>
          <w:i w:val="0"/>
        </w:rPr>
        <w:t>planification, de la construction, de la gestion et de l’exploitation des parcs et des lieux historiques de l’Ontario</w:t>
      </w:r>
      <w:r w:rsidR="00DF13AE">
        <w:t xml:space="preserve">. </w:t>
      </w:r>
      <w:r>
        <w:t>Ces documents contiennent des renseignements sur le parc du champ de bataille de la ferme Crysler à l’Upper Canada Village</w:t>
      </w:r>
      <w:r w:rsidR="00DF13AE">
        <w:t xml:space="preserve">. </w:t>
      </w:r>
      <w:hyperlink r:id="rId40">
        <w:r w:rsidR="00FB105B">
          <w:rPr>
            <w:color w:val="0000FF"/>
            <w:u w:val="single"/>
          </w:rPr>
          <w:t>Cliquez ici pour voir la description de la série RG 5-54 et une liste détaillée de ces documents et obtenir des renseignements sur la façon de les consulter</w:t>
        </w:r>
      </w:hyperlink>
      <w:r>
        <w:t xml:space="preserve">. </w:t>
      </w:r>
    </w:p>
    <w:p w14:paraId="51F72689" w14:textId="77777777" w:rsidR="00010D8C" w:rsidRPr="00585B4F" w:rsidRDefault="00010D8C" w:rsidP="00010D8C">
      <w:pPr>
        <w:rPr>
          <w:rFonts w:cs="Arial"/>
          <w:sz w:val="22"/>
          <w:szCs w:val="22"/>
        </w:rPr>
      </w:pPr>
    </w:p>
    <w:p w14:paraId="118E4531" w14:textId="77777777" w:rsidR="007769D9" w:rsidRDefault="00447CA4" w:rsidP="007769D9">
      <w:pPr>
        <w:pStyle w:val="Heading6"/>
      </w:pPr>
      <w:r>
        <w:t>Correspondance du ministre du Tourisme et de l’Information (Minister of Tourism and Information) – RG 5-4</w:t>
      </w:r>
    </w:p>
    <w:p w14:paraId="1A01201A" w14:textId="7EB48508" w:rsidR="00447CA4" w:rsidRPr="007769D9" w:rsidRDefault="00F526D0" w:rsidP="007769D9">
      <w:pPr>
        <w:pStyle w:val="Heading6"/>
        <w:rPr>
          <w:b w:val="0"/>
          <w:bCs/>
        </w:rPr>
      </w:pPr>
      <w:r>
        <w:rPr>
          <w:b w:val="0"/>
        </w:rPr>
        <w:t xml:space="preserve">Ces documents donnent des renseignements sur la </w:t>
      </w:r>
      <w:r>
        <w:rPr>
          <w:rStyle w:val="Emphasis"/>
          <w:b w:val="0"/>
          <w:i w:val="0"/>
        </w:rPr>
        <w:t>participation de la province dans la promotion du tourisme historique et dans la mise en valeur des lieux</w:t>
      </w:r>
      <w:r>
        <w:rPr>
          <w:b w:val="0"/>
        </w:rPr>
        <w:t>, y compris ceux liés à la guerre de 1812</w:t>
      </w:r>
      <w:r w:rsidR="00DF13AE">
        <w:rPr>
          <w:b w:val="0"/>
        </w:rPr>
        <w:t xml:space="preserve">. </w:t>
      </w:r>
      <w:r>
        <w:rPr>
          <w:b w:val="0"/>
        </w:rPr>
        <w:t xml:space="preserve"> </w:t>
      </w:r>
      <w:hyperlink r:id="rId41">
        <w:r w:rsidR="00FB105B">
          <w:rPr>
            <w:rStyle w:val="Hyperlink"/>
            <w:b w:val="0"/>
          </w:rPr>
          <w:t xml:space="preserve">Cliquez ici pour voir la description de la série RG 5-4 et une </w:t>
        </w:r>
        <w:r w:rsidR="00FB105B">
          <w:rPr>
            <w:rStyle w:val="Hyperlink"/>
            <w:b w:val="0"/>
          </w:rPr>
          <w:lastRenderedPageBreak/>
          <w:t>liste détaillée de ces documents et obtenir des renseignements sur la façon de les consulter</w:t>
        </w:r>
      </w:hyperlink>
      <w:r>
        <w:rPr>
          <w:b w:val="0"/>
        </w:rPr>
        <w:t xml:space="preserve">. </w:t>
      </w:r>
    </w:p>
    <w:p w14:paraId="38393ADF" w14:textId="77777777" w:rsidR="00447CA4" w:rsidRPr="00447CA4" w:rsidRDefault="00447CA4" w:rsidP="0020661A">
      <w:pPr>
        <w:pStyle w:val="Heading6"/>
      </w:pPr>
    </w:p>
    <w:p w14:paraId="0694440C" w14:textId="77777777" w:rsidR="007769D9" w:rsidRDefault="00447CA4" w:rsidP="007769D9">
      <w:pPr>
        <w:pStyle w:val="Heading6"/>
      </w:pPr>
      <w:r>
        <w:t>Archives historiques de la Commission des parcs du Niagara – RG 38-17</w:t>
      </w:r>
    </w:p>
    <w:p w14:paraId="01033B55" w14:textId="3B263C1F" w:rsidR="00447CA4" w:rsidRPr="007769D9" w:rsidRDefault="00514C5D" w:rsidP="007769D9">
      <w:pPr>
        <w:pStyle w:val="Heading6"/>
        <w:rPr>
          <w:b w:val="0"/>
          <w:bCs/>
        </w:rPr>
      </w:pPr>
      <w:r>
        <w:rPr>
          <w:b w:val="0"/>
        </w:rPr>
        <w:t xml:space="preserve">Ces documents comprennent des rapports et des documents originaux traitant des premiers efforts de préservation des sites de la guerre de 1812 situés le long ou à proximité de la rivière Niagara. </w:t>
      </w:r>
      <w:hyperlink r:id="rId42">
        <w:r w:rsidR="00FB105B">
          <w:rPr>
            <w:rStyle w:val="Hyperlink"/>
            <w:b w:val="0"/>
          </w:rPr>
          <w:t>Cliquez ici pour voir la description de la série RG 38-17 et une liste détaillée de ces documents et obtenir des renseignements sur la façon de les consulter</w:t>
        </w:r>
      </w:hyperlink>
      <w:r>
        <w:rPr>
          <w:b w:val="0"/>
        </w:rPr>
        <w:t xml:space="preserve">. </w:t>
      </w:r>
    </w:p>
    <w:p w14:paraId="7407DD7B" w14:textId="77777777" w:rsidR="00447CA4" w:rsidRPr="00585B4F" w:rsidRDefault="00447CA4" w:rsidP="00447CA4">
      <w:pPr>
        <w:rPr>
          <w:rFonts w:cs="Arial"/>
          <w:sz w:val="22"/>
          <w:szCs w:val="22"/>
        </w:rPr>
      </w:pPr>
    </w:p>
    <w:p w14:paraId="6CC89AF6" w14:textId="77777777" w:rsidR="00010D8C" w:rsidRPr="00585B4F" w:rsidRDefault="00010D8C" w:rsidP="0020661A">
      <w:pPr>
        <w:pStyle w:val="Heading6"/>
      </w:pPr>
      <w:r>
        <w:t>Correspondance du directeur général de la Commission des parcs du Niagara classée par sujets – RG 38-3</w:t>
      </w:r>
    </w:p>
    <w:p w14:paraId="66EDCEAB" w14:textId="23EBEB90" w:rsidR="00FF0EDA" w:rsidRPr="00585B4F" w:rsidRDefault="00010D8C" w:rsidP="00FF0EDA">
      <w:pPr>
        <w:rPr>
          <w:rFonts w:cs="Arial"/>
        </w:rPr>
      </w:pPr>
      <w:r>
        <w:t>Ces documents comprennent de la correspondance sur l’</w:t>
      </w:r>
      <w:r>
        <w:rPr>
          <w:rStyle w:val="Emphasis"/>
          <w:i w:val="0"/>
        </w:rPr>
        <w:t>aménagement et la reconstruction des lieux historiques de la guerre de 1812</w:t>
      </w:r>
      <w:r>
        <w:t xml:space="preserve"> le long de la rivière Niagara</w:t>
      </w:r>
      <w:r w:rsidR="00DF13AE">
        <w:t xml:space="preserve">. </w:t>
      </w:r>
      <w:hyperlink r:id="rId43">
        <w:r w:rsidR="00FB105B">
          <w:rPr>
            <w:rStyle w:val="Hyperlink"/>
          </w:rPr>
          <w:t>Cliquez ici pour voir la description de la série RG 38-3 et une liste détaillée de ces documents et obtenir des renseignements sur la façon de les consulter</w:t>
        </w:r>
      </w:hyperlink>
      <w:r>
        <w:t>. Pour obtenir de meilleurs résultats, faites une recherche à partir d’un nom ou d’un endroit (</w:t>
      </w:r>
      <w:r w:rsidR="007A5C8B">
        <w:t>par exemple</w:t>
      </w:r>
      <w:r>
        <w:t xml:space="preserve"> fort Érié). </w:t>
      </w:r>
    </w:p>
    <w:p w14:paraId="4C1E6756" w14:textId="77777777" w:rsidR="00FF0EDA" w:rsidRPr="00585B4F" w:rsidRDefault="00FF0EDA" w:rsidP="00FF0EDA">
      <w:pPr>
        <w:pStyle w:val="NormalWeb"/>
        <w:spacing w:before="0" w:beforeAutospacing="0" w:after="0"/>
        <w:rPr>
          <w:rFonts w:cs="Arial"/>
          <w:color w:val="333333"/>
        </w:rPr>
      </w:pPr>
    </w:p>
    <w:p w14:paraId="456F39B0" w14:textId="77777777" w:rsidR="007769D9" w:rsidRDefault="00010D8C" w:rsidP="007769D9">
      <w:pPr>
        <w:pStyle w:val="Heading6"/>
      </w:pPr>
      <w:r>
        <w:t>Photographies de promotion touristique – RG 65-35</w:t>
      </w:r>
    </w:p>
    <w:p w14:paraId="570500E8" w14:textId="1B7DA4F8" w:rsidR="00CA5AFE" w:rsidRPr="007769D9" w:rsidRDefault="00CA5AFE" w:rsidP="007769D9">
      <w:pPr>
        <w:pStyle w:val="Heading6"/>
        <w:rPr>
          <w:b w:val="0"/>
          <w:bCs/>
        </w:rPr>
      </w:pPr>
      <w:r>
        <w:rPr>
          <w:b w:val="0"/>
        </w:rPr>
        <w:t>Le ministère du Tourisme et de la Publicité (Department of Travel and Publicity) a créé une photothèque à la fin des années 1940 et au début des années 1950</w:t>
      </w:r>
      <w:r w:rsidR="00DF13AE">
        <w:rPr>
          <w:b w:val="0"/>
        </w:rPr>
        <w:t xml:space="preserve">. </w:t>
      </w:r>
      <w:r>
        <w:rPr>
          <w:b w:val="0"/>
        </w:rPr>
        <w:t xml:space="preserve">Ces photographies ont été prises et utilisées pour </w:t>
      </w:r>
      <w:r>
        <w:rPr>
          <w:rStyle w:val="Emphasis"/>
          <w:b w:val="0"/>
          <w:i w:val="0"/>
        </w:rPr>
        <w:t>annoncer, promouvoir et commercialiser l’offre touristique</w:t>
      </w:r>
      <w:r>
        <w:rPr>
          <w:b w:val="0"/>
        </w:rPr>
        <w:t xml:space="preserve"> en Ontario. Elles comprennent de nombreuses photographies de sites historiques de la guerre de 1812</w:t>
      </w:r>
      <w:r w:rsidR="00DF13AE">
        <w:rPr>
          <w:b w:val="0"/>
        </w:rPr>
        <w:t xml:space="preserve">. </w:t>
      </w:r>
      <w:hyperlink r:id="rId44">
        <w:r w:rsidR="000A002F">
          <w:rPr>
            <w:b w:val="0"/>
            <w:color w:val="0000FF"/>
            <w:u w:val="single"/>
          </w:rPr>
          <w:t>Cliquez ici pour voir la description de la série RG 65-35 et obtenir des renseignements sur ces documents et sur la façon de les consulter</w:t>
        </w:r>
      </w:hyperlink>
      <w:r>
        <w:rPr>
          <w:b w:val="0"/>
        </w:rPr>
        <w:t>.</w:t>
      </w:r>
    </w:p>
    <w:p w14:paraId="7600BAAA" w14:textId="77777777" w:rsidR="00284DC6" w:rsidRPr="00585B4F" w:rsidRDefault="00284DC6" w:rsidP="00010D8C">
      <w:pPr>
        <w:rPr>
          <w:rFonts w:cs="Arial"/>
          <w:b/>
          <w:bCs/>
          <w:sz w:val="22"/>
          <w:szCs w:val="22"/>
        </w:rPr>
      </w:pPr>
    </w:p>
    <w:p w14:paraId="15060BAA" w14:textId="77777777" w:rsidR="00010D8C" w:rsidRPr="00585B4F" w:rsidRDefault="0020661A" w:rsidP="00CA4BA0">
      <w:pPr>
        <w:pStyle w:val="Heading2"/>
      </w:pPr>
      <w:bookmarkStart w:id="39" w:name="_Toc42002491"/>
      <w:bookmarkStart w:id="40" w:name="_Toc42260585"/>
      <w:bookmarkStart w:id="41" w:name="_Toc61869777"/>
      <w:r>
        <w:t>5. Illustrer la guerre de 1812</w:t>
      </w:r>
      <w:bookmarkEnd w:id="39"/>
      <w:bookmarkEnd w:id="40"/>
      <w:bookmarkEnd w:id="41"/>
    </w:p>
    <w:p w14:paraId="23FA2EA2" w14:textId="77777777" w:rsidR="00010D8C" w:rsidRPr="00033FA5" w:rsidRDefault="00010D8C" w:rsidP="00010D8C">
      <w:pPr>
        <w:rPr>
          <w:rFonts w:cs="Arial"/>
          <w:sz w:val="22"/>
          <w:szCs w:val="22"/>
        </w:rPr>
      </w:pPr>
    </w:p>
    <w:p w14:paraId="4FDBC754" w14:textId="77777777" w:rsidR="00010D8C" w:rsidRPr="00585B4F" w:rsidRDefault="00010D8C" w:rsidP="00CA4BA0">
      <w:pPr>
        <w:pStyle w:val="Heading3"/>
      </w:pPr>
      <w:bookmarkStart w:id="42" w:name="_Toc42002492"/>
      <w:bookmarkStart w:id="43" w:name="_Toc42260586"/>
      <w:bookmarkStart w:id="44" w:name="_Toc61869778"/>
      <w:r>
        <w:t>5.1 Collection d’œuvres d’art du gouvernement de l’Ontario</w:t>
      </w:r>
      <w:bookmarkEnd w:id="42"/>
      <w:bookmarkEnd w:id="43"/>
      <w:bookmarkEnd w:id="44"/>
    </w:p>
    <w:p w14:paraId="3D7AD07C" w14:textId="77777777" w:rsidR="00F62455" w:rsidRPr="00F62455" w:rsidRDefault="00F62455" w:rsidP="00F62455">
      <w:pPr>
        <w:spacing w:before="100" w:beforeAutospacing="1"/>
        <w:rPr>
          <w:rFonts w:cs="Arial"/>
        </w:rPr>
      </w:pPr>
      <w:r>
        <w:t>Au XIX</w:t>
      </w:r>
      <w:r>
        <w:rPr>
          <w:vertAlign w:val="superscript"/>
        </w:rPr>
        <w:t>e</w:t>
      </w:r>
      <w:r>
        <w:t> siècle, des portraits officiels de lieutenants-gouverneurs et d’administrateurs morts depuis longtemps et qui ont joué un rôle dans la guerre ont été commandés à George Theodore Berthon (1806-1892). Parmi les sujets de M. Berthon figuraient les officiers supérieurs Sir Isaac Brock, Sir Gordon Drummond et Sir George Prevost. D’autres artistes ont aussi été chargés de réaliser des portraits et des bustes de personnalités telles que Tecumseh et Laura Secord.</w:t>
      </w:r>
    </w:p>
    <w:p w14:paraId="2B9CFF43" w14:textId="51B96010" w:rsidR="00F62455" w:rsidRPr="00F62455" w:rsidRDefault="00F62455" w:rsidP="00F62455">
      <w:pPr>
        <w:spacing w:before="100" w:beforeAutospacing="1"/>
        <w:rPr>
          <w:rFonts w:cs="Arial"/>
        </w:rPr>
      </w:pPr>
      <w:r>
        <w:t>La collection d’œuvres d’art comprend également des peintures et des dessins de Charles William Jefferys (1869-1951) illustrant des batailles et des incidents comme le voyage effectué par Laura Secord pour avertir les Britanniques.</w:t>
      </w:r>
    </w:p>
    <w:p w14:paraId="40F97B7E" w14:textId="44A8DB76" w:rsidR="00F62455" w:rsidRPr="00585B4F" w:rsidRDefault="00F62455" w:rsidP="00F62455">
      <w:pPr>
        <w:spacing w:before="100" w:beforeAutospacing="1"/>
        <w:rPr>
          <w:rFonts w:cs="Arial"/>
        </w:rPr>
      </w:pPr>
      <w:r>
        <w:t xml:space="preserve">Vous pouvez effectuer une recherche dans une sélection d’images de la collection en utilisant la Base de données de la collection d’œuvres d’art du gouvernement de l’Ontario, sur le site Web des Archives publiques. </w:t>
      </w:r>
      <w:hyperlink r:id="rId45">
        <w:r>
          <w:rPr>
            <w:color w:val="0000FF"/>
            <w:u w:val="single"/>
          </w:rPr>
          <w:t>Cliquez ici pour consulter la Base de données de la collection d’œuvres d’art du gouvernement de l’Ontario</w:t>
        </w:r>
      </w:hyperlink>
      <w:r>
        <w:t xml:space="preserve">. Sur notre site Web, vous trouverez cette base de données sous la rubrique « Accédez à nos </w:t>
      </w:r>
      <w:r>
        <w:lastRenderedPageBreak/>
        <w:t>collections »</w:t>
      </w:r>
      <w:r w:rsidR="00DF13AE">
        <w:t xml:space="preserve">. </w:t>
      </w:r>
      <w:r>
        <w:t xml:space="preserve">Pour avoir un aperçu et consulter un catalogue des œuvres d’art faisant partie de la collection, veuillez vous reporter à l’ouvrage de Fern Bayer, </w:t>
      </w:r>
      <w:r>
        <w:rPr>
          <w:i/>
        </w:rPr>
        <w:t>The Ontario Collection</w:t>
      </w:r>
      <w:r>
        <w:t xml:space="preserve">, Toronto, Fitzhenry and Whiteside, 1984. Ce livre est disponible dans notre bibliothèque, cote 708.113 B39. </w:t>
      </w:r>
    </w:p>
    <w:p w14:paraId="1A599AAA" w14:textId="77777777" w:rsidR="00ED0B1B" w:rsidRDefault="00ED0B1B" w:rsidP="00F62455">
      <w:pPr>
        <w:spacing w:before="100" w:beforeAutospacing="1"/>
        <w:rPr>
          <w:b/>
        </w:rPr>
      </w:pPr>
    </w:p>
    <w:p w14:paraId="61D039E5" w14:textId="77777777" w:rsidR="00ED0B1B" w:rsidRDefault="00ED0B1B" w:rsidP="00F62455">
      <w:pPr>
        <w:spacing w:before="100" w:beforeAutospacing="1"/>
        <w:rPr>
          <w:b/>
        </w:rPr>
      </w:pPr>
    </w:p>
    <w:p w14:paraId="3E03558F" w14:textId="2685D515" w:rsidR="00F62455" w:rsidRPr="00F62455" w:rsidRDefault="00F62455" w:rsidP="00F62455">
      <w:pPr>
        <w:spacing w:before="100" w:beforeAutospacing="1"/>
        <w:rPr>
          <w:rFonts w:cs="Arial"/>
        </w:rPr>
      </w:pPr>
      <w:r>
        <w:rPr>
          <w:b/>
        </w:rPr>
        <w:t xml:space="preserve">Voir l’exposition </w:t>
      </w:r>
      <w:r w:rsidR="009B7C52">
        <w:rPr>
          <w:b/>
        </w:rPr>
        <w:t>en ligne sur la guerre de 1812 des Archives</w:t>
      </w:r>
      <w:r>
        <w:t>.</w:t>
      </w:r>
    </w:p>
    <w:p w14:paraId="20F61F0D" w14:textId="77777777" w:rsidR="00010D8C" w:rsidRPr="00033FA5" w:rsidRDefault="00010D8C" w:rsidP="00010D8C">
      <w:pPr>
        <w:rPr>
          <w:rFonts w:cs="Arial"/>
          <w:sz w:val="22"/>
          <w:szCs w:val="22"/>
        </w:rPr>
      </w:pPr>
    </w:p>
    <w:p w14:paraId="1D11EFDF" w14:textId="77777777" w:rsidR="00010D8C" w:rsidRPr="00585B4F" w:rsidRDefault="00010D8C" w:rsidP="00CA4BA0">
      <w:pPr>
        <w:pStyle w:val="Heading3"/>
      </w:pPr>
      <w:bookmarkStart w:id="45" w:name="_Toc42002493"/>
      <w:bookmarkStart w:id="46" w:name="_Toc42260587"/>
      <w:bookmarkStart w:id="47" w:name="_Toc61869779"/>
      <w:r>
        <w:t>5.2 Collections d’art documentaire</w:t>
      </w:r>
      <w:bookmarkEnd w:id="45"/>
      <w:bookmarkEnd w:id="46"/>
      <w:bookmarkEnd w:id="47"/>
    </w:p>
    <w:p w14:paraId="542BEFB0" w14:textId="77777777" w:rsidR="00F62455" w:rsidRPr="00585B4F" w:rsidRDefault="00F62455" w:rsidP="00010D8C">
      <w:pPr>
        <w:rPr>
          <w:rFonts w:cs="Arial"/>
          <w:sz w:val="22"/>
          <w:szCs w:val="22"/>
        </w:rPr>
      </w:pPr>
    </w:p>
    <w:p w14:paraId="34971D30" w14:textId="77777777" w:rsidR="0008411D" w:rsidRPr="00585B4F" w:rsidRDefault="00010D8C" w:rsidP="0008411D">
      <w:pPr>
        <w:pStyle w:val="Heading6"/>
      </w:pPr>
      <w:bookmarkStart w:id="48" w:name="OLE_LINK1"/>
      <w:r>
        <w:t>Attack on Fort Oswego, on Lake Ontario, North America – F 4516 et F 4517</w:t>
      </w:r>
    </w:p>
    <w:bookmarkEnd w:id="48"/>
    <w:p w14:paraId="244783A5" w14:textId="5E66AD96" w:rsidR="00010D8C" w:rsidRPr="00585B4F" w:rsidRDefault="00010D8C" w:rsidP="00EA29FA">
      <w:pPr>
        <w:rPr>
          <w:rFonts w:cs="Arial"/>
        </w:rPr>
      </w:pPr>
      <w:r>
        <w:t>Ces deux gravures illustrent la bataille du fort Oswego le 6 mai 1814. Elles ont été dessinées par le capitaine Steel et gravées par R. Havell and Son, peu après la guerre, en 1817</w:t>
      </w:r>
      <w:r w:rsidR="00DF13AE">
        <w:t xml:space="preserve">. </w:t>
      </w:r>
      <w:r>
        <w:t xml:space="preserve">Pour voir ces documents, </w:t>
      </w:r>
      <w:r w:rsidR="008141E1">
        <w:t>demandez le fonds</w:t>
      </w:r>
      <w:r>
        <w:t> F 917, contenant B411759.</w:t>
      </w:r>
    </w:p>
    <w:p w14:paraId="6692162C" w14:textId="77777777" w:rsidR="00010D8C" w:rsidRDefault="00010D8C" w:rsidP="00010D8C">
      <w:pPr>
        <w:rPr>
          <w:rFonts w:cs="Arial"/>
          <w:sz w:val="22"/>
          <w:szCs w:val="22"/>
        </w:rPr>
      </w:pPr>
    </w:p>
    <w:p w14:paraId="0D698FE5" w14:textId="77777777" w:rsidR="001E67C9" w:rsidRPr="00585B4F" w:rsidRDefault="001E67C9" w:rsidP="001E67C9">
      <w:pPr>
        <w:pStyle w:val="Heading6"/>
      </w:pPr>
      <w:r>
        <w:t>Fonds Thomas Burrowes – C 1</w:t>
      </w:r>
    </w:p>
    <w:p w14:paraId="25C20BFA" w14:textId="43D95E69" w:rsidR="001E67C9" w:rsidRPr="00033FA5" w:rsidRDefault="001E67C9" w:rsidP="001E67C9">
      <w:pPr>
        <w:rPr>
          <w:rFonts w:cs="Arial"/>
        </w:rPr>
      </w:pPr>
      <w:r>
        <w:t>Le capitaine Thomas Burrowes (né vers 1796) a servi comme officier ingénieur pendant la construction et l’exploitation du canal Rideau, entre 1826 et 1846</w:t>
      </w:r>
      <w:r w:rsidR="00DF13AE">
        <w:t xml:space="preserve">. </w:t>
      </w:r>
      <w:r>
        <w:t xml:space="preserve">Durant cette période, il a peint de nombreuses </w:t>
      </w:r>
      <w:r>
        <w:rPr>
          <w:rStyle w:val="Emphasis"/>
          <w:i w:val="0"/>
        </w:rPr>
        <w:t>aquarelles du canal Rideau et du fleuve Saint-Laurent</w:t>
      </w:r>
      <w:r>
        <w:t>, y compris des lieux qui ont joué un rôle dans la guerre de 1812</w:t>
      </w:r>
      <w:r w:rsidR="00DF13AE">
        <w:t xml:space="preserve">. </w:t>
      </w:r>
      <w:r>
        <w:t>Toutes les aquarelles de Burrowes dans la collection des Archives publiques se trouvent dans notre Base de données des documents visuels</w:t>
      </w:r>
      <w:r w:rsidR="00DF13AE">
        <w:t xml:space="preserve">. </w:t>
      </w:r>
      <w:r>
        <w:rPr>
          <w:b/>
        </w:rPr>
        <w:t xml:space="preserve">Voir l’exposition </w:t>
      </w:r>
      <w:r w:rsidR="009B7C52">
        <w:rPr>
          <w:b/>
        </w:rPr>
        <w:t>en ligne sur la guerre de 1812 des Archives</w:t>
      </w:r>
      <w:r>
        <w:t>.</w:t>
      </w:r>
    </w:p>
    <w:p w14:paraId="205229BF" w14:textId="77777777" w:rsidR="001E67C9" w:rsidRPr="00033FA5" w:rsidRDefault="001E67C9" w:rsidP="001E67C9">
      <w:pPr>
        <w:rPr>
          <w:rFonts w:cs="Arial"/>
        </w:rPr>
      </w:pPr>
    </w:p>
    <w:p w14:paraId="0B185982" w14:textId="77777777" w:rsidR="001E67C9" w:rsidRPr="00585B4F" w:rsidRDefault="001E67C9" w:rsidP="001E67C9">
      <w:pPr>
        <w:pStyle w:val="Heading6"/>
      </w:pPr>
      <w:r>
        <w:t>Fonds Thomas Glegg – F 596</w:t>
      </w:r>
    </w:p>
    <w:p w14:paraId="402E90E4" w14:textId="13AF90A3" w:rsidR="001E67C9" w:rsidRPr="00585B4F" w:rsidRDefault="001E67C9" w:rsidP="001E67C9">
      <w:pPr>
        <w:rPr>
          <w:rFonts w:cs="Arial"/>
        </w:rPr>
      </w:pPr>
      <w:bookmarkStart w:id="49" w:name="OLE_LINK2"/>
      <w:r>
        <w:t xml:space="preserve">Ingénieur dans l’armée britannique. </w:t>
      </w:r>
      <w:proofErr w:type="gramStart"/>
      <w:r>
        <w:t>le</w:t>
      </w:r>
      <w:proofErr w:type="gramEnd"/>
      <w:r>
        <w:t xml:space="preserve"> capitaine Thomas Glegg (né vers 1825)   se trouvait au Canada-Ouest (Haut-Canada) en 1841 et 1842 pour participer à la construction d’un nouveau fort (New Fort) à Toronto</w:t>
      </w:r>
      <w:r w:rsidR="00DF13AE">
        <w:t xml:space="preserve">. </w:t>
      </w:r>
      <w:r>
        <w:t xml:space="preserve">Il a fait des croquis d’un certain nombre de </w:t>
      </w:r>
      <w:r>
        <w:rPr>
          <w:rStyle w:val="Emphasis"/>
          <w:i w:val="0"/>
        </w:rPr>
        <w:t>scènes de la province, dont le monument Brock après l’explosion</w:t>
      </w:r>
      <w:r>
        <w:t xml:space="preserve"> qui a détruit la structure d’origine</w:t>
      </w:r>
      <w:r w:rsidR="00DF13AE">
        <w:t xml:space="preserve">. </w:t>
      </w:r>
      <w:r>
        <w:t>Ces croquis se trouvent dans notre Base de données</w:t>
      </w:r>
      <w:r w:rsidR="00DF13AE">
        <w:t xml:space="preserve">. </w:t>
      </w:r>
      <w:bookmarkEnd w:id="49"/>
      <w:r>
        <w:rPr>
          <w:b/>
        </w:rPr>
        <w:t xml:space="preserve">Voir l’exposition </w:t>
      </w:r>
      <w:r w:rsidR="009B7C52">
        <w:rPr>
          <w:b/>
        </w:rPr>
        <w:t>en ligne sur la guerre de 1812 des Archives</w:t>
      </w:r>
      <w:r>
        <w:t>.</w:t>
      </w:r>
    </w:p>
    <w:p w14:paraId="55794B4D" w14:textId="77777777" w:rsidR="001E67C9" w:rsidRDefault="001E67C9" w:rsidP="001E67C9">
      <w:pPr>
        <w:pStyle w:val="Heading6"/>
      </w:pPr>
    </w:p>
    <w:p w14:paraId="294AA5F6" w14:textId="77777777" w:rsidR="001E67C9" w:rsidRPr="00585B4F" w:rsidRDefault="001E67C9" w:rsidP="001E67C9">
      <w:pPr>
        <w:pStyle w:val="Heading6"/>
      </w:pPr>
      <w:r>
        <w:t>Fonds Famille Simcoe – F 47</w:t>
      </w:r>
    </w:p>
    <w:p w14:paraId="2FCD91CE" w14:textId="5F88FA83" w:rsidR="001E67C9" w:rsidRPr="00033FA5" w:rsidRDefault="001E67C9" w:rsidP="001E67C9">
      <w:pPr>
        <w:rPr>
          <w:rFonts w:cs="Arial"/>
        </w:rPr>
      </w:pPr>
      <w:r>
        <w:t>Elizabeth Posthuma Simcoe (1766-1850), épouse du premier lieutenant-gouverneur du Haut-Canada, était une artiste prolifique et talentueuse</w:t>
      </w:r>
      <w:r w:rsidR="00DF13AE">
        <w:t xml:space="preserve">. </w:t>
      </w:r>
      <w:r>
        <w:t xml:space="preserve">Ses aquarelles et ses croquis de la province, réalisés dans les années 1790, sont les premières illustrations de nombreux </w:t>
      </w:r>
      <w:r>
        <w:rPr>
          <w:rStyle w:val="Emphasis"/>
          <w:i w:val="0"/>
        </w:rPr>
        <w:t>endroits qui sont devenus célèbres pendant la guerre de 1812, notamment les hauteurs Queenston, Kingston et York (Toronto)</w:t>
      </w:r>
      <w:r w:rsidR="00DF13AE">
        <w:t xml:space="preserve">. </w:t>
      </w:r>
      <w:r>
        <w:t>Toutes ses œuvres détenues dans la collection des Archives figurent dans notre Base de données des documents visuels</w:t>
      </w:r>
      <w:r w:rsidR="00DF13AE">
        <w:t xml:space="preserve">. </w:t>
      </w:r>
      <w:r>
        <w:rPr>
          <w:b/>
        </w:rPr>
        <w:t xml:space="preserve">Voir l’exposition </w:t>
      </w:r>
      <w:r w:rsidR="009B7C52">
        <w:rPr>
          <w:b/>
        </w:rPr>
        <w:t>en ligne sur la guerre de 1812 des Archives</w:t>
      </w:r>
      <w:r>
        <w:t>.</w:t>
      </w:r>
    </w:p>
    <w:p w14:paraId="7C5F5197" w14:textId="77777777" w:rsidR="001E67C9" w:rsidRPr="00585B4F" w:rsidRDefault="001E67C9" w:rsidP="00010D8C">
      <w:pPr>
        <w:rPr>
          <w:rFonts w:cs="Arial"/>
          <w:sz w:val="22"/>
          <w:szCs w:val="22"/>
        </w:rPr>
      </w:pPr>
    </w:p>
    <w:p w14:paraId="6FCA122D" w14:textId="77777777" w:rsidR="00010D8C" w:rsidRPr="00585B4F" w:rsidRDefault="00010D8C" w:rsidP="00CA4BA0">
      <w:pPr>
        <w:pStyle w:val="Heading3"/>
      </w:pPr>
      <w:bookmarkStart w:id="50" w:name="_Toc42002494"/>
      <w:bookmarkStart w:id="51" w:name="_Toc42260588"/>
      <w:bookmarkStart w:id="52" w:name="_Toc61869780"/>
      <w:r>
        <w:t>5.3 Documents photographiques</w:t>
      </w:r>
      <w:bookmarkEnd w:id="50"/>
      <w:bookmarkEnd w:id="51"/>
      <w:bookmarkEnd w:id="52"/>
    </w:p>
    <w:p w14:paraId="36284029" w14:textId="77777777" w:rsidR="00F62455" w:rsidRPr="00033FA5" w:rsidRDefault="00F62455" w:rsidP="00010D8C">
      <w:pPr>
        <w:rPr>
          <w:rFonts w:cs="Arial"/>
          <w:sz w:val="22"/>
          <w:szCs w:val="22"/>
        </w:rPr>
      </w:pPr>
    </w:p>
    <w:p w14:paraId="41322974" w14:textId="77777777" w:rsidR="001E67C9" w:rsidRPr="00585B4F" w:rsidRDefault="001E67C9" w:rsidP="001E67C9">
      <w:pPr>
        <w:pStyle w:val="Heading6"/>
      </w:pPr>
      <w:r>
        <w:lastRenderedPageBreak/>
        <w:t>Fonds Eric Arthur – C 57</w:t>
      </w:r>
    </w:p>
    <w:p w14:paraId="3C6D28B3" w14:textId="4E80F65C" w:rsidR="001E67C9" w:rsidRPr="0045530E" w:rsidRDefault="001E67C9" w:rsidP="001E67C9">
      <w:pPr>
        <w:rPr>
          <w:rFonts w:cs="Arial"/>
        </w:rPr>
      </w:pPr>
      <w:r>
        <w:t>Eric Arthur (1896-1982) était architecte et photographe</w:t>
      </w:r>
      <w:r w:rsidR="00DF13AE">
        <w:t xml:space="preserve">. </w:t>
      </w:r>
      <w:r>
        <w:t xml:space="preserve">Il a pris des photographies d’un grand nombre des </w:t>
      </w:r>
      <w:r>
        <w:rPr>
          <w:rStyle w:val="Emphasis"/>
          <w:i w:val="0"/>
        </w:rPr>
        <w:t>immeubles datant de l’époque de la guerre de 1812</w:t>
      </w:r>
      <w:r w:rsidR="00DF13AE">
        <w:t xml:space="preserve">. </w:t>
      </w:r>
      <w:r>
        <w:t>Certaines de ses photographies se trouvent dans notre Base de données des documents visuels</w:t>
      </w:r>
      <w:r w:rsidR="00DF13AE">
        <w:t xml:space="preserve">. </w:t>
      </w:r>
      <w:r>
        <w:t>Communiquez avec nous pour obtenir un instrument de recherche en format PDF ainsi qu’une liste détaillée de ces documents</w:t>
      </w:r>
      <w:r w:rsidR="00DF13AE">
        <w:t xml:space="preserve">. </w:t>
      </w:r>
      <w:r>
        <w:t xml:space="preserve"> </w:t>
      </w:r>
      <w:r>
        <w:rPr>
          <w:b/>
        </w:rPr>
        <w:t xml:space="preserve">Voir l’exposition </w:t>
      </w:r>
      <w:r w:rsidR="009B7C52">
        <w:rPr>
          <w:b/>
        </w:rPr>
        <w:t>en ligne sur la guerre de 1812 des Archives</w:t>
      </w:r>
      <w:r>
        <w:t>.</w:t>
      </w:r>
    </w:p>
    <w:p w14:paraId="42BF2189" w14:textId="77777777" w:rsidR="001E67C9" w:rsidRPr="0045530E" w:rsidRDefault="001E67C9" w:rsidP="001E67C9">
      <w:pPr>
        <w:rPr>
          <w:rFonts w:cs="Arial"/>
          <w:sz w:val="22"/>
          <w:szCs w:val="22"/>
        </w:rPr>
      </w:pPr>
    </w:p>
    <w:p w14:paraId="39765BB0" w14:textId="77777777" w:rsidR="00010D8C" w:rsidRPr="00585B4F" w:rsidRDefault="00010D8C" w:rsidP="00EA29FA">
      <w:pPr>
        <w:pStyle w:val="Heading6"/>
      </w:pPr>
      <w:r>
        <w:t>Fonds John Boyd – C 7</w:t>
      </w:r>
    </w:p>
    <w:p w14:paraId="0CA83D64" w14:textId="1D8F9CF3" w:rsidR="00010D8C" w:rsidRPr="0045530E" w:rsidRDefault="00010D8C" w:rsidP="00EA29FA">
      <w:pPr>
        <w:rPr>
          <w:rFonts w:cs="Arial"/>
        </w:rPr>
      </w:pPr>
      <w:r>
        <w:t>John Boyd (1865-1941) était un employé des chemins de fer et un historien amateur</w:t>
      </w:r>
      <w:r w:rsidR="00DF13AE">
        <w:t xml:space="preserve">. </w:t>
      </w:r>
      <w:r>
        <w:t>Il a pris de nombreuses photographies en Ontario dans les premières décennies du XX</w:t>
      </w:r>
      <w:r>
        <w:rPr>
          <w:vertAlign w:val="superscript"/>
        </w:rPr>
        <w:t>e</w:t>
      </w:r>
      <w:r>
        <w:t xml:space="preserve"> siècle, notamment sur des </w:t>
      </w:r>
      <w:r>
        <w:rPr>
          <w:rStyle w:val="Emphasis"/>
          <w:i w:val="0"/>
        </w:rPr>
        <w:t>sites liés à la guerre de 1812 et à la défense du Haut-Canada</w:t>
      </w:r>
      <w:r w:rsidR="00DF13AE">
        <w:t xml:space="preserve">. </w:t>
      </w:r>
      <w:r>
        <w:t>Certaines de ses photographies se trouvent dans notre Base de données des documents visuels</w:t>
      </w:r>
      <w:r w:rsidR="00DF13AE">
        <w:t xml:space="preserve">. </w:t>
      </w:r>
      <w:r>
        <w:t xml:space="preserve"> </w:t>
      </w:r>
      <w:hyperlink r:id="rId46">
        <w:r w:rsidR="000A002F">
          <w:rPr>
            <w:rStyle w:val="Hyperlink"/>
          </w:rPr>
          <w:t>Cliquez ici pour voir la description du fonds F 7 et obtenir des renseignements sur ces documents et sur la façon de les consulter</w:t>
        </w:r>
      </w:hyperlink>
      <w:r w:rsidR="00DF13AE">
        <w:t xml:space="preserve">. </w:t>
      </w:r>
      <w:r>
        <w:rPr>
          <w:b/>
        </w:rPr>
        <w:t xml:space="preserve">Voir l’exposition </w:t>
      </w:r>
      <w:r w:rsidR="009B7C52">
        <w:rPr>
          <w:b/>
        </w:rPr>
        <w:t>en ligne sur la guerre de 1812 des Archives</w:t>
      </w:r>
      <w:r>
        <w:t>.</w:t>
      </w:r>
    </w:p>
    <w:p w14:paraId="2D47DFA0" w14:textId="77777777" w:rsidR="00010D8C" w:rsidRPr="0045530E" w:rsidRDefault="00010D8C" w:rsidP="00010D8C">
      <w:pPr>
        <w:rPr>
          <w:rFonts w:cs="Arial"/>
          <w:sz w:val="22"/>
        </w:rPr>
      </w:pPr>
    </w:p>
    <w:p w14:paraId="395ABCBD" w14:textId="77777777" w:rsidR="00010D8C" w:rsidRPr="00DF13AE" w:rsidRDefault="00010D8C" w:rsidP="0077136C">
      <w:pPr>
        <w:pStyle w:val="Heading6"/>
        <w:rPr>
          <w:lang w:val="en-GB"/>
        </w:rPr>
      </w:pPr>
      <w:r w:rsidRPr="00DF13AE">
        <w:rPr>
          <w:lang w:val="en-GB"/>
        </w:rPr>
        <w:t>Fonds M. O. Hammond – F 1075</w:t>
      </w:r>
    </w:p>
    <w:p w14:paraId="690780AA" w14:textId="27F6799E" w:rsidR="00AC1A60" w:rsidRPr="0045530E" w:rsidRDefault="00010D8C" w:rsidP="0077136C">
      <w:pPr>
        <w:rPr>
          <w:rFonts w:cs="Arial"/>
        </w:rPr>
      </w:pPr>
      <w:r>
        <w:t>M. O. Hammond (1876-1934) était journaliste et historien amateur</w:t>
      </w:r>
      <w:r w:rsidR="00DF13AE">
        <w:t xml:space="preserve">. </w:t>
      </w:r>
      <w:r>
        <w:t xml:space="preserve">Il a photographié de nombreux </w:t>
      </w:r>
      <w:r>
        <w:rPr>
          <w:rStyle w:val="Emphasis"/>
          <w:i w:val="0"/>
        </w:rPr>
        <w:t>champs de bataille et monuments de la guerre de 1812</w:t>
      </w:r>
      <w:r w:rsidR="00DF13AE">
        <w:t xml:space="preserve">. </w:t>
      </w:r>
      <w:r>
        <w:t>Il a également réalisé des portraits photographiques des artistes C. W. Jefferys et G. T. Berthon</w:t>
      </w:r>
      <w:r w:rsidR="00DF13AE">
        <w:t xml:space="preserve">. </w:t>
      </w:r>
      <w:r>
        <w:t>Il a tenu des journaux personnels qui donnent un aperçu de ses voyages et de son intérêt pour l’histoire</w:t>
      </w:r>
      <w:r w:rsidR="00DF13AE">
        <w:t xml:space="preserve">. </w:t>
      </w:r>
    </w:p>
    <w:p w14:paraId="5FDFEA13" w14:textId="14779F4B" w:rsidR="00010D8C" w:rsidRPr="00585B4F" w:rsidRDefault="00010D8C" w:rsidP="00C26E21">
      <w:pPr>
        <w:pStyle w:val="NormalWeb"/>
        <w:spacing w:after="0"/>
        <w:rPr>
          <w:rFonts w:cs="Arial"/>
        </w:rPr>
      </w:pPr>
      <w:r>
        <w:t>Certaines de ses photographies se trouvent dans notre Base de données des documents visuels</w:t>
      </w:r>
      <w:r w:rsidR="00DF13AE">
        <w:t xml:space="preserve">. </w:t>
      </w:r>
      <w:hyperlink r:id="rId47">
        <w:r w:rsidR="009B7C52">
          <w:rPr>
            <w:rStyle w:val="Hyperlink"/>
          </w:rPr>
          <w:t xml:space="preserve">Cliquez ici pour voir la description </w:t>
        </w:r>
        <w:r w:rsidR="00FB105B">
          <w:rPr>
            <w:rStyle w:val="Hyperlink"/>
          </w:rPr>
          <w:t>de la série</w:t>
        </w:r>
        <w:r w:rsidR="009B7C52">
          <w:rPr>
            <w:rStyle w:val="Hyperlink"/>
          </w:rPr>
          <w:t> F 1075-5 et une liste détaillée de ces documents</w:t>
        </w:r>
      </w:hyperlink>
      <w:r w:rsidR="00DF13AE">
        <w:t xml:space="preserve">. </w:t>
      </w:r>
      <w:r>
        <w:rPr>
          <w:b/>
        </w:rPr>
        <w:t xml:space="preserve">Voir l’exposition </w:t>
      </w:r>
      <w:r w:rsidR="009B7C52">
        <w:rPr>
          <w:b/>
        </w:rPr>
        <w:t>en ligne sur la guerre de 1812 des Archives</w:t>
      </w:r>
      <w:r>
        <w:t>.</w:t>
      </w:r>
    </w:p>
    <w:p w14:paraId="2C23BF75" w14:textId="77777777" w:rsidR="00010D8C" w:rsidRPr="00585B4F" w:rsidRDefault="00010D8C" w:rsidP="00010D8C">
      <w:pPr>
        <w:rPr>
          <w:rFonts w:cs="Arial"/>
          <w:sz w:val="22"/>
        </w:rPr>
      </w:pPr>
    </w:p>
    <w:p w14:paraId="7274BC33" w14:textId="77777777" w:rsidR="00010D8C" w:rsidRPr="00585B4F" w:rsidRDefault="00010D8C" w:rsidP="00CA4BA0">
      <w:pPr>
        <w:pStyle w:val="Heading3"/>
      </w:pPr>
      <w:bookmarkStart w:id="53" w:name="_Toc42002495"/>
      <w:bookmarkStart w:id="54" w:name="_Toc42260589"/>
      <w:bookmarkStart w:id="55" w:name="_Toc61869781"/>
      <w:r>
        <w:t>5.4 Plans et dessins architecturaux</w:t>
      </w:r>
      <w:bookmarkEnd w:id="53"/>
      <w:bookmarkEnd w:id="54"/>
      <w:bookmarkEnd w:id="55"/>
    </w:p>
    <w:p w14:paraId="0364E26C" w14:textId="77777777" w:rsidR="00010D8C" w:rsidRPr="00033FA5" w:rsidRDefault="00010D8C" w:rsidP="00010D8C">
      <w:pPr>
        <w:rPr>
          <w:rFonts w:cs="Arial"/>
          <w:sz w:val="22"/>
        </w:rPr>
      </w:pPr>
    </w:p>
    <w:p w14:paraId="504F004E" w14:textId="77777777" w:rsidR="00010D8C" w:rsidRPr="00033FA5" w:rsidRDefault="00010D8C" w:rsidP="0077136C">
      <w:pPr>
        <w:rPr>
          <w:rFonts w:cs="Arial"/>
        </w:rPr>
      </w:pPr>
      <w:r>
        <w:t>Peu de plans et de dessins originaux datant de la guerre de 1812 sont à la disposition des chercheurs. Les fonds décrits ci-dessous comprennent des documents relatifs à la guerre et aux efforts de reconstruction de certains lieux historiques liés à la guerre.</w:t>
      </w:r>
    </w:p>
    <w:p w14:paraId="01CB9D96" w14:textId="77777777" w:rsidR="00010D8C" w:rsidRPr="00033FA5" w:rsidRDefault="00010D8C" w:rsidP="00010D8C">
      <w:pPr>
        <w:rPr>
          <w:rFonts w:cs="Arial"/>
          <w:sz w:val="22"/>
        </w:rPr>
      </w:pPr>
    </w:p>
    <w:p w14:paraId="7B693085" w14:textId="77777777" w:rsidR="00F7238A" w:rsidRDefault="00010D8C" w:rsidP="00F7238A">
      <w:pPr>
        <w:pStyle w:val="Heading6"/>
      </w:pPr>
      <w:r>
        <w:t>Collection M</w:t>
      </w:r>
      <w:r>
        <w:rPr>
          <w:vertAlign w:val="superscript"/>
        </w:rPr>
        <w:t>me</w:t>
      </w:r>
      <w:r>
        <w:t> Edward Kemp – F 360</w:t>
      </w:r>
    </w:p>
    <w:p w14:paraId="0D7764E5" w14:textId="5E697773" w:rsidR="00010D8C" w:rsidRDefault="003E40F6" w:rsidP="00F7238A">
      <w:pPr>
        <w:pStyle w:val="Heading6"/>
        <w:rPr>
          <w:b w:val="0"/>
          <w:bCs/>
        </w:rPr>
      </w:pPr>
      <w:r>
        <w:rPr>
          <w:b w:val="0"/>
        </w:rPr>
        <w:t>Cette collection de documents divers comprend des dessins d’</w:t>
      </w:r>
      <w:r>
        <w:rPr>
          <w:rStyle w:val="Emphasis"/>
          <w:b w:val="0"/>
          <w:i w:val="0"/>
        </w:rPr>
        <w:t>un bateau et de ce que l’on croit être un des navires construits au chantier maritime de Kingston en 1814</w:t>
      </w:r>
      <w:r w:rsidR="00DF13AE">
        <w:rPr>
          <w:b w:val="0"/>
        </w:rPr>
        <w:t xml:space="preserve">. </w:t>
      </w:r>
      <w:r>
        <w:rPr>
          <w:b w:val="0"/>
        </w:rPr>
        <w:t xml:space="preserve">Pour consulter ces documents, </w:t>
      </w:r>
      <w:r w:rsidR="008141E1">
        <w:rPr>
          <w:b w:val="0"/>
        </w:rPr>
        <w:t>demandez le fonds</w:t>
      </w:r>
      <w:r>
        <w:rPr>
          <w:b w:val="0"/>
        </w:rPr>
        <w:t> F 360, contenant B289508</w:t>
      </w:r>
      <w:r w:rsidR="00DF13AE">
        <w:rPr>
          <w:b w:val="0"/>
        </w:rPr>
        <w:t xml:space="preserve">. </w:t>
      </w:r>
      <w:r>
        <w:rPr>
          <w:b w:val="0"/>
        </w:rPr>
        <w:t>Communiquez avec nous pour obtenir un instrument de recherche en format PDF ainsi qu’une liste détaillée de ces documents</w:t>
      </w:r>
      <w:r w:rsidR="00DF13AE">
        <w:rPr>
          <w:b w:val="0"/>
        </w:rPr>
        <w:t xml:space="preserve">. </w:t>
      </w:r>
      <w:r>
        <w:rPr>
          <w:b w:val="0"/>
        </w:rPr>
        <w:t xml:space="preserve"> </w:t>
      </w:r>
      <w:r>
        <w:t xml:space="preserve">Voir l’exposition </w:t>
      </w:r>
      <w:r w:rsidR="009B7C52">
        <w:t>en ligne sur la guerre de 1812 des Archives</w:t>
      </w:r>
      <w:r>
        <w:rPr>
          <w:b w:val="0"/>
        </w:rPr>
        <w:t>.</w:t>
      </w:r>
    </w:p>
    <w:p w14:paraId="38665213" w14:textId="77777777" w:rsidR="00F7238A" w:rsidRPr="00F7238A" w:rsidRDefault="00F7238A" w:rsidP="00F7238A"/>
    <w:p w14:paraId="4867752C" w14:textId="77777777" w:rsidR="001E67C9" w:rsidRPr="00DF13AE" w:rsidRDefault="001E67C9" w:rsidP="001E67C9">
      <w:pPr>
        <w:pStyle w:val="Heading6"/>
        <w:rPr>
          <w:lang w:val="en-GB"/>
        </w:rPr>
      </w:pPr>
      <w:r w:rsidRPr="00DF13AE">
        <w:rPr>
          <w:lang w:val="en-GB"/>
        </w:rPr>
        <w:t>Fonds McMurrich and Oxley – C 23</w:t>
      </w:r>
    </w:p>
    <w:p w14:paraId="440703C2" w14:textId="34E79768" w:rsidR="001E67C9" w:rsidRPr="00033FA5" w:rsidRDefault="00267989" w:rsidP="001E67C9">
      <w:pPr>
        <w:rPr>
          <w:rFonts w:cs="Arial"/>
        </w:rPr>
      </w:pPr>
      <w:r>
        <w:t xml:space="preserve">Ces documents comprennent des dessins et des plans du cabinet d’architectes McMurrich and Oxley pour la </w:t>
      </w:r>
      <w:r>
        <w:rPr>
          <w:rStyle w:val="Emphasis"/>
          <w:i w:val="0"/>
        </w:rPr>
        <w:t>reconstruction du fort George et du fort Érié</w:t>
      </w:r>
      <w:r>
        <w:t>, dans la région du Niagara</w:t>
      </w:r>
      <w:r w:rsidR="00DF13AE">
        <w:t xml:space="preserve">. </w:t>
      </w:r>
      <w:r>
        <w:t xml:space="preserve">Pour consulter ces documents, </w:t>
      </w:r>
      <w:r w:rsidR="008141E1">
        <w:t>demandez le fonds</w:t>
      </w:r>
      <w:r>
        <w:t xml:space="preserve"> C 23, Projet 409, </w:t>
      </w:r>
      <w:r>
        <w:lastRenderedPageBreak/>
        <w:t>Restaurations du fort George et du fort Érié</w:t>
      </w:r>
      <w:r w:rsidR="00DF13AE">
        <w:t xml:space="preserve">. </w:t>
      </w:r>
      <w:r>
        <w:rPr>
          <w:b/>
        </w:rPr>
        <w:t xml:space="preserve">Voir l’exposition </w:t>
      </w:r>
      <w:r w:rsidR="009B7C52">
        <w:rPr>
          <w:b/>
        </w:rPr>
        <w:t>en ligne sur la guerre de 1812 des Archives</w:t>
      </w:r>
      <w:r>
        <w:t>.</w:t>
      </w:r>
    </w:p>
    <w:p w14:paraId="5C27FD18" w14:textId="77777777" w:rsidR="00AC1A60" w:rsidRPr="00585B4F" w:rsidRDefault="00AC1A60" w:rsidP="00010D8C">
      <w:pPr>
        <w:rPr>
          <w:rFonts w:cs="Arial"/>
          <w:sz w:val="22"/>
        </w:rPr>
      </w:pPr>
    </w:p>
    <w:p w14:paraId="052576D6" w14:textId="77777777" w:rsidR="00010D8C" w:rsidRPr="00585B4F" w:rsidRDefault="0077136C" w:rsidP="00CA4BA0">
      <w:pPr>
        <w:pStyle w:val="Heading2"/>
      </w:pPr>
      <w:bookmarkStart w:id="56" w:name="_Toc42002496"/>
      <w:bookmarkStart w:id="57" w:name="_Toc42260590"/>
      <w:bookmarkStart w:id="58" w:name="_Toc61869782"/>
      <w:r>
        <w:t>6. Bibliothèque des Archives publiques de l’Ontario</w:t>
      </w:r>
      <w:bookmarkEnd w:id="56"/>
      <w:bookmarkEnd w:id="57"/>
      <w:bookmarkEnd w:id="58"/>
    </w:p>
    <w:p w14:paraId="094C9F8D" w14:textId="206E29A3" w:rsidR="00AC1A60" w:rsidRPr="00585B4F" w:rsidRDefault="00D12A2C" w:rsidP="00AC1A60">
      <w:pPr>
        <w:pStyle w:val="NormalWeb"/>
        <w:spacing w:after="0"/>
        <w:rPr>
          <w:rFonts w:cs="Arial"/>
        </w:rPr>
      </w:pPr>
      <w:r>
        <w:t>Notre bibliothèque contient de nombreuses publications relatives à la guerre de 1812</w:t>
      </w:r>
      <w:r w:rsidR="00DF13AE">
        <w:t xml:space="preserve">. </w:t>
      </w:r>
      <w:r>
        <w:t>Il s’agit notamment d’ouvrages d’historiens, de brochures, de</w:t>
      </w:r>
      <w:r>
        <w:rPr>
          <w:color w:val="0000FF"/>
        </w:rPr>
        <w:t xml:space="preserve"> </w:t>
      </w:r>
      <w:r>
        <w:t>compilations de documents concernant la guerre et de biographies de participants. Les sujets abordés comprennent la guerre dans son ensemble et dans diverses régions, ainsi que des campagnes, des batailles et des personnes en particulier. La bibliothèque possède également des renseignements sur de nombreuses plaques historiques en Ontario.</w:t>
      </w:r>
    </w:p>
    <w:p w14:paraId="67D1364B" w14:textId="0E6CBE10" w:rsidR="00006CDA" w:rsidRDefault="00AC1A60" w:rsidP="00006CDA">
      <w:pPr>
        <w:pStyle w:val="NormalWeb"/>
        <w:spacing w:after="240"/>
      </w:pPr>
      <w:r>
        <w:t xml:space="preserve">Certaines des publications faisant partie de la collection de la bibliothèque des Archives publiques figurent dans l’exposition </w:t>
      </w:r>
      <w:r w:rsidR="009B7C52">
        <w:t>en ligne sur la guerre de 1812 des Archives</w:t>
      </w:r>
      <w:r w:rsidR="00DF13AE">
        <w:t xml:space="preserve">. </w:t>
      </w:r>
      <w:r>
        <w:t xml:space="preserve">Pour effectuer une recherche dans les collections de la bibliothèque, </w:t>
      </w:r>
      <w:hyperlink r:id="rId48">
        <w:r>
          <w:rPr>
            <w:rStyle w:val="Hyperlink"/>
          </w:rPr>
          <w:t>cliquez ici afin de consulter BiBLION, la base de données de la bibliothèque des Archives publiques de l’Ontario</w:t>
        </w:r>
      </w:hyperlink>
      <w:r w:rsidR="00DF13AE">
        <w:t xml:space="preserve">. </w:t>
      </w:r>
      <w:r>
        <w:t xml:space="preserve"> Sur notre site Web, vous trouverez cette base de données sous la rubrique « Accédez à nos collections ».</w:t>
      </w:r>
      <w:bookmarkStart w:id="59" w:name="_Toc42260591"/>
    </w:p>
    <w:p w14:paraId="69BCD1C2" w14:textId="3E41F74E" w:rsidR="00933544" w:rsidRPr="00ED0B1B" w:rsidRDefault="00933544" w:rsidP="00ED0B1B">
      <w:pPr>
        <w:pStyle w:val="Heading1"/>
        <w:rPr>
          <w:rFonts w:cs="Arial"/>
        </w:rPr>
      </w:pPr>
      <w:bookmarkStart w:id="60" w:name="_Toc61869783"/>
      <w:r>
        <w:rPr>
          <w:rStyle w:val="normaltextrun"/>
        </w:rPr>
        <w:t>Comment accéder aux descriptions en ligne?</w:t>
      </w:r>
      <w:bookmarkEnd w:id="59"/>
      <w:bookmarkEnd w:id="60"/>
      <w:r>
        <w:rPr>
          <w:rStyle w:val="eop"/>
        </w:rPr>
        <w:t> </w:t>
      </w:r>
    </w:p>
    <w:p w14:paraId="0BC7DE6A" w14:textId="6151CBBD" w:rsidR="00933544" w:rsidRPr="00933544" w:rsidRDefault="00933544" w:rsidP="00933544">
      <w:pPr>
        <w:pStyle w:val="paragraph"/>
        <w:spacing w:before="0" w:beforeAutospacing="0" w:after="0" w:afterAutospacing="0"/>
        <w:textAlignment w:val="baseline"/>
        <w:rPr>
          <w:rFonts w:cs="Arial"/>
        </w:rPr>
      </w:pPr>
      <w:r>
        <w:rPr>
          <w:rStyle w:val="eop"/>
        </w:rPr>
        <w:t> </w:t>
      </w:r>
    </w:p>
    <w:p w14:paraId="7668BCD1" w14:textId="77777777" w:rsidR="00F950F4" w:rsidRPr="008E1E67" w:rsidRDefault="00F950F4" w:rsidP="00F950F4">
      <w:pPr>
        <w:pStyle w:val="paragraph"/>
        <w:numPr>
          <w:ilvl w:val="0"/>
          <w:numId w:val="21"/>
        </w:numPr>
        <w:tabs>
          <w:tab w:val="clear" w:pos="720"/>
        </w:tabs>
        <w:spacing w:before="0" w:beforeAutospacing="0" w:after="0" w:afterAutospacing="0"/>
        <w:textAlignment w:val="baseline"/>
        <w:rPr>
          <w:rStyle w:val="eop"/>
          <w:rFonts w:cs="Arial"/>
        </w:rPr>
      </w:pPr>
      <w:bookmarkStart w:id="61" w:name="_Hlk72497799"/>
      <w:r w:rsidRPr="005531B1">
        <w:rPr>
          <w:rStyle w:val="normaltextrun"/>
          <w:rFonts w:cs="Arial"/>
          <w:color w:val="000000"/>
          <w:shd w:val="clear" w:color="auto" w:fill="FFFFFF"/>
        </w:rPr>
        <w:t xml:space="preserve">Sur la page principale de notre site Web, cliquez sur </w:t>
      </w:r>
      <w:bookmarkStart w:id="62" w:name="_Hlk61868351"/>
      <w:r w:rsidRPr="005531B1">
        <w:rPr>
          <w:rStyle w:val="normaltextrun"/>
          <w:rFonts w:cs="Arial"/>
          <w:color w:val="000000"/>
          <w:shd w:val="clear" w:color="auto" w:fill="FFFFFF"/>
        </w:rPr>
        <w:t xml:space="preserve">« Accédez à nos collections » </w:t>
      </w:r>
      <w:bookmarkEnd w:id="62"/>
      <w:r w:rsidRPr="005531B1">
        <w:rPr>
          <w:rStyle w:val="normaltextrun"/>
          <w:rFonts w:cs="Arial"/>
          <w:color w:val="000000"/>
          <w:shd w:val="clear" w:color="auto" w:fill="FFFFFF"/>
        </w:rPr>
        <w:t>et cliquez sur « Base de données des descriptions des documents d’archives », comme le montre l’image ci-dessous : </w:t>
      </w:r>
      <w:r w:rsidRPr="005531B1">
        <w:rPr>
          <w:rStyle w:val="eop"/>
          <w:rFonts w:cs="Arial"/>
        </w:rPr>
        <w:t> </w:t>
      </w:r>
    </w:p>
    <w:p w14:paraId="2B209DD4" w14:textId="77777777" w:rsidR="00F950F4" w:rsidRPr="005531B1" w:rsidRDefault="00F950F4" w:rsidP="00F950F4">
      <w:pPr>
        <w:pStyle w:val="paragraph"/>
        <w:spacing w:before="0" w:beforeAutospacing="0" w:after="0" w:afterAutospacing="0"/>
        <w:jc w:val="center"/>
        <w:textAlignment w:val="baseline"/>
        <w:rPr>
          <w:rStyle w:val="eop"/>
          <w:rFonts w:cs="Arial"/>
        </w:rPr>
      </w:pPr>
      <w:r>
        <w:rPr>
          <w:noProof/>
        </w:rPr>
        <w:drawing>
          <wp:inline distT="0" distB="0" distL="0" distR="0" wp14:anchorId="0B5C824E" wp14:editId="55058D51">
            <wp:extent cx="5000625" cy="3933718"/>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007002" cy="3938735"/>
                    </a:xfrm>
                    <a:prstGeom prst="rect">
                      <a:avLst/>
                    </a:prstGeom>
                  </pic:spPr>
                </pic:pic>
              </a:graphicData>
            </a:graphic>
          </wp:inline>
        </w:drawing>
      </w:r>
    </w:p>
    <w:p w14:paraId="1D53AA41" w14:textId="77777777" w:rsidR="00F950F4" w:rsidRPr="005531B1" w:rsidRDefault="00F950F4" w:rsidP="00F950F4">
      <w:pPr>
        <w:pStyle w:val="paragraph"/>
        <w:spacing w:before="0" w:beforeAutospacing="0" w:after="0" w:afterAutospacing="0"/>
        <w:textAlignment w:val="baseline"/>
        <w:rPr>
          <w:rFonts w:cs="Arial"/>
        </w:rPr>
      </w:pPr>
    </w:p>
    <w:p w14:paraId="2DB74A18" w14:textId="77777777" w:rsidR="00F950F4" w:rsidRPr="005531B1" w:rsidRDefault="00F950F4" w:rsidP="00F950F4">
      <w:pPr>
        <w:pStyle w:val="paragraph"/>
        <w:numPr>
          <w:ilvl w:val="0"/>
          <w:numId w:val="22"/>
        </w:numPr>
        <w:tabs>
          <w:tab w:val="clear" w:pos="720"/>
          <w:tab w:val="num" w:pos="426"/>
        </w:tabs>
        <w:spacing w:before="0" w:beforeAutospacing="0" w:after="0" w:afterAutospacing="0"/>
        <w:textAlignment w:val="baseline"/>
        <w:rPr>
          <w:rStyle w:val="normaltextrun"/>
          <w:rFonts w:cs="Arial"/>
        </w:rPr>
      </w:pPr>
      <w:r w:rsidRPr="005531B1">
        <w:rPr>
          <w:rStyle w:val="normaltextrun"/>
          <w:rFonts w:cs="Arial"/>
        </w:rPr>
        <w:t>Cliquez sur le lien vers la version anglaise de la base de données.</w:t>
      </w:r>
    </w:p>
    <w:p w14:paraId="4AFDA15E" w14:textId="53F3AAB7" w:rsidR="00F950F4" w:rsidRPr="00F950F4" w:rsidRDefault="00F950F4" w:rsidP="00F950F4">
      <w:pPr>
        <w:pStyle w:val="paragraph"/>
        <w:numPr>
          <w:ilvl w:val="0"/>
          <w:numId w:val="22"/>
        </w:numPr>
        <w:tabs>
          <w:tab w:val="clear" w:pos="720"/>
          <w:tab w:val="num" w:pos="426"/>
        </w:tabs>
        <w:spacing w:before="0" w:beforeAutospacing="0" w:after="0" w:afterAutospacing="0"/>
        <w:textAlignment w:val="baseline"/>
        <w:rPr>
          <w:rFonts w:cs="Arial"/>
        </w:rPr>
      </w:pPr>
      <w:r w:rsidRPr="005531B1">
        <w:rPr>
          <w:rStyle w:val="normaltextrun"/>
          <w:rFonts w:cs="Arial"/>
          <w:color w:val="000000"/>
          <w:shd w:val="clear" w:color="auto" w:fill="FFFFFF"/>
        </w:rPr>
        <w:t xml:space="preserve">Dans la base de données, cliquez sur « Advanced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 (recherche avancée) :</w:t>
      </w:r>
      <w:r w:rsidRPr="005531B1">
        <w:rPr>
          <w:rStyle w:val="eop"/>
          <w:rFonts w:cs="Arial"/>
        </w:rPr>
        <w:t> </w:t>
      </w:r>
    </w:p>
    <w:p w14:paraId="7F24614C" w14:textId="77777777" w:rsidR="00F950F4" w:rsidRPr="005531B1" w:rsidRDefault="00F950F4" w:rsidP="00F950F4">
      <w:pPr>
        <w:pStyle w:val="paragraph"/>
        <w:spacing w:before="0" w:beforeAutospacing="0" w:after="0" w:afterAutospacing="0"/>
        <w:jc w:val="center"/>
        <w:textAlignment w:val="baseline"/>
        <w:rPr>
          <w:rFonts w:cs="Arial"/>
        </w:rPr>
      </w:pPr>
      <w:r>
        <w:rPr>
          <w:noProof/>
        </w:rPr>
        <w:drawing>
          <wp:inline distT="0" distB="0" distL="0" distR="0" wp14:anchorId="4A94C0DC" wp14:editId="47B78FAA">
            <wp:extent cx="4933950" cy="3457575"/>
            <wp:effectExtent l="0" t="0" r="0" b="9525"/>
            <wp:docPr id="5" name="Picture 5"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33950" cy="3457575"/>
                    </a:xfrm>
                    <a:prstGeom prst="rect">
                      <a:avLst/>
                    </a:prstGeom>
                  </pic:spPr>
                </pic:pic>
              </a:graphicData>
            </a:graphic>
          </wp:inline>
        </w:drawing>
      </w:r>
      <w:r w:rsidRPr="005531B1">
        <w:rPr>
          <w:rStyle w:val="eop"/>
          <w:rFonts w:cs="Arial"/>
        </w:rPr>
        <w:t>  </w:t>
      </w:r>
    </w:p>
    <w:p w14:paraId="31B58BC2" w14:textId="77777777" w:rsidR="00F950F4" w:rsidRPr="005531B1" w:rsidRDefault="00F950F4" w:rsidP="00F950F4">
      <w:pPr>
        <w:pStyle w:val="paragraph"/>
        <w:numPr>
          <w:ilvl w:val="0"/>
          <w:numId w:val="23"/>
        </w:numPr>
        <w:tabs>
          <w:tab w:val="clear" w:pos="720"/>
          <w:tab w:val="left" w:pos="450"/>
        </w:tabs>
        <w:spacing w:before="0" w:beforeAutospacing="0" w:after="0" w:afterAutospacing="0"/>
        <w:textAlignment w:val="baseline"/>
        <w:rPr>
          <w:rFonts w:cs="Arial"/>
        </w:rPr>
      </w:pPr>
      <w:r w:rsidRPr="005531B1">
        <w:rPr>
          <w:rStyle w:val="normaltextrun"/>
          <w:rFonts w:cs="Arial"/>
          <w:color w:val="000000"/>
          <w:shd w:val="clear" w:color="auto" w:fill="FFFFFF"/>
        </w:rPr>
        <w:t xml:space="preserve">Dans la page « Advanced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 (recherche avancée), cliquez sur «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xml:space="preserve"> Groups of </w:t>
      </w:r>
      <w:proofErr w:type="spellStart"/>
      <w:r w:rsidRPr="005531B1">
        <w:rPr>
          <w:rStyle w:val="normaltextrun"/>
          <w:rFonts w:cs="Arial"/>
          <w:color w:val="000000"/>
          <w:shd w:val="clear" w:color="auto" w:fill="FFFFFF"/>
        </w:rPr>
        <w:t>Archival</w:t>
      </w:r>
      <w:proofErr w:type="spellEnd"/>
      <w:r w:rsidRPr="005531B1">
        <w:rPr>
          <w:rStyle w:val="normaltextrun"/>
          <w:rFonts w:cs="Arial"/>
          <w:color w:val="000000"/>
          <w:shd w:val="clear" w:color="auto" w:fill="FFFFFF"/>
        </w:rPr>
        <w:t xml:space="preserve"> Records » (rechercher des groupes de documents d’archives) :</w:t>
      </w:r>
      <w:r w:rsidRPr="005531B1">
        <w:rPr>
          <w:rStyle w:val="eop"/>
          <w:rFonts w:cs="Arial"/>
        </w:rPr>
        <w:t> </w:t>
      </w:r>
    </w:p>
    <w:p w14:paraId="1CBF61BA" w14:textId="77777777" w:rsidR="00F950F4" w:rsidRPr="005531B1" w:rsidRDefault="00F950F4" w:rsidP="00F950F4">
      <w:pPr>
        <w:pStyle w:val="paragraph"/>
        <w:spacing w:before="0" w:beforeAutospacing="0" w:after="0" w:afterAutospacing="0"/>
        <w:ind w:left="420"/>
        <w:textAlignment w:val="baseline"/>
        <w:rPr>
          <w:rFonts w:cs="Arial"/>
        </w:rPr>
      </w:pPr>
      <w:r w:rsidRPr="005531B1">
        <w:rPr>
          <w:rStyle w:val="eop"/>
          <w:rFonts w:cs="Arial"/>
        </w:rPr>
        <w:t> </w:t>
      </w:r>
    </w:p>
    <w:p w14:paraId="7514E4A6" w14:textId="77777777" w:rsidR="00F950F4" w:rsidRPr="005531B1" w:rsidRDefault="00F950F4" w:rsidP="00F950F4">
      <w:pPr>
        <w:pStyle w:val="paragraph"/>
        <w:spacing w:before="0" w:beforeAutospacing="0" w:after="0" w:afterAutospacing="0"/>
        <w:jc w:val="center"/>
        <w:textAlignment w:val="baseline"/>
        <w:rPr>
          <w:rFonts w:cs="Arial"/>
        </w:rPr>
      </w:pPr>
      <w:r>
        <w:rPr>
          <w:noProof/>
        </w:rPr>
        <w:drawing>
          <wp:inline distT="0" distB="0" distL="0" distR="0" wp14:anchorId="680F3B21" wp14:editId="1D9680C3">
            <wp:extent cx="5286375" cy="3282740"/>
            <wp:effectExtent l="0" t="0" r="0" b="0"/>
            <wp:docPr id="9" name="Picture 9"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294576" cy="3287833"/>
                    </a:xfrm>
                    <a:prstGeom prst="rect">
                      <a:avLst/>
                    </a:prstGeom>
                  </pic:spPr>
                </pic:pic>
              </a:graphicData>
            </a:graphic>
          </wp:inline>
        </w:drawing>
      </w:r>
      <w:r w:rsidRPr="005531B1">
        <w:rPr>
          <w:rStyle w:val="eop"/>
          <w:rFonts w:cs="Arial"/>
        </w:rPr>
        <w:t> </w:t>
      </w:r>
    </w:p>
    <w:p w14:paraId="3D94AA78" w14:textId="77777777" w:rsidR="00F950F4" w:rsidRPr="008E1E67" w:rsidRDefault="00F950F4" w:rsidP="00F950F4">
      <w:pPr>
        <w:pStyle w:val="paragraph"/>
        <w:numPr>
          <w:ilvl w:val="0"/>
          <w:numId w:val="24"/>
        </w:numPr>
        <w:tabs>
          <w:tab w:val="clear" w:pos="720"/>
          <w:tab w:val="left" w:pos="450"/>
        </w:tabs>
        <w:spacing w:before="0" w:beforeAutospacing="0" w:after="0" w:afterAutospacing="0"/>
        <w:textAlignment w:val="baseline"/>
        <w:rPr>
          <w:rFonts w:cs="Arial"/>
        </w:rPr>
      </w:pPr>
      <w:r w:rsidRPr="005531B1">
        <w:rPr>
          <w:rStyle w:val="normaltextrun"/>
          <w:rFonts w:cs="Arial"/>
          <w:color w:val="000000"/>
          <w:shd w:val="clear" w:color="auto" w:fill="FFFFFF"/>
        </w:rPr>
        <w:lastRenderedPageBreak/>
        <w:t>Dans la page «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xml:space="preserve"> Groups of </w:t>
      </w:r>
      <w:proofErr w:type="spellStart"/>
      <w:r w:rsidRPr="005531B1">
        <w:rPr>
          <w:rStyle w:val="normaltextrun"/>
          <w:rFonts w:cs="Arial"/>
          <w:color w:val="000000"/>
          <w:shd w:val="clear" w:color="auto" w:fill="FFFFFF"/>
        </w:rPr>
        <w:t>Archival</w:t>
      </w:r>
      <w:proofErr w:type="spellEnd"/>
      <w:r w:rsidRPr="005531B1">
        <w:rPr>
          <w:rStyle w:val="normaltextrun"/>
          <w:rFonts w:cs="Arial"/>
          <w:color w:val="000000"/>
          <w:shd w:val="clear" w:color="auto" w:fill="FFFFFF"/>
        </w:rPr>
        <w:t xml:space="preserve"> Records » (rechercher des groupes de documents d’archives), saisissez dans le champ « </w:t>
      </w:r>
      <w:proofErr w:type="spellStart"/>
      <w:r w:rsidRPr="005531B1">
        <w:rPr>
          <w:rStyle w:val="normaltextrun"/>
          <w:rFonts w:cs="Arial"/>
          <w:color w:val="000000"/>
          <w:shd w:val="clear" w:color="auto" w:fill="FFFFFF"/>
        </w:rPr>
        <w:t>Archival</w:t>
      </w:r>
      <w:proofErr w:type="spellEnd"/>
      <w:r w:rsidRPr="005531B1">
        <w:rPr>
          <w:rStyle w:val="normaltextrun"/>
          <w:rFonts w:cs="Arial"/>
          <w:color w:val="000000"/>
          <w:shd w:val="clear" w:color="auto" w:fill="FFFFFF"/>
        </w:rPr>
        <w:t xml:space="preserve"> Reference Code » le code de référence (le numéro commençant par C, F ou RG).</w:t>
      </w:r>
      <w:bookmarkEnd w:id="61"/>
    </w:p>
    <w:p w14:paraId="27CE78B8" w14:textId="77777777" w:rsidR="00C26E21" w:rsidRPr="00585B4F" w:rsidRDefault="00C26E21" w:rsidP="00C26E21">
      <w:pPr>
        <w:pStyle w:val="NormalWeb"/>
        <w:spacing w:before="0" w:beforeAutospacing="0" w:after="0"/>
        <w:rPr>
          <w:rFonts w:cs="Arial"/>
        </w:rPr>
      </w:pPr>
    </w:p>
    <w:p w14:paraId="36FA026B" w14:textId="77777777" w:rsidR="00600864" w:rsidRPr="005C55D6" w:rsidRDefault="00600864" w:rsidP="005C55D6">
      <w:pPr>
        <w:pStyle w:val="Heading1"/>
      </w:pPr>
      <w:bookmarkStart w:id="63" w:name="_Toc42260592"/>
      <w:bookmarkStart w:id="64" w:name="_Toc61869784"/>
      <w:r>
        <w:rPr>
          <w:rStyle w:val="normaltextrun"/>
        </w:rPr>
        <w:t>Pour nous joindre</w:t>
      </w:r>
      <w:bookmarkEnd w:id="63"/>
      <w:bookmarkEnd w:id="64"/>
      <w:r>
        <w:rPr>
          <w:rStyle w:val="eop"/>
        </w:rPr>
        <w:t> </w:t>
      </w:r>
    </w:p>
    <w:p w14:paraId="303B8B2E" w14:textId="3F800170" w:rsidR="00600864" w:rsidRPr="00600864" w:rsidRDefault="00600864" w:rsidP="00600864">
      <w:pPr>
        <w:pStyle w:val="paragraph"/>
        <w:spacing w:before="0" w:beforeAutospacing="0" w:after="0" w:afterAutospacing="0"/>
        <w:textAlignment w:val="baseline"/>
        <w:rPr>
          <w:rFonts w:cs="Arial"/>
          <w:sz w:val="18"/>
          <w:szCs w:val="18"/>
        </w:rPr>
      </w:pPr>
      <w:r>
        <w:rPr>
          <w:rStyle w:val="normaltextrun"/>
        </w:rPr>
        <w:t>Même si nous ne pouvons pas faire les recherches pour vous, notre personnel de référence est prêt à vous aider</w:t>
      </w:r>
      <w:r w:rsidR="00DF13AE">
        <w:rPr>
          <w:rStyle w:val="normaltextrun"/>
        </w:rPr>
        <w:t xml:space="preserve">. </w:t>
      </w:r>
      <w:r>
        <w:rPr>
          <w:rStyle w:val="normaltextrun"/>
        </w:rPr>
        <w:t>Vous pouvez nous appeler ou nous envoyer vos demandes par la poste ou par courriel. Mieux encore, vous pouvez consulter les Archives publiques de l’Ontario.</w:t>
      </w:r>
      <w:r>
        <w:rPr>
          <w:rStyle w:val="eop"/>
        </w:rPr>
        <w:t> </w:t>
      </w:r>
    </w:p>
    <w:p w14:paraId="7757220C" w14:textId="77777777" w:rsidR="00600864" w:rsidRPr="00600864" w:rsidRDefault="00600864" w:rsidP="00600864">
      <w:pPr>
        <w:pStyle w:val="paragraph"/>
        <w:spacing w:before="0" w:beforeAutospacing="0" w:after="0" w:afterAutospacing="0"/>
        <w:textAlignment w:val="baseline"/>
        <w:rPr>
          <w:rFonts w:cs="Arial"/>
          <w:sz w:val="18"/>
          <w:szCs w:val="18"/>
        </w:rPr>
      </w:pPr>
      <w:r>
        <w:rPr>
          <w:rStyle w:val="eop"/>
        </w:rPr>
        <w:t> </w:t>
      </w:r>
    </w:p>
    <w:p w14:paraId="64C22B5B" w14:textId="77777777" w:rsidR="00600864" w:rsidRPr="00600864" w:rsidRDefault="00600864" w:rsidP="00600864">
      <w:pPr>
        <w:pStyle w:val="paragraph"/>
        <w:spacing w:before="0" w:beforeAutospacing="0" w:after="0" w:afterAutospacing="0"/>
        <w:textAlignment w:val="baseline"/>
        <w:rPr>
          <w:rFonts w:cs="Arial"/>
          <w:sz w:val="18"/>
          <w:szCs w:val="18"/>
        </w:rPr>
      </w:pPr>
      <w:bookmarkStart w:id="65" w:name="_Hlk62475489"/>
      <w:r>
        <w:rPr>
          <w:rStyle w:val="normaltextrun"/>
          <w:b/>
        </w:rPr>
        <w:t>Téléphone : 416 327-1600 Sans frais (Ontario) : 1 800 668-9933</w:t>
      </w:r>
      <w:r>
        <w:rPr>
          <w:rStyle w:val="eop"/>
        </w:rPr>
        <w:t> </w:t>
      </w:r>
    </w:p>
    <w:p w14:paraId="6FCA7CCF" w14:textId="7309D3EC" w:rsidR="00600864" w:rsidRPr="00600864" w:rsidRDefault="00600864" w:rsidP="00164706">
      <w:pPr>
        <w:pStyle w:val="paragraph"/>
        <w:spacing w:before="0" w:beforeAutospacing="0" w:after="0" w:afterAutospacing="0"/>
        <w:ind w:left="1170" w:hanging="1170"/>
        <w:textAlignment w:val="baseline"/>
        <w:rPr>
          <w:rFonts w:cs="Arial"/>
          <w:sz w:val="18"/>
          <w:szCs w:val="18"/>
        </w:rPr>
      </w:pPr>
      <w:r>
        <w:rPr>
          <w:rStyle w:val="normaltextrun"/>
          <w:b/>
        </w:rPr>
        <w:t xml:space="preserve">Courriel : </w:t>
      </w:r>
      <w:hyperlink r:id="rId52">
        <w:r>
          <w:rPr>
            <w:rStyle w:val="normaltextrun"/>
            <w:color w:val="0000FF"/>
            <w:u w:val="single"/>
          </w:rPr>
          <w:t>Cliquez ici pour envoyer un courriel aux Archives publiques de l’Ontario</w:t>
        </w:r>
      </w:hyperlink>
      <w:r w:rsidR="00DF13AE">
        <w:rPr>
          <w:rStyle w:val="normaltextrun"/>
        </w:rPr>
        <w:t xml:space="preserve">. </w:t>
      </w:r>
      <w:r>
        <w:rPr>
          <w:rStyle w:val="normaltextrun"/>
        </w:rPr>
        <w:t xml:space="preserve">L’adresse électronique est la suivante : </w:t>
      </w:r>
      <w:hyperlink r:id="rId53">
        <w:r>
          <w:rPr>
            <w:rStyle w:val="normaltextrun"/>
            <w:color w:val="0000FF"/>
            <w:u w:val="single"/>
          </w:rPr>
          <w:t>reference@ontario.ca</w:t>
        </w:r>
      </w:hyperlink>
      <w:r>
        <w:rPr>
          <w:rStyle w:val="eop"/>
        </w:rPr>
        <w:t> </w:t>
      </w:r>
    </w:p>
    <w:p w14:paraId="4622F348" w14:textId="77777777" w:rsidR="00600864" w:rsidRPr="00711B12" w:rsidRDefault="00600864" w:rsidP="00164706">
      <w:pPr>
        <w:pStyle w:val="paragraph"/>
        <w:spacing w:before="0" w:beforeAutospacing="0" w:after="0" w:afterAutospacing="0"/>
        <w:ind w:left="1170" w:hanging="1170"/>
        <w:textAlignment w:val="baseline"/>
        <w:rPr>
          <w:rFonts w:cs="Arial"/>
          <w:sz w:val="18"/>
          <w:szCs w:val="18"/>
          <w:lang w:val="en-CA"/>
        </w:rPr>
      </w:pPr>
      <w:r>
        <w:rPr>
          <w:rStyle w:val="spellingerror"/>
          <w:b/>
        </w:rPr>
        <w:t>Adresse : Archives publiques</w:t>
      </w:r>
      <w:r>
        <w:rPr>
          <w:rStyle w:val="normaltextrun"/>
          <w:b/>
        </w:rPr>
        <w:t xml:space="preserve"> de l’Ontario, 134, boul. </w:t>
      </w:r>
      <w:r w:rsidRPr="00711B12">
        <w:rPr>
          <w:rStyle w:val="normaltextrun"/>
          <w:b/>
          <w:lang w:val="en-CA"/>
        </w:rPr>
        <w:t>Ian Macdonald, Toronto (Ontario) M7A 2C5</w:t>
      </w:r>
      <w:r w:rsidRPr="00711B12">
        <w:rPr>
          <w:rStyle w:val="eop"/>
          <w:lang w:val="en-CA"/>
        </w:rPr>
        <w:t> </w:t>
      </w:r>
    </w:p>
    <w:bookmarkEnd w:id="65"/>
    <w:p w14:paraId="45DBE227" w14:textId="77777777" w:rsidR="00600864" w:rsidRPr="00711B12" w:rsidRDefault="00600864" w:rsidP="00600864">
      <w:pPr>
        <w:pStyle w:val="paragraph"/>
        <w:spacing w:before="0" w:beforeAutospacing="0" w:after="0" w:afterAutospacing="0"/>
        <w:textAlignment w:val="baseline"/>
        <w:rPr>
          <w:rFonts w:cs="Arial"/>
          <w:sz w:val="18"/>
          <w:szCs w:val="18"/>
          <w:lang w:val="en-CA"/>
        </w:rPr>
      </w:pPr>
      <w:r w:rsidRPr="00711B12">
        <w:rPr>
          <w:rStyle w:val="eop"/>
          <w:lang w:val="en-CA"/>
        </w:rPr>
        <w:t> </w:t>
      </w:r>
    </w:p>
    <w:p w14:paraId="1F7FD992" w14:textId="77777777" w:rsidR="00600864" w:rsidRPr="00600864" w:rsidRDefault="00600864" w:rsidP="00600864">
      <w:pPr>
        <w:pStyle w:val="paragraph"/>
        <w:spacing w:before="0" w:beforeAutospacing="0" w:after="0" w:afterAutospacing="0"/>
        <w:textAlignment w:val="baseline"/>
        <w:rPr>
          <w:rFonts w:cs="Arial"/>
          <w:b/>
          <w:bCs/>
          <w:sz w:val="18"/>
          <w:szCs w:val="18"/>
        </w:rPr>
      </w:pPr>
      <w:r>
        <w:rPr>
          <w:rStyle w:val="normaltextrun"/>
          <w:b/>
        </w:rPr>
        <w:t>Site Web</w:t>
      </w:r>
      <w:r>
        <w:rPr>
          <w:rStyle w:val="eop"/>
          <w:b/>
        </w:rPr>
        <w:t> </w:t>
      </w:r>
    </w:p>
    <w:p w14:paraId="06CA82FF" w14:textId="2A6FF88A" w:rsidR="00600864" w:rsidRPr="00600864" w:rsidRDefault="00600864" w:rsidP="00600864">
      <w:pPr>
        <w:pStyle w:val="paragraph"/>
        <w:spacing w:before="0" w:beforeAutospacing="0" w:after="0" w:afterAutospacing="0"/>
        <w:textAlignment w:val="baseline"/>
        <w:rPr>
          <w:rFonts w:cs="Arial"/>
          <w:sz w:val="18"/>
          <w:szCs w:val="18"/>
        </w:rPr>
      </w:pPr>
      <w:r>
        <w:rPr>
          <w:rStyle w:val="normaltextrun"/>
        </w:rPr>
        <w:t>Visitez notre site Web pour obtenir des renseignements sur nos collections et nos services, nos expositions en ligne et nos programmes éducatifs, ainsi que des liens vers nos comptes de médias sociaux. </w:t>
      </w:r>
      <w:hyperlink r:id="rId54">
        <w:r>
          <w:rPr>
            <w:rStyle w:val="normaltextrun"/>
            <w:color w:val="0000FF"/>
            <w:u w:val="single"/>
          </w:rPr>
          <w:t>Cliquez ici pour visiter notre site Web</w:t>
        </w:r>
      </w:hyperlink>
      <w:r w:rsidR="00DF13AE">
        <w:rPr>
          <w:rStyle w:val="normaltextrun"/>
        </w:rPr>
        <w:t xml:space="preserve">. </w:t>
      </w:r>
      <w:r>
        <w:rPr>
          <w:rStyle w:val="normaltextrun"/>
        </w:rPr>
        <w:t>Le site Web est </w:t>
      </w:r>
      <w:hyperlink r:id="rId55">
        <w:r>
          <w:rPr>
            <w:rStyle w:val="normaltextrun"/>
            <w:color w:val="0000FF"/>
            <w:u w:val="single"/>
          </w:rPr>
          <w:t>www.ontario.ca/archives</w:t>
        </w:r>
      </w:hyperlink>
      <w:r>
        <w:rPr>
          <w:rStyle w:val="normaltextrun"/>
        </w:rPr>
        <w:t>.</w:t>
      </w:r>
      <w:r>
        <w:rPr>
          <w:rStyle w:val="eop"/>
        </w:rPr>
        <w:t> </w:t>
      </w:r>
    </w:p>
    <w:p w14:paraId="221012A8" w14:textId="77777777" w:rsidR="00600864" w:rsidRPr="00600864" w:rsidRDefault="00600864" w:rsidP="00600864">
      <w:pPr>
        <w:pStyle w:val="paragraph"/>
        <w:spacing w:before="0" w:beforeAutospacing="0" w:after="0" w:afterAutospacing="0"/>
        <w:textAlignment w:val="baseline"/>
        <w:rPr>
          <w:rFonts w:cs="Arial"/>
          <w:sz w:val="18"/>
          <w:szCs w:val="18"/>
        </w:rPr>
      </w:pPr>
      <w:r>
        <w:rPr>
          <w:rStyle w:val="eop"/>
        </w:rPr>
        <w:t> </w:t>
      </w:r>
    </w:p>
    <w:p w14:paraId="5DA87C57" w14:textId="77777777" w:rsidR="00600864" w:rsidRPr="00600864" w:rsidRDefault="00600864" w:rsidP="00600864">
      <w:pPr>
        <w:pStyle w:val="paragraph"/>
        <w:spacing w:before="0" w:beforeAutospacing="0" w:after="0" w:afterAutospacing="0"/>
        <w:textAlignment w:val="baseline"/>
        <w:rPr>
          <w:rFonts w:cs="Arial"/>
          <w:b/>
          <w:bCs/>
          <w:sz w:val="18"/>
          <w:szCs w:val="18"/>
        </w:rPr>
      </w:pPr>
      <w:r>
        <w:rPr>
          <w:rStyle w:val="normaltextrun"/>
          <w:b/>
        </w:rPr>
        <w:t>Guides des services à la clientèle et guides de recherche</w:t>
      </w:r>
      <w:r>
        <w:rPr>
          <w:rStyle w:val="eop"/>
          <w:b/>
        </w:rPr>
        <w:t> </w:t>
      </w:r>
    </w:p>
    <w:p w14:paraId="23B6F01F" w14:textId="51DA8187" w:rsidR="00600864" w:rsidRPr="00600864" w:rsidRDefault="00600864" w:rsidP="00600864">
      <w:pPr>
        <w:pStyle w:val="paragraph"/>
        <w:spacing w:before="0" w:beforeAutospacing="0" w:after="0" w:afterAutospacing="0"/>
        <w:textAlignment w:val="baseline"/>
        <w:rPr>
          <w:rFonts w:cs="Arial"/>
          <w:sz w:val="18"/>
          <w:szCs w:val="18"/>
        </w:rPr>
      </w:pPr>
      <w:r>
        <w:rPr>
          <w:rStyle w:val="normaltextrun"/>
        </w:rPr>
        <w:t>Nos guides contiennent des renseignements sur nos services, les chercheurs indépendants disponibles pour effectuer des recherches pour vous, et certains des documents les plus populaires</w:t>
      </w:r>
      <w:r w:rsidR="00DF13AE">
        <w:rPr>
          <w:rStyle w:val="normaltextrun"/>
        </w:rPr>
        <w:t xml:space="preserve">. </w:t>
      </w:r>
      <w:hyperlink r:id="rId56">
        <w:r>
          <w:rPr>
            <w:rStyle w:val="normaltextrun"/>
            <w:color w:val="0000FF"/>
            <w:u w:val="single"/>
          </w:rPr>
          <w:t>Cliquez ici pour consulter nos guides</w:t>
        </w:r>
      </w:hyperlink>
      <w:r w:rsidR="00DF13AE">
        <w:rPr>
          <w:rStyle w:val="normaltextrun"/>
        </w:rPr>
        <w:t xml:space="preserve">. </w:t>
      </w:r>
      <w:r>
        <w:rPr>
          <w:rStyle w:val="normaltextrun"/>
        </w:rPr>
        <w:t>Pour trouver les « Guides et outils de recherche » sur notre site Web, cliquez sur « Accédez à nos collections ».</w:t>
      </w:r>
      <w:r>
        <w:rPr>
          <w:rStyle w:val="eop"/>
        </w:rPr>
        <w:t> </w:t>
      </w:r>
    </w:p>
    <w:p w14:paraId="3C2698EC" w14:textId="77777777" w:rsidR="00600864" w:rsidRPr="00600864" w:rsidRDefault="00600864" w:rsidP="00600864">
      <w:pPr>
        <w:pStyle w:val="paragraph"/>
        <w:spacing w:before="0" w:beforeAutospacing="0" w:after="0" w:afterAutospacing="0"/>
        <w:textAlignment w:val="baseline"/>
        <w:rPr>
          <w:rFonts w:cs="Arial"/>
          <w:sz w:val="18"/>
          <w:szCs w:val="18"/>
        </w:rPr>
      </w:pPr>
      <w:r>
        <w:rPr>
          <w:rStyle w:val="eop"/>
          <w:sz w:val="22"/>
        </w:rPr>
        <w:t> </w:t>
      </w:r>
    </w:p>
    <w:p w14:paraId="2FC57066" w14:textId="77777777" w:rsidR="00600864" w:rsidRPr="00600864" w:rsidRDefault="00600864" w:rsidP="00600864">
      <w:pPr>
        <w:pStyle w:val="paragraph"/>
        <w:spacing w:before="0" w:beforeAutospacing="0" w:after="0" w:afterAutospacing="0"/>
        <w:textAlignment w:val="baseline"/>
        <w:rPr>
          <w:rFonts w:cs="Arial"/>
          <w:sz w:val="18"/>
          <w:szCs w:val="18"/>
        </w:rPr>
      </w:pPr>
      <w:r>
        <w:rPr>
          <w:rStyle w:val="normaltextrun"/>
        </w:rPr>
        <w:t>______________________________________________________________________</w:t>
      </w:r>
      <w:r>
        <w:rPr>
          <w:rStyle w:val="eop"/>
        </w:rPr>
        <w:t> </w:t>
      </w:r>
    </w:p>
    <w:p w14:paraId="4475CAA7" w14:textId="77777777" w:rsidR="00600864" w:rsidRPr="00600864" w:rsidRDefault="00600864" w:rsidP="00600864">
      <w:pPr>
        <w:pStyle w:val="paragraph"/>
        <w:spacing w:before="0" w:beforeAutospacing="0" w:after="0" w:afterAutospacing="0"/>
        <w:jc w:val="center"/>
        <w:textAlignment w:val="baseline"/>
        <w:rPr>
          <w:rFonts w:cs="Arial"/>
          <w:sz w:val="18"/>
          <w:szCs w:val="18"/>
        </w:rPr>
      </w:pPr>
      <w:r w:rsidRPr="00ED0B1B">
        <w:rPr>
          <w:rStyle w:val="normaltextrun"/>
          <w:rFonts w:cs="Arial"/>
        </w:rPr>
        <w:t>© Imprimeur de la Reine pour l’Ontario,</w:t>
      </w:r>
      <w:r>
        <w:rPr>
          <w:rStyle w:val="normaltextrun"/>
        </w:rPr>
        <w:t xml:space="preserve"> 2020</w:t>
      </w:r>
      <w:r>
        <w:rPr>
          <w:rStyle w:val="eop"/>
        </w:rPr>
        <w:t> </w:t>
      </w:r>
    </w:p>
    <w:p w14:paraId="75EC3B16" w14:textId="77777777" w:rsidR="00600864" w:rsidRPr="00600864" w:rsidRDefault="00600864" w:rsidP="00600864">
      <w:pPr>
        <w:pStyle w:val="paragraph"/>
        <w:spacing w:before="0" w:beforeAutospacing="0" w:after="0" w:afterAutospacing="0"/>
        <w:jc w:val="center"/>
        <w:textAlignment w:val="baseline"/>
        <w:rPr>
          <w:rFonts w:cs="Arial"/>
          <w:sz w:val="18"/>
          <w:szCs w:val="18"/>
        </w:rPr>
      </w:pPr>
      <w:r>
        <w:rPr>
          <w:rStyle w:val="eop"/>
        </w:rPr>
        <w:t> </w:t>
      </w:r>
    </w:p>
    <w:p w14:paraId="02A3B3B5" w14:textId="671B6002" w:rsidR="00600864" w:rsidRPr="00600864" w:rsidRDefault="003E40F6" w:rsidP="00600864">
      <w:pPr>
        <w:pStyle w:val="paragraph"/>
        <w:spacing w:before="0" w:beforeAutospacing="0" w:after="0" w:afterAutospacing="0"/>
        <w:jc w:val="center"/>
        <w:textAlignment w:val="baseline"/>
        <w:rPr>
          <w:rFonts w:cs="Arial"/>
          <w:sz w:val="18"/>
          <w:szCs w:val="18"/>
        </w:rPr>
      </w:pPr>
      <w:r>
        <w:rPr>
          <w:rStyle w:val="normaltextrun"/>
        </w:rPr>
        <w:t>Ces renseignements sont fournis à titre de service public</w:t>
      </w:r>
      <w:r w:rsidR="00DF13AE">
        <w:rPr>
          <w:rStyle w:val="normaltextrun"/>
        </w:rPr>
        <w:t xml:space="preserve">. </w:t>
      </w:r>
      <w:r>
        <w:rPr>
          <w:rStyle w:val="normaltextrun"/>
        </w:rPr>
        <w:t>La date de la dernière mise à jour est indiquée au début de ce guide</w:t>
      </w:r>
      <w:r w:rsidR="00DF13AE">
        <w:rPr>
          <w:rStyle w:val="normaltextrun"/>
        </w:rPr>
        <w:t xml:space="preserve">. </w:t>
      </w:r>
      <w:r>
        <w:rPr>
          <w:rStyle w:val="normaltextrun"/>
        </w:rPr>
        <w:t>Les lecteurs devront dans la mesure du possible vérifier l’information avant de s’en servir</w:t>
      </w:r>
      <w:r w:rsidR="00DF13AE">
        <w:rPr>
          <w:rStyle w:val="normaltextrun"/>
        </w:rPr>
        <w:t xml:space="preserve">. </w:t>
      </w:r>
    </w:p>
    <w:p w14:paraId="5D31CBD8" w14:textId="77777777" w:rsidR="00600864" w:rsidRPr="00600864" w:rsidRDefault="00600864" w:rsidP="00600864">
      <w:pPr>
        <w:pStyle w:val="paragraph"/>
        <w:spacing w:before="0" w:beforeAutospacing="0" w:after="0" w:afterAutospacing="0"/>
        <w:textAlignment w:val="baseline"/>
        <w:rPr>
          <w:rFonts w:cs="Arial"/>
          <w:sz w:val="18"/>
          <w:szCs w:val="18"/>
        </w:rPr>
      </w:pPr>
      <w:r>
        <w:rPr>
          <w:rStyle w:val="eop"/>
          <w:sz w:val="18"/>
        </w:rPr>
        <w:t> </w:t>
      </w:r>
    </w:p>
    <w:p w14:paraId="5A65F3F0" w14:textId="77777777" w:rsidR="00600864" w:rsidRPr="00600864" w:rsidRDefault="00600864" w:rsidP="00600864">
      <w:pPr>
        <w:pStyle w:val="paragraph"/>
        <w:spacing w:before="0" w:beforeAutospacing="0" w:after="0" w:afterAutospacing="0"/>
        <w:textAlignment w:val="baseline"/>
        <w:rPr>
          <w:rFonts w:cs="Arial"/>
          <w:b/>
          <w:bCs/>
          <w:sz w:val="18"/>
          <w:szCs w:val="18"/>
        </w:rPr>
      </w:pPr>
      <w:r>
        <w:rPr>
          <w:rStyle w:val="eop"/>
          <w:b/>
          <w:sz w:val="18"/>
        </w:rPr>
        <w:t> </w:t>
      </w:r>
    </w:p>
    <w:p w14:paraId="144C2032" w14:textId="77777777" w:rsidR="000A5FFE" w:rsidRPr="00765E9B" w:rsidRDefault="000A5FFE" w:rsidP="00600864">
      <w:pPr>
        <w:pStyle w:val="Heading3"/>
      </w:pPr>
    </w:p>
    <w:sectPr w:rsidR="000A5FFE" w:rsidRPr="00765E9B" w:rsidSect="007B037B">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1E46" w14:textId="77777777" w:rsidR="006640AB" w:rsidRDefault="006640AB">
      <w:r>
        <w:separator/>
      </w:r>
    </w:p>
  </w:endnote>
  <w:endnote w:type="continuationSeparator" w:id="0">
    <w:p w14:paraId="1A56E0DB" w14:textId="77777777" w:rsidR="006640AB" w:rsidRDefault="0066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4342763"/>
      <w:docPartObj>
        <w:docPartGallery w:val="Page Numbers (Bottom of Page)"/>
        <w:docPartUnique/>
      </w:docPartObj>
    </w:sdtPr>
    <w:sdtEndPr>
      <w:rPr>
        <w:rStyle w:val="PageNumber"/>
      </w:rPr>
    </w:sdtEndPr>
    <w:sdtContent>
      <w:p w14:paraId="60864BA7" w14:textId="77777777" w:rsidR="000329A2" w:rsidRDefault="000329A2" w:rsidP="000329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13FE1" w14:textId="77777777" w:rsidR="000329A2" w:rsidRDefault="000329A2" w:rsidP="007B0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109031"/>
      <w:docPartObj>
        <w:docPartGallery w:val="Page Numbers (Bottom of Page)"/>
        <w:docPartUnique/>
      </w:docPartObj>
    </w:sdtPr>
    <w:sdtEndPr>
      <w:rPr>
        <w:rStyle w:val="PageNumber"/>
      </w:rPr>
    </w:sdtEndPr>
    <w:sdtContent>
      <w:p w14:paraId="5D59F4B6" w14:textId="535437E6" w:rsidR="000329A2" w:rsidRDefault="000329A2" w:rsidP="000329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0DC0CF" w14:textId="77777777" w:rsidR="000329A2" w:rsidRDefault="000329A2" w:rsidP="007B03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8739" w14:textId="77777777" w:rsidR="000329A2" w:rsidRDefault="0003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63EB" w14:textId="77777777" w:rsidR="006640AB" w:rsidRDefault="006640AB">
      <w:r>
        <w:separator/>
      </w:r>
    </w:p>
  </w:footnote>
  <w:footnote w:type="continuationSeparator" w:id="0">
    <w:p w14:paraId="03724863" w14:textId="77777777" w:rsidR="006640AB" w:rsidRDefault="006640AB">
      <w:r>
        <w:continuationSeparator/>
      </w:r>
    </w:p>
  </w:footnote>
  <w:footnote w:id="1">
    <w:p w14:paraId="4C777CCF" w14:textId="77777777" w:rsidR="000329A2" w:rsidRPr="00DF13AE" w:rsidRDefault="000329A2">
      <w:pPr>
        <w:pStyle w:val="FootnoteText"/>
        <w:rPr>
          <w:lang w:val="fr-FR"/>
        </w:rPr>
      </w:pPr>
      <w:r>
        <w:rPr>
          <w:rStyle w:val="FootnoteReference"/>
        </w:rPr>
        <w:footnoteRef/>
      </w:r>
      <w:r>
        <w:t xml:space="preserve"> Un fonds est l’ensemble des documents créés, reçus ou accumulés par une personne, une famille, une organisation, une entreprise ou un bureau dans le cadre de ses activités et de ses opérations.</w:t>
      </w:r>
    </w:p>
  </w:footnote>
  <w:footnote w:id="2">
    <w:p w14:paraId="36CCD6C0" w14:textId="6D5CA3D5" w:rsidR="0003020A" w:rsidRDefault="0003020A">
      <w:pPr>
        <w:pStyle w:val="FootnoteText"/>
      </w:pPr>
      <w:r>
        <w:rPr>
          <w:rStyle w:val="FootnoteReference"/>
        </w:rPr>
        <w:footnoteRef/>
      </w:r>
      <w:r>
        <w:t xml:space="preserve"> </w:t>
      </w:r>
      <w:r w:rsidR="004F7E7E" w:rsidRPr="004C0407">
        <w:rPr>
          <w:rFonts w:cs="Arial"/>
          <w:szCs w:val="24"/>
        </w:rPr>
        <w:t>Un</w:t>
      </w:r>
      <w:r w:rsidR="004F7E7E">
        <w:rPr>
          <w:rFonts w:cs="Arial"/>
          <w:szCs w:val="24"/>
        </w:rPr>
        <w:t>e série est un</w:t>
      </w:r>
      <w:r w:rsidR="004F7E7E" w:rsidRPr="004C0407">
        <w:rPr>
          <w:rFonts w:cs="Arial"/>
          <w:szCs w:val="24"/>
        </w:rPr>
        <w:t xml:space="preserve"> groupe de d</w:t>
      </w:r>
      <w:r w:rsidR="004F7E7E">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AB73" w14:textId="77777777" w:rsidR="000329A2" w:rsidRDefault="00032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70B5" w14:textId="77777777" w:rsidR="000329A2" w:rsidRDefault="00032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E9D5" w14:textId="77777777" w:rsidR="000329A2" w:rsidRDefault="0003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AA0"/>
    <w:multiLevelType w:val="multilevel"/>
    <w:tmpl w:val="F6BE5B0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67C2B"/>
    <w:multiLevelType w:val="multilevel"/>
    <w:tmpl w:val="7DF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045DC"/>
    <w:multiLevelType w:val="hybridMultilevel"/>
    <w:tmpl w:val="7BCE0DD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A072A2"/>
    <w:multiLevelType w:val="hybridMultilevel"/>
    <w:tmpl w:val="E22084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C1D13CF"/>
    <w:multiLevelType w:val="hybridMultilevel"/>
    <w:tmpl w:val="4B4C2F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E3B3F"/>
    <w:multiLevelType w:val="hybridMultilevel"/>
    <w:tmpl w:val="3B8E0A14"/>
    <w:lvl w:ilvl="0" w:tplc="B180FD04">
      <w:start w:val="1"/>
      <w:numFmt w:val="decimal"/>
      <w:lvlText w:val="%1."/>
      <w:lvlJc w:val="left"/>
      <w:pPr>
        <w:ind w:left="360" w:hanging="360"/>
      </w:pPr>
      <w:rPr>
        <w:rFonts w:hint="default"/>
        <w:b/>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463706"/>
    <w:multiLevelType w:val="hybridMultilevel"/>
    <w:tmpl w:val="1B526C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432BCE"/>
    <w:multiLevelType w:val="hybridMultilevel"/>
    <w:tmpl w:val="1E087934"/>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B54CE0"/>
    <w:multiLevelType w:val="hybridMultilevel"/>
    <w:tmpl w:val="D5802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530C2"/>
    <w:multiLevelType w:val="hybridMultilevel"/>
    <w:tmpl w:val="9AA2A1E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8" w15:restartNumberingAfterBreak="0">
    <w:nsid w:val="61245ACF"/>
    <w:multiLevelType w:val="hybridMultilevel"/>
    <w:tmpl w:val="6DFCE0D8"/>
    <w:lvl w:ilvl="0" w:tplc="7F9873A8">
      <w:start w:val="1"/>
      <w:numFmt w:val="decimal"/>
      <w:lvlText w:val="%1."/>
      <w:lvlJc w:val="left"/>
      <w:pPr>
        <w:ind w:left="360" w:hanging="360"/>
      </w:pPr>
      <w:rPr>
        <w:rFonts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E71C1"/>
    <w:multiLevelType w:val="multilevel"/>
    <w:tmpl w:val="6796704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D48766A"/>
    <w:multiLevelType w:val="hybridMultilevel"/>
    <w:tmpl w:val="39E427A2"/>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7B2869"/>
    <w:multiLevelType w:val="hybridMultilevel"/>
    <w:tmpl w:val="EEFCCF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9"/>
  </w:num>
  <w:num w:numId="4">
    <w:abstractNumId w:val="21"/>
  </w:num>
  <w:num w:numId="5">
    <w:abstractNumId w:val="16"/>
  </w:num>
  <w:num w:numId="6">
    <w:abstractNumId w:val="20"/>
  </w:num>
  <w:num w:numId="7">
    <w:abstractNumId w:val="13"/>
  </w:num>
  <w:num w:numId="8">
    <w:abstractNumId w:val="12"/>
  </w:num>
  <w:num w:numId="9">
    <w:abstractNumId w:val="9"/>
  </w:num>
  <w:num w:numId="10">
    <w:abstractNumId w:val="17"/>
  </w:num>
  <w:num w:numId="11">
    <w:abstractNumId w:val="6"/>
  </w:num>
  <w:num w:numId="12">
    <w:abstractNumId w:val="4"/>
  </w:num>
  <w:num w:numId="13">
    <w:abstractNumId w:val="11"/>
  </w:num>
  <w:num w:numId="14">
    <w:abstractNumId w:val="24"/>
  </w:num>
  <w:num w:numId="15">
    <w:abstractNumId w:val="10"/>
  </w:num>
  <w:num w:numId="16">
    <w:abstractNumId w:val="18"/>
  </w:num>
  <w:num w:numId="17">
    <w:abstractNumId w:val="14"/>
  </w:num>
  <w:num w:numId="18">
    <w:abstractNumId w:val="5"/>
  </w:num>
  <w:num w:numId="19">
    <w:abstractNumId w:val="23"/>
  </w:num>
  <w:num w:numId="20">
    <w:abstractNumId w:val="3"/>
  </w:num>
  <w:num w:numId="21">
    <w:abstractNumId w:val="2"/>
  </w:num>
  <w:num w:numId="22">
    <w:abstractNumId w:val="1"/>
  </w:num>
  <w:num w:numId="23">
    <w:abstractNumId w:val="2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2BC0"/>
    <w:rsid w:val="00006CDA"/>
    <w:rsid w:val="00010D8C"/>
    <w:rsid w:val="000218DE"/>
    <w:rsid w:val="0003020A"/>
    <w:rsid w:val="000329A2"/>
    <w:rsid w:val="00033FA5"/>
    <w:rsid w:val="00043A93"/>
    <w:rsid w:val="000542F7"/>
    <w:rsid w:val="00055598"/>
    <w:rsid w:val="00066FF7"/>
    <w:rsid w:val="0008411D"/>
    <w:rsid w:val="0009598C"/>
    <w:rsid w:val="000A002F"/>
    <w:rsid w:val="000A5FFE"/>
    <w:rsid w:val="000A6B3E"/>
    <w:rsid w:val="000B0F20"/>
    <w:rsid w:val="000B785F"/>
    <w:rsid w:val="000D4BF8"/>
    <w:rsid w:val="000E00FB"/>
    <w:rsid w:val="000E2D23"/>
    <w:rsid w:val="000E3385"/>
    <w:rsid w:val="000F0EE3"/>
    <w:rsid w:val="00103B3F"/>
    <w:rsid w:val="00103DE1"/>
    <w:rsid w:val="00106AD9"/>
    <w:rsid w:val="00111B3C"/>
    <w:rsid w:val="00122059"/>
    <w:rsid w:val="00145C58"/>
    <w:rsid w:val="00157976"/>
    <w:rsid w:val="00161A47"/>
    <w:rsid w:val="001644AD"/>
    <w:rsid w:val="00164706"/>
    <w:rsid w:val="001817A2"/>
    <w:rsid w:val="001879E9"/>
    <w:rsid w:val="001A2F4F"/>
    <w:rsid w:val="001B7C67"/>
    <w:rsid w:val="001D30AF"/>
    <w:rsid w:val="001D464A"/>
    <w:rsid w:val="001E67C9"/>
    <w:rsid w:val="001F0912"/>
    <w:rsid w:val="002002CD"/>
    <w:rsid w:val="00204959"/>
    <w:rsid w:val="0020661A"/>
    <w:rsid w:val="002201A4"/>
    <w:rsid w:val="0022051A"/>
    <w:rsid w:val="0022704F"/>
    <w:rsid w:val="0025203A"/>
    <w:rsid w:val="0025355C"/>
    <w:rsid w:val="00260E9E"/>
    <w:rsid w:val="00264A09"/>
    <w:rsid w:val="00267989"/>
    <w:rsid w:val="00284DC6"/>
    <w:rsid w:val="002867B3"/>
    <w:rsid w:val="002B7E9C"/>
    <w:rsid w:val="002E3FD1"/>
    <w:rsid w:val="002F5F19"/>
    <w:rsid w:val="00305878"/>
    <w:rsid w:val="00307803"/>
    <w:rsid w:val="00332420"/>
    <w:rsid w:val="00337155"/>
    <w:rsid w:val="00346502"/>
    <w:rsid w:val="003672A8"/>
    <w:rsid w:val="00385935"/>
    <w:rsid w:val="003A4731"/>
    <w:rsid w:val="003A6DD7"/>
    <w:rsid w:val="003E40F6"/>
    <w:rsid w:val="00407042"/>
    <w:rsid w:val="004174C6"/>
    <w:rsid w:val="004301D9"/>
    <w:rsid w:val="0043724A"/>
    <w:rsid w:val="00447CA4"/>
    <w:rsid w:val="0045530E"/>
    <w:rsid w:val="00465F88"/>
    <w:rsid w:val="004803ED"/>
    <w:rsid w:val="00480A6C"/>
    <w:rsid w:val="004B1AEF"/>
    <w:rsid w:val="004D140E"/>
    <w:rsid w:val="004D2B00"/>
    <w:rsid w:val="004F7E7E"/>
    <w:rsid w:val="00514C5D"/>
    <w:rsid w:val="00527B49"/>
    <w:rsid w:val="00536B9E"/>
    <w:rsid w:val="005437AE"/>
    <w:rsid w:val="00556102"/>
    <w:rsid w:val="005621D1"/>
    <w:rsid w:val="0056391A"/>
    <w:rsid w:val="00572EF4"/>
    <w:rsid w:val="005808FF"/>
    <w:rsid w:val="00585B4F"/>
    <w:rsid w:val="0059778F"/>
    <w:rsid w:val="005B5735"/>
    <w:rsid w:val="005C55D6"/>
    <w:rsid w:val="005C5D46"/>
    <w:rsid w:val="005C5E4C"/>
    <w:rsid w:val="005E79D4"/>
    <w:rsid w:val="00600864"/>
    <w:rsid w:val="00606068"/>
    <w:rsid w:val="00616E74"/>
    <w:rsid w:val="00643AB7"/>
    <w:rsid w:val="00660315"/>
    <w:rsid w:val="006640AB"/>
    <w:rsid w:val="006669AA"/>
    <w:rsid w:val="00677F58"/>
    <w:rsid w:val="00691F9D"/>
    <w:rsid w:val="00693740"/>
    <w:rsid w:val="006A49B4"/>
    <w:rsid w:val="006B591B"/>
    <w:rsid w:val="00711B12"/>
    <w:rsid w:val="007158D7"/>
    <w:rsid w:val="00720D51"/>
    <w:rsid w:val="0072483C"/>
    <w:rsid w:val="007254CB"/>
    <w:rsid w:val="0073582D"/>
    <w:rsid w:val="00737E98"/>
    <w:rsid w:val="00745F62"/>
    <w:rsid w:val="00755008"/>
    <w:rsid w:val="00763F98"/>
    <w:rsid w:val="007654DB"/>
    <w:rsid w:val="00765E9B"/>
    <w:rsid w:val="007677B3"/>
    <w:rsid w:val="0077136C"/>
    <w:rsid w:val="007769D9"/>
    <w:rsid w:val="0079754E"/>
    <w:rsid w:val="007A52FD"/>
    <w:rsid w:val="007A5C8B"/>
    <w:rsid w:val="007A66DF"/>
    <w:rsid w:val="007B037B"/>
    <w:rsid w:val="007B4246"/>
    <w:rsid w:val="007D7E41"/>
    <w:rsid w:val="007E0F17"/>
    <w:rsid w:val="007E1E11"/>
    <w:rsid w:val="008103D1"/>
    <w:rsid w:val="008126F9"/>
    <w:rsid w:val="008141E1"/>
    <w:rsid w:val="00826FF7"/>
    <w:rsid w:val="00836EB2"/>
    <w:rsid w:val="00841A79"/>
    <w:rsid w:val="00845EFF"/>
    <w:rsid w:val="00847EF2"/>
    <w:rsid w:val="008527B2"/>
    <w:rsid w:val="00885099"/>
    <w:rsid w:val="00892170"/>
    <w:rsid w:val="00895635"/>
    <w:rsid w:val="008A4F88"/>
    <w:rsid w:val="008A66BB"/>
    <w:rsid w:val="008C3205"/>
    <w:rsid w:val="008D2076"/>
    <w:rsid w:val="008D399E"/>
    <w:rsid w:val="008E09FE"/>
    <w:rsid w:val="008F0B4A"/>
    <w:rsid w:val="00920A8D"/>
    <w:rsid w:val="00931DCC"/>
    <w:rsid w:val="00933544"/>
    <w:rsid w:val="0095281A"/>
    <w:rsid w:val="00953FB4"/>
    <w:rsid w:val="009713DE"/>
    <w:rsid w:val="009959B0"/>
    <w:rsid w:val="009B7C52"/>
    <w:rsid w:val="009C3D11"/>
    <w:rsid w:val="009F269E"/>
    <w:rsid w:val="00A10023"/>
    <w:rsid w:val="00A249EB"/>
    <w:rsid w:val="00A343BA"/>
    <w:rsid w:val="00A525A9"/>
    <w:rsid w:val="00A53C50"/>
    <w:rsid w:val="00A7524F"/>
    <w:rsid w:val="00A846EC"/>
    <w:rsid w:val="00A933ED"/>
    <w:rsid w:val="00AC1A60"/>
    <w:rsid w:val="00AE0939"/>
    <w:rsid w:val="00AF01DF"/>
    <w:rsid w:val="00B178BF"/>
    <w:rsid w:val="00B22C96"/>
    <w:rsid w:val="00B30B22"/>
    <w:rsid w:val="00B344FE"/>
    <w:rsid w:val="00B45AA7"/>
    <w:rsid w:val="00B612FE"/>
    <w:rsid w:val="00BA458F"/>
    <w:rsid w:val="00BA6510"/>
    <w:rsid w:val="00BC2769"/>
    <w:rsid w:val="00BD4E7F"/>
    <w:rsid w:val="00BE7E20"/>
    <w:rsid w:val="00BF1FB5"/>
    <w:rsid w:val="00C03D6F"/>
    <w:rsid w:val="00C05816"/>
    <w:rsid w:val="00C07F8A"/>
    <w:rsid w:val="00C26E21"/>
    <w:rsid w:val="00C32CA3"/>
    <w:rsid w:val="00C36981"/>
    <w:rsid w:val="00C553F2"/>
    <w:rsid w:val="00C74160"/>
    <w:rsid w:val="00C912F0"/>
    <w:rsid w:val="00C94909"/>
    <w:rsid w:val="00CA3401"/>
    <w:rsid w:val="00CA4BA0"/>
    <w:rsid w:val="00CA5AFE"/>
    <w:rsid w:val="00CB4E21"/>
    <w:rsid w:val="00CB5A13"/>
    <w:rsid w:val="00CC4772"/>
    <w:rsid w:val="00CC6972"/>
    <w:rsid w:val="00CF475D"/>
    <w:rsid w:val="00D12A2C"/>
    <w:rsid w:val="00D22C6C"/>
    <w:rsid w:val="00D549FE"/>
    <w:rsid w:val="00D61B91"/>
    <w:rsid w:val="00D82B1A"/>
    <w:rsid w:val="00DA0111"/>
    <w:rsid w:val="00DA4367"/>
    <w:rsid w:val="00DD01F0"/>
    <w:rsid w:val="00DD1520"/>
    <w:rsid w:val="00DD5BE7"/>
    <w:rsid w:val="00DF13AE"/>
    <w:rsid w:val="00E0194B"/>
    <w:rsid w:val="00E47743"/>
    <w:rsid w:val="00E50A58"/>
    <w:rsid w:val="00E711B1"/>
    <w:rsid w:val="00E7284D"/>
    <w:rsid w:val="00E8010A"/>
    <w:rsid w:val="00E84D35"/>
    <w:rsid w:val="00E92BBD"/>
    <w:rsid w:val="00EA29FA"/>
    <w:rsid w:val="00EC1536"/>
    <w:rsid w:val="00ED0B1B"/>
    <w:rsid w:val="00ED22D9"/>
    <w:rsid w:val="00EE1955"/>
    <w:rsid w:val="00EF22C0"/>
    <w:rsid w:val="00EF71E1"/>
    <w:rsid w:val="00F16312"/>
    <w:rsid w:val="00F23440"/>
    <w:rsid w:val="00F239A5"/>
    <w:rsid w:val="00F3727C"/>
    <w:rsid w:val="00F40EA7"/>
    <w:rsid w:val="00F444E3"/>
    <w:rsid w:val="00F526D0"/>
    <w:rsid w:val="00F62455"/>
    <w:rsid w:val="00F63072"/>
    <w:rsid w:val="00F70DB2"/>
    <w:rsid w:val="00F7238A"/>
    <w:rsid w:val="00F82602"/>
    <w:rsid w:val="00F84941"/>
    <w:rsid w:val="00F86CFF"/>
    <w:rsid w:val="00F936F1"/>
    <w:rsid w:val="00F950F4"/>
    <w:rsid w:val="00FA7E71"/>
    <w:rsid w:val="00FB105B"/>
    <w:rsid w:val="00FC4DFF"/>
    <w:rsid w:val="00FF0EDA"/>
    <w:rsid w:val="00FF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4D229"/>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9D9"/>
    <w:rPr>
      <w:rFonts w:ascii="Arial" w:hAnsi="Arial"/>
      <w:sz w:val="24"/>
      <w:szCs w:val="24"/>
    </w:rPr>
  </w:style>
  <w:style w:type="paragraph" w:styleId="Heading1">
    <w:name w:val="heading 1"/>
    <w:basedOn w:val="Normal"/>
    <w:next w:val="Normal"/>
    <w:link w:val="Heading1Char"/>
    <w:qFormat/>
    <w:rsid w:val="00ED22D9"/>
    <w:pPr>
      <w:keepNext/>
      <w:outlineLvl w:val="0"/>
    </w:pPr>
    <w:rPr>
      <w:b/>
      <w:bCs/>
      <w:sz w:val="32"/>
    </w:rPr>
  </w:style>
  <w:style w:type="paragraph" w:styleId="Heading2">
    <w:name w:val="heading 2"/>
    <w:basedOn w:val="Normal"/>
    <w:next w:val="Normal"/>
    <w:qFormat/>
    <w:rsid w:val="00ED22D9"/>
    <w:pPr>
      <w:keepNext/>
      <w:outlineLvl w:val="1"/>
    </w:pPr>
    <w:rPr>
      <w:rFonts w:cs="Arial"/>
      <w:b/>
      <w:bCs/>
      <w:sz w:val="28"/>
    </w:rPr>
  </w:style>
  <w:style w:type="paragraph" w:styleId="Heading3">
    <w:name w:val="heading 3"/>
    <w:basedOn w:val="Normal"/>
    <w:next w:val="Normal"/>
    <w:qFormat/>
    <w:rsid w:val="00CA4BA0"/>
    <w:pPr>
      <w:keepNext/>
      <w:outlineLvl w:val="2"/>
    </w:pPr>
    <w:rPr>
      <w:rFonts w:cs="Arial"/>
      <w:b/>
      <w:bCs/>
    </w:rPr>
  </w:style>
  <w:style w:type="paragraph" w:styleId="Heading4">
    <w:name w:val="heading 4"/>
    <w:basedOn w:val="Normal"/>
    <w:next w:val="Normal"/>
    <w:qFormat/>
    <w:rsid w:val="0072483C"/>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22C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3A6DD7"/>
    <w:rPr>
      <w:rFonts w:cstheme="minorHAnsi"/>
      <w:b/>
      <w:bCs/>
      <w:iCs/>
    </w:rPr>
  </w:style>
  <w:style w:type="paragraph" w:styleId="TOC2">
    <w:name w:val="toc 2"/>
    <w:basedOn w:val="Normal"/>
    <w:next w:val="Normal"/>
    <w:autoRedefine/>
    <w:uiPriority w:val="39"/>
    <w:unhideWhenUsed/>
    <w:rsid w:val="003A6DD7"/>
    <w:pPr>
      <w:ind w:left="240"/>
    </w:pPr>
    <w:rPr>
      <w:rFonts w:cstheme="minorHAnsi"/>
      <w:bCs/>
      <w:szCs w:val="22"/>
    </w:r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paragraph" w:styleId="BodyTextIndent">
    <w:name w:val="Body Text Indent"/>
    <w:basedOn w:val="Normal"/>
    <w:rsid w:val="00010D8C"/>
    <w:pPr>
      <w:spacing w:after="120"/>
      <w:ind w:left="360"/>
    </w:pPr>
  </w:style>
  <w:style w:type="character" w:customStyle="1" w:styleId="FooterChar">
    <w:name w:val="Footer Char"/>
    <w:rsid w:val="00010D8C"/>
    <w:rPr>
      <w:sz w:val="24"/>
      <w:szCs w:val="24"/>
      <w:lang w:eastAsia="fr-CA"/>
    </w:rPr>
  </w:style>
  <w:style w:type="paragraph" w:styleId="Caption">
    <w:name w:val="caption"/>
    <w:basedOn w:val="Normal"/>
    <w:next w:val="Normal"/>
    <w:qFormat/>
    <w:rsid w:val="00010D8C"/>
    <w:rPr>
      <w:b/>
      <w:bCs/>
      <w:sz w:val="20"/>
      <w:szCs w:val="20"/>
    </w:rPr>
  </w:style>
  <w:style w:type="paragraph" w:styleId="TOC3">
    <w:name w:val="toc 3"/>
    <w:basedOn w:val="Normal"/>
    <w:next w:val="Normal"/>
    <w:autoRedefine/>
    <w:uiPriority w:val="39"/>
    <w:rsid w:val="001E67C9"/>
    <w:pPr>
      <w:ind w:left="480"/>
    </w:pPr>
    <w:rPr>
      <w:rFonts w:cstheme="minorHAnsi"/>
      <w:szCs w:val="20"/>
    </w:rPr>
  </w:style>
  <w:style w:type="table" w:styleId="TableGrid">
    <w:name w:val="Table Grid"/>
    <w:basedOn w:val="TableNormal"/>
    <w:rsid w:val="0028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3440"/>
    <w:rPr>
      <w:i/>
      <w:iCs/>
    </w:rPr>
  </w:style>
  <w:style w:type="paragraph" w:styleId="ListParagraph">
    <w:name w:val="List Paragraph"/>
    <w:basedOn w:val="Normal"/>
    <w:uiPriority w:val="34"/>
    <w:qFormat/>
    <w:rsid w:val="0072483C"/>
    <w:pPr>
      <w:ind w:left="720"/>
      <w:contextualSpacing/>
    </w:pPr>
  </w:style>
  <w:style w:type="paragraph" w:styleId="TOCHeading">
    <w:name w:val="TOC Heading"/>
    <w:basedOn w:val="Heading1"/>
    <w:next w:val="Normal"/>
    <w:uiPriority w:val="39"/>
    <w:unhideWhenUsed/>
    <w:qFormat/>
    <w:rsid w:val="0030587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4">
    <w:name w:val="toc 4"/>
    <w:basedOn w:val="Normal"/>
    <w:next w:val="Normal"/>
    <w:autoRedefine/>
    <w:uiPriority w:val="39"/>
    <w:rsid w:val="00305878"/>
    <w:pPr>
      <w:ind w:left="720"/>
    </w:pPr>
    <w:rPr>
      <w:rFonts w:asciiTheme="minorHAnsi" w:hAnsiTheme="minorHAnsi" w:cstheme="minorHAnsi"/>
      <w:sz w:val="20"/>
      <w:szCs w:val="20"/>
    </w:rPr>
  </w:style>
  <w:style w:type="paragraph" w:styleId="TOC5">
    <w:name w:val="toc 5"/>
    <w:basedOn w:val="Normal"/>
    <w:next w:val="Normal"/>
    <w:autoRedefine/>
    <w:uiPriority w:val="39"/>
    <w:rsid w:val="00305878"/>
    <w:pPr>
      <w:ind w:left="960"/>
    </w:pPr>
    <w:rPr>
      <w:rFonts w:asciiTheme="minorHAnsi" w:hAnsiTheme="minorHAnsi" w:cstheme="minorHAnsi"/>
      <w:sz w:val="20"/>
      <w:szCs w:val="20"/>
    </w:rPr>
  </w:style>
  <w:style w:type="paragraph" w:styleId="TOC6">
    <w:name w:val="toc 6"/>
    <w:basedOn w:val="Normal"/>
    <w:next w:val="Normal"/>
    <w:autoRedefine/>
    <w:uiPriority w:val="39"/>
    <w:rsid w:val="00305878"/>
    <w:pPr>
      <w:ind w:left="1200"/>
    </w:pPr>
    <w:rPr>
      <w:rFonts w:asciiTheme="minorHAnsi" w:hAnsiTheme="minorHAnsi" w:cstheme="minorHAnsi"/>
      <w:sz w:val="20"/>
      <w:szCs w:val="20"/>
    </w:rPr>
  </w:style>
  <w:style w:type="character" w:customStyle="1" w:styleId="Heading1Char">
    <w:name w:val="Heading 1 Char"/>
    <w:link w:val="Heading1"/>
    <w:locked/>
    <w:rsid w:val="00ED22D9"/>
    <w:rPr>
      <w:rFonts w:ascii="Arial" w:hAnsi="Arial"/>
      <w:b/>
      <w:bCs/>
      <w:sz w:val="32"/>
      <w:szCs w:val="24"/>
      <w:lang w:eastAsia="fr-CA"/>
    </w:rPr>
  </w:style>
  <w:style w:type="character" w:customStyle="1" w:styleId="Heading5Char">
    <w:name w:val="Heading 5 Char"/>
    <w:basedOn w:val="DefaultParagraphFont"/>
    <w:link w:val="Heading5"/>
    <w:uiPriority w:val="9"/>
    <w:rsid w:val="001644AD"/>
    <w:rPr>
      <w:rFonts w:ascii="Arial" w:hAnsi="Arial" w:cs="Arial"/>
      <w:b/>
      <w:bCs/>
      <w:sz w:val="24"/>
      <w:szCs w:val="24"/>
      <w:lang w:eastAsia="fr-CA"/>
    </w:rPr>
  </w:style>
  <w:style w:type="paragraph" w:styleId="NormalWeb">
    <w:name w:val="Normal (Web)"/>
    <w:basedOn w:val="Normal"/>
    <w:uiPriority w:val="99"/>
    <w:unhideWhenUsed/>
    <w:rsid w:val="001644AD"/>
    <w:pPr>
      <w:spacing w:before="100" w:beforeAutospacing="1" w:after="119"/>
    </w:pPr>
  </w:style>
  <w:style w:type="character" w:customStyle="1" w:styleId="UnresolvedMention1">
    <w:name w:val="Unresolved Mention1"/>
    <w:basedOn w:val="DefaultParagraphFont"/>
    <w:uiPriority w:val="99"/>
    <w:semiHidden/>
    <w:unhideWhenUsed/>
    <w:rsid w:val="00AC1A60"/>
    <w:rPr>
      <w:color w:val="605E5C"/>
      <w:shd w:val="clear" w:color="auto" w:fill="E1DFDD"/>
    </w:rPr>
  </w:style>
  <w:style w:type="paragraph" w:styleId="TOC7">
    <w:name w:val="toc 7"/>
    <w:basedOn w:val="Normal"/>
    <w:next w:val="Normal"/>
    <w:autoRedefine/>
    <w:semiHidden/>
    <w:unhideWhenUsed/>
    <w:rsid w:val="00033FA5"/>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033FA5"/>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033FA5"/>
    <w:pPr>
      <w:ind w:left="1920"/>
    </w:pPr>
    <w:rPr>
      <w:rFonts w:asciiTheme="minorHAnsi" w:hAnsiTheme="minorHAnsi" w:cstheme="minorHAnsi"/>
      <w:sz w:val="20"/>
      <w:szCs w:val="20"/>
    </w:rPr>
  </w:style>
  <w:style w:type="paragraph" w:customStyle="1" w:styleId="paragraph">
    <w:name w:val="paragraph"/>
    <w:basedOn w:val="Normal"/>
    <w:rsid w:val="0009598C"/>
    <w:pPr>
      <w:spacing w:before="100" w:beforeAutospacing="1" w:after="100" w:afterAutospacing="1"/>
    </w:pPr>
  </w:style>
  <w:style w:type="character" w:customStyle="1" w:styleId="normaltextrun">
    <w:name w:val="normaltextrun"/>
    <w:basedOn w:val="DefaultParagraphFont"/>
    <w:rsid w:val="0009598C"/>
  </w:style>
  <w:style w:type="character" w:customStyle="1" w:styleId="eop">
    <w:name w:val="eop"/>
    <w:basedOn w:val="DefaultParagraphFont"/>
    <w:rsid w:val="0009598C"/>
  </w:style>
  <w:style w:type="character" w:customStyle="1" w:styleId="spellingerror">
    <w:name w:val="spellingerror"/>
    <w:basedOn w:val="DefaultParagraphFont"/>
    <w:rsid w:val="0009598C"/>
  </w:style>
  <w:style w:type="paragraph" w:styleId="FootnoteText">
    <w:name w:val="footnote text"/>
    <w:basedOn w:val="Normal"/>
    <w:link w:val="FootnoteTextChar"/>
    <w:semiHidden/>
    <w:unhideWhenUsed/>
    <w:rsid w:val="003E40F6"/>
    <w:rPr>
      <w:sz w:val="20"/>
      <w:szCs w:val="20"/>
    </w:rPr>
  </w:style>
  <w:style w:type="character" w:customStyle="1" w:styleId="FootnoteTextChar">
    <w:name w:val="Footnote Text Char"/>
    <w:basedOn w:val="DefaultParagraphFont"/>
    <w:link w:val="FootnoteText"/>
    <w:semiHidden/>
    <w:rsid w:val="003E40F6"/>
    <w:rPr>
      <w:rFonts w:ascii="Arial" w:hAnsi="Arial"/>
      <w:lang w:val="fr-CA" w:eastAsia="fr-CA"/>
    </w:rPr>
  </w:style>
  <w:style w:type="character" w:styleId="FootnoteReference">
    <w:name w:val="footnote reference"/>
    <w:basedOn w:val="DefaultParagraphFont"/>
    <w:semiHidden/>
    <w:unhideWhenUsed/>
    <w:rsid w:val="003E4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5657">
      <w:bodyDiv w:val="1"/>
      <w:marLeft w:val="0"/>
      <w:marRight w:val="0"/>
      <w:marTop w:val="0"/>
      <w:marBottom w:val="0"/>
      <w:divBdr>
        <w:top w:val="none" w:sz="0" w:space="0" w:color="auto"/>
        <w:left w:val="none" w:sz="0" w:space="0" w:color="auto"/>
        <w:bottom w:val="none" w:sz="0" w:space="0" w:color="auto"/>
        <w:right w:val="none" w:sz="0" w:space="0" w:color="auto"/>
      </w:divBdr>
    </w:div>
    <w:div w:id="70396279">
      <w:bodyDiv w:val="1"/>
      <w:marLeft w:val="0"/>
      <w:marRight w:val="0"/>
      <w:marTop w:val="0"/>
      <w:marBottom w:val="0"/>
      <w:divBdr>
        <w:top w:val="none" w:sz="0" w:space="0" w:color="auto"/>
        <w:left w:val="none" w:sz="0" w:space="0" w:color="auto"/>
        <w:bottom w:val="none" w:sz="0" w:space="0" w:color="auto"/>
        <w:right w:val="none" w:sz="0" w:space="0" w:color="auto"/>
      </w:divBdr>
    </w:div>
    <w:div w:id="100616679">
      <w:bodyDiv w:val="1"/>
      <w:marLeft w:val="0"/>
      <w:marRight w:val="0"/>
      <w:marTop w:val="0"/>
      <w:marBottom w:val="0"/>
      <w:divBdr>
        <w:top w:val="none" w:sz="0" w:space="0" w:color="auto"/>
        <w:left w:val="none" w:sz="0" w:space="0" w:color="auto"/>
        <w:bottom w:val="none" w:sz="0" w:space="0" w:color="auto"/>
        <w:right w:val="none" w:sz="0" w:space="0" w:color="auto"/>
      </w:divBdr>
    </w:div>
    <w:div w:id="174465151">
      <w:bodyDiv w:val="1"/>
      <w:marLeft w:val="0"/>
      <w:marRight w:val="0"/>
      <w:marTop w:val="0"/>
      <w:marBottom w:val="0"/>
      <w:divBdr>
        <w:top w:val="none" w:sz="0" w:space="0" w:color="auto"/>
        <w:left w:val="none" w:sz="0" w:space="0" w:color="auto"/>
        <w:bottom w:val="none" w:sz="0" w:space="0" w:color="auto"/>
        <w:right w:val="none" w:sz="0" w:space="0" w:color="auto"/>
      </w:divBdr>
    </w:div>
    <w:div w:id="253827973">
      <w:bodyDiv w:val="1"/>
      <w:marLeft w:val="0"/>
      <w:marRight w:val="0"/>
      <w:marTop w:val="0"/>
      <w:marBottom w:val="0"/>
      <w:divBdr>
        <w:top w:val="none" w:sz="0" w:space="0" w:color="auto"/>
        <w:left w:val="none" w:sz="0" w:space="0" w:color="auto"/>
        <w:bottom w:val="none" w:sz="0" w:space="0" w:color="auto"/>
        <w:right w:val="none" w:sz="0" w:space="0" w:color="auto"/>
      </w:divBdr>
      <w:divsChild>
        <w:div w:id="1367560118">
          <w:marLeft w:val="0"/>
          <w:marRight w:val="0"/>
          <w:marTop w:val="0"/>
          <w:marBottom w:val="0"/>
          <w:divBdr>
            <w:top w:val="none" w:sz="0" w:space="0" w:color="auto"/>
            <w:left w:val="none" w:sz="0" w:space="0" w:color="auto"/>
            <w:bottom w:val="none" w:sz="0" w:space="0" w:color="auto"/>
            <w:right w:val="none" w:sz="0" w:space="0" w:color="auto"/>
          </w:divBdr>
        </w:div>
        <w:div w:id="323045487">
          <w:marLeft w:val="0"/>
          <w:marRight w:val="0"/>
          <w:marTop w:val="0"/>
          <w:marBottom w:val="0"/>
          <w:divBdr>
            <w:top w:val="none" w:sz="0" w:space="0" w:color="auto"/>
            <w:left w:val="none" w:sz="0" w:space="0" w:color="auto"/>
            <w:bottom w:val="none" w:sz="0" w:space="0" w:color="auto"/>
            <w:right w:val="none" w:sz="0" w:space="0" w:color="auto"/>
          </w:divBdr>
        </w:div>
        <w:div w:id="1926761149">
          <w:marLeft w:val="0"/>
          <w:marRight w:val="0"/>
          <w:marTop w:val="0"/>
          <w:marBottom w:val="0"/>
          <w:divBdr>
            <w:top w:val="none" w:sz="0" w:space="0" w:color="auto"/>
            <w:left w:val="none" w:sz="0" w:space="0" w:color="auto"/>
            <w:bottom w:val="none" w:sz="0" w:space="0" w:color="auto"/>
            <w:right w:val="none" w:sz="0" w:space="0" w:color="auto"/>
          </w:divBdr>
        </w:div>
        <w:div w:id="16784091">
          <w:marLeft w:val="0"/>
          <w:marRight w:val="0"/>
          <w:marTop w:val="0"/>
          <w:marBottom w:val="0"/>
          <w:divBdr>
            <w:top w:val="none" w:sz="0" w:space="0" w:color="auto"/>
            <w:left w:val="none" w:sz="0" w:space="0" w:color="auto"/>
            <w:bottom w:val="none" w:sz="0" w:space="0" w:color="auto"/>
            <w:right w:val="none" w:sz="0" w:space="0" w:color="auto"/>
          </w:divBdr>
        </w:div>
        <w:div w:id="1359039099">
          <w:marLeft w:val="0"/>
          <w:marRight w:val="0"/>
          <w:marTop w:val="0"/>
          <w:marBottom w:val="0"/>
          <w:divBdr>
            <w:top w:val="none" w:sz="0" w:space="0" w:color="auto"/>
            <w:left w:val="none" w:sz="0" w:space="0" w:color="auto"/>
            <w:bottom w:val="none" w:sz="0" w:space="0" w:color="auto"/>
            <w:right w:val="none" w:sz="0" w:space="0" w:color="auto"/>
          </w:divBdr>
        </w:div>
        <w:div w:id="1991976566">
          <w:marLeft w:val="0"/>
          <w:marRight w:val="0"/>
          <w:marTop w:val="0"/>
          <w:marBottom w:val="0"/>
          <w:divBdr>
            <w:top w:val="none" w:sz="0" w:space="0" w:color="auto"/>
            <w:left w:val="none" w:sz="0" w:space="0" w:color="auto"/>
            <w:bottom w:val="none" w:sz="0" w:space="0" w:color="auto"/>
            <w:right w:val="none" w:sz="0" w:space="0" w:color="auto"/>
          </w:divBdr>
        </w:div>
        <w:div w:id="262884824">
          <w:marLeft w:val="0"/>
          <w:marRight w:val="0"/>
          <w:marTop w:val="0"/>
          <w:marBottom w:val="0"/>
          <w:divBdr>
            <w:top w:val="none" w:sz="0" w:space="0" w:color="auto"/>
            <w:left w:val="none" w:sz="0" w:space="0" w:color="auto"/>
            <w:bottom w:val="none" w:sz="0" w:space="0" w:color="auto"/>
            <w:right w:val="none" w:sz="0" w:space="0" w:color="auto"/>
          </w:divBdr>
        </w:div>
        <w:div w:id="1753969572">
          <w:marLeft w:val="0"/>
          <w:marRight w:val="0"/>
          <w:marTop w:val="0"/>
          <w:marBottom w:val="0"/>
          <w:divBdr>
            <w:top w:val="none" w:sz="0" w:space="0" w:color="auto"/>
            <w:left w:val="none" w:sz="0" w:space="0" w:color="auto"/>
            <w:bottom w:val="none" w:sz="0" w:space="0" w:color="auto"/>
            <w:right w:val="none" w:sz="0" w:space="0" w:color="auto"/>
          </w:divBdr>
        </w:div>
        <w:div w:id="2038578973">
          <w:marLeft w:val="0"/>
          <w:marRight w:val="0"/>
          <w:marTop w:val="0"/>
          <w:marBottom w:val="0"/>
          <w:divBdr>
            <w:top w:val="none" w:sz="0" w:space="0" w:color="auto"/>
            <w:left w:val="none" w:sz="0" w:space="0" w:color="auto"/>
            <w:bottom w:val="none" w:sz="0" w:space="0" w:color="auto"/>
            <w:right w:val="none" w:sz="0" w:space="0" w:color="auto"/>
          </w:divBdr>
        </w:div>
        <w:div w:id="1528300563">
          <w:marLeft w:val="0"/>
          <w:marRight w:val="0"/>
          <w:marTop w:val="0"/>
          <w:marBottom w:val="0"/>
          <w:divBdr>
            <w:top w:val="none" w:sz="0" w:space="0" w:color="auto"/>
            <w:left w:val="none" w:sz="0" w:space="0" w:color="auto"/>
            <w:bottom w:val="none" w:sz="0" w:space="0" w:color="auto"/>
            <w:right w:val="none" w:sz="0" w:space="0" w:color="auto"/>
          </w:divBdr>
        </w:div>
        <w:div w:id="1503397912">
          <w:marLeft w:val="0"/>
          <w:marRight w:val="0"/>
          <w:marTop w:val="0"/>
          <w:marBottom w:val="0"/>
          <w:divBdr>
            <w:top w:val="none" w:sz="0" w:space="0" w:color="auto"/>
            <w:left w:val="none" w:sz="0" w:space="0" w:color="auto"/>
            <w:bottom w:val="none" w:sz="0" w:space="0" w:color="auto"/>
            <w:right w:val="none" w:sz="0" w:space="0" w:color="auto"/>
          </w:divBdr>
        </w:div>
        <w:div w:id="128982840">
          <w:marLeft w:val="0"/>
          <w:marRight w:val="0"/>
          <w:marTop w:val="0"/>
          <w:marBottom w:val="0"/>
          <w:divBdr>
            <w:top w:val="none" w:sz="0" w:space="0" w:color="auto"/>
            <w:left w:val="none" w:sz="0" w:space="0" w:color="auto"/>
            <w:bottom w:val="none" w:sz="0" w:space="0" w:color="auto"/>
            <w:right w:val="none" w:sz="0" w:space="0" w:color="auto"/>
          </w:divBdr>
        </w:div>
        <w:div w:id="1158692484">
          <w:marLeft w:val="0"/>
          <w:marRight w:val="0"/>
          <w:marTop w:val="0"/>
          <w:marBottom w:val="0"/>
          <w:divBdr>
            <w:top w:val="none" w:sz="0" w:space="0" w:color="auto"/>
            <w:left w:val="none" w:sz="0" w:space="0" w:color="auto"/>
            <w:bottom w:val="none" w:sz="0" w:space="0" w:color="auto"/>
            <w:right w:val="none" w:sz="0" w:space="0" w:color="auto"/>
          </w:divBdr>
        </w:div>
        <w:div w:id="1600210607">
          <w:marLeft w:val="0"/>
          <w:marRight w:val="0"/>
          <w:marTop w:val="0"/>
          <w:marBottom w:val="0"/>
          <w:divBdr>
            <w:top w:val="none" w:sz="0" w:space="0" w:color="auto"/>
            <w:left w:val="none" w:sz="0" w:space="0" w:color="auto"/>
            <w:bottom w:val="none" w:sz="0" w:space="0" w:color="auto"/>
            <w:right w:val="none" w:sz="0" w:space="0" w:color="auto"/>
          </w:divBdr>
        </w:div>
        <w:div w:id="990905136">
          <w:marLeft w:val="0"/>
          <w:marRight w:val="0"/>
          <w:marTop w:val="0"/>
          <w:marBottom w:val="0"/>
          <w:divBdr>
            <w:top w:val="none" w:sz="0" w:space="0" w:color="auto"/>
            <w:left w:val="none" w:sz="0" w:space="0" w:color="auto"/>
            <w:bottom w:val="none" w:sz="0" w:space="0" w:color="auto"/>
            <w:right w:val="none" w:sz="0" w:space="0" w:color="auto"/>
          </w:divBdr>
        </w:div>
        <w:div w:id="1521318049">
          <w:marLeft w:val="0"/>
          <w:marRight w:val="0"/>
          <w:marTop w:val="0"/>
          <w:marBottom w:val="0"/>
          <w:divBdr>
            <w:top w:val="none" w:sz="0" w:space="0" w:color="auto"/>
            <w:left w:val="none" w:sz="0" w:space="0" w:color="auto"/>
            <w:bottom w:val="none" w:sz="0" w:space="0" w:color="auto"/>
            <w:right w:val="none" w:sz="0" w:space="0" w:color="auto"/>
          </w:divBdr>
        </w:div>
        <w:div w:id="1971665883">
          <w:marLeft w:val="0"/>
          <w:marRight w:val="0"/>
          <w:marTop w:val="0"/>
          <w:marBottom w:val="0"/>
          <w:divBdr>
            <w:top w:val="none" w:sz="0" w:space="0" w:color="auto"/>
            <w:left w:val="none" w:sz="0" w:space="0" w:color="auto"/>
            <w:bottom w:val="none" w:sz="0" w:space="0" w:color="auto"/>
            <w:right w:val="none" w:sz="0" w:space="0" w:color="auto"/>
          </w:divBdr>
        </w:div>
        <w:div w:id="1265769911">
          <w:marLeft w:val="0"/>
          <w:marRight w:val="0"/>
          <w:marTop w:val="0"/>
          <w:marBottom w:val="0"/>
          <w:divBdr>
            <w:top w:val="none" w:sz="0" w:space="0" w:color="auto"/>
            <w:left w:val="none" w:sz="0" w:space="0" w:color="auto"/>
            <w:bottom w:val="none" w:sz="0" w:space="0" w:color="auto"/>
            <w:right w:val="none" w:sz="0" w:space="0" w:color="auto"/>
          </w:divBdr>
        </w:div>
        <w:div w:id="84696478">
          <w:marLeft w:val="0"/>
          <w:marRight w:val="0"/>
          <w:marTop w:val="0"/>
          <w:marBottom w:val="0"/>
          <w:divBdr>
            <w:top w:val="none" w:sz="0" w:space="0" w:color="auto"/>
            <w:left w:val="none" w:sz="0" w:space="0" w:color="auto"/>
            <w:bottom w:val="none" w:sz="0" w:space="0" w:color="auto"/>
            <w:right w:val="none" w:sz="0" w:space="0" w:color="auto"/>
          </w:divBdr>
        </w:div>
        <w:div w:id="366834833">
          <w:marLeft w:val="0"/>
          <w:marRight w:val="0"/>
          <w:marTop w:val="0"/>
          <w:marBottom w:val="0"/>
          <w:divBdr>
            <w:top w:val="none" w:sz="0" w:space="0" w:color="auto"/>
            <w:left w:val="none" w:sz="0" w:space="0" w:color="auto"/>
            <w:bottom w:val="none" w:sz="0" w:space="0" w:color="auto"/>
            <w:right w:val="none" w:sz="0" w:space="0" w:color="auto"/>
          </w:divBdr>
        </w:div>
      </w:divsChild>
    </w:div>
    <w:div w:id="266625672">
      <w:bodyDiv w:val="1"/>
      <w:marLeft w:val="0"/>
      <w:marRight w:val="0"/>
      <w:marTop w:val="0"/>
      <w:marBottom w:val="0"/>
      <w:divBdr>
        <w:top w:val="none" w:sz="0" w:space="0" w:color="auto"/>
        <w:left w:val="none" w:sz="0" w:space="0" w:color="auto"/>
        <w:bottom w:val="none" w:sz="0" w:space="0" w:color="auto"/>
        <w:right w:val="none" w:sz="0" w:space="0" w:color="auto"/>
      </w:divBdr>
    </w:div>
    <w:div w:id="372076041">
      <w:bodyDiv w:val="1"/>
      <w:marLeft w:val="0"/>
      <w:marRight w:val="0"/>
      <w:marTop w:val="0"/>
      <w:marBottom w:val="0"/>
      <w:divBdr>
        <w:top w:val="none" w:sz="0" w:space="0" w:color="auto"/>
        <w:left w:val="none" w:sz="0" w:space="0" w:color="auto"/>
        <w:bottom w:val="none" w:sz="0" w:space="0" w:color="auto"/>
        <w:right w:val="none" w:sz="0" w:space="0" w:color="auto"/>
      </w:divBdr>
    </w:div>
    <w:div w:id="385032474">
      <w:bodyDiv w:val="1"/>
      <w:marLeft w:val="0"/>
      <w:marRight w:val="0"/>
      <w:marTop w:val="0"/>
      <w:marBottom w:val="0"/>
      <w:divBdr>
        <w:top w:val="none" w:sz="0" w:space="0" w:color="auto"/>
        <w:left w:val="none" w:sz="0" w:space="0" w:color="auto"/>
        <w:bottom w:val="none" w:sz="0" w:space="0" w:color="auto"/>
        <w:right w:val="none" w:sz="0" w:space="0" w:color="auto"/>
      </w:divBdr>
    </w:div>
    <w:div w:id="392387604">
      <w:bodyDiv w:val="1"/>
      <w:marLeft w:val="0"/>
      <w:marRight w:val="0"/>
      <w:marTop w:val="0"/>
      <w:marBottom w:val="0"/>
      <w:divBdr>
        <w:top w:val="none" w:sz="0" w:space="0" w:color="auto"/>
        <w:left w:val="none" w:sz="0" w:space="0" w:color="auto"/>
        <w:bottom w:val="none" w:sz="0" w:space="0" w:color="auto"/>
        <w:right w:val="none" w:sz="0" w:space="0" w:color="auto"/>
      </w:divBdr>
    </w:div>
    <w:div w:id="410353006">
      <w:bodyDiv w:val="1"/>
      <w:marLeft w:val="0"/>
      <w:marRight w:val="0"/>
      <w:marTop w:val="0"/>
      <w:marBottom w:val="0"/>
      <w:divBdr>
        <w:top w:val="none" w:sz="0" w:space="0" w:color="auto"/>
        <w:left w:val="none" w:sz="0" w:space="0" w:color="auto"/>
        <w:bottom w:val="none" w:sz="0" w:space="0" w:color="auto"/>
        <w:right w:val="none" w:sz="0" w:space="0" w:color="auto"/>
      </w:divBdr>
    </w:div>
    <w:div w:id="411507969">
      <w:bodyDiv w:val="1"/>
      <w:marLeft w:val="0"/>
      <w:marRight w:val="0"/>
      <w:marTop w:val="0"/>
      <w:marBottom w:val="0"/>
      <w:divBdr>
        <w:top w:val="none" w:sz="0" w:space="0" w:color="auto"/>
        <w:left w:val="none" w:sz="0" w:space="0" w:color="auto"/>
        <w:bottom w:val="none" w:sz="0" w:space="0" w:color="auto"/>
        <w:right w:val="none" w:sz="0" w:space="0" w:color="auto"/>
      </w:divBdr>
    </w:div>
    <w:div w:id="441339629">
      <w:bodyDiv w:val="1"/>
      <w:marLeft w:val="0"/>
      <w:marRight w:val="0"/>
      <w:marTop w:val="0"/>
      <w:marBottom w:val="0"/>
      <w:divBdr>
        <w:top w:val="none" w:sz="0" w:space="0" w:color="auto"/>
        <w:left w:val="none" w:sz="0" w:space="0" w:color="auto"/>
        <w:bottom w:val="none" w:sz="0" w:space="0" w:color="auto"/>
        <w:right w:val="none" w:sz="0" w:space="0" w:color="auto"/>
      </w:divBdr>
    </w:div>
    <w:div w:id="518079354">
      <w:bodyDiv w:val="1"/>
      <w:marLeft w:val="0"/>
      <w:marRight w:val="0"/>
      <w:marTop w:val="0"/>
      <w:marBottom w:val="0"/>
      <w:divBdr>
        <w:top w:val="none" w:sz="0" w:space="0" w:color="auto"/>
        <w:left w:val="none" w:sz="0" w:space="0" w:color="auto"/>
        <w:bottom w:val="none" w:sz="0" w:space="0" w:color="auto"/>
        <w:right w:val="none" w:sz="0" w:space="0" w:color="auto"/>
      </w:divBdr>
    </w:div>
    <w:div w:id="528759847">
      <w:bodyDiv w:val="1"/>
      <w:marLeft w:val="0"/>
      <w:marRight w:val="0"/>
      <w:marTop w:val="0"/>
      <w:marBottom w:val="0"/>
      <w:divBdr>
        <w:top w:val="none" w:sz="0" w:space="0" w:color="auto"/>
        <w:left w:val="none" w:sz="0" w:space="0" w:color="auto"/>
        <w:bottom w:val="none" w:sz="0" w:space="0" w:color="auto"/>
        <w:right w:val="none" w:sz="0" w:space="0" w:color="auto"/>
      </w:divBdr>
    </w:div>
    <w:div w:id="561647378">
      <w:bodyDiv w:val="1"/>
      <w:marLeft w:val="0"/>
      <w:marRight w:val="0"/>
      <w:marTop w:val="0"/>
      <w:marBottom w:val="0"/>
      <w:divBdr>
        <w:top w:val="none" w:sz="0" w:space="0" w:color="auto"/>
        <w:left w:val="none" w:sz="0" w:space="0" w:color="auto"/>
        <w:bottom w:val="none" w:sz="0" w:space="0" w:color="auto"/>
        <w:right w:val="none" w:sz="0" w:space="0" w:color="auto"/>
      </w:divBdr>
    </w:div>
    <w:div w:id="573859160">
      <w:bodyDiv w:val="1"/>
      <w:marLeft w:val="0"/>
      <w:marRight w:val="0"/>
      <w:marTop w:val="0"/>
      <w:marBottom w:val="0"/>
      <w:divBdr>
        <w:top w:val="none" w:sz="0" w:space="0" w:color="auto"/>
        <w:left w:val="none" w:sz="0" w:space="0" w:color="auto"/>
        <w:bottom w:val="none" w:sz="0" w:space="0" w:color="auto"/>
        <w:right w:val="none" w:sz="0" w:space="0" w:color="auto"/>
      </w:divBdr>
    </w:div>
    <w:div w:id="588002899">
      <w:bodyDiv w:val="1"/>
      <w:marLeft w:val="0"/>
      <w:marRight w:val="0"/>
      <w:marTop w:val="0"/>
      <w:marBottom w:val="0"/>
      <w:divBdr>
        <w:top w:val="none" w:sz="0" w:space="0" w:color="auto"/>
        <w:left w:val="none" w:sz="0" w:space="0" w:color="auto"/>
        <w:bottom w:val="none" w:sz="0" w:space="0" w:color="auto"/>
        <w:right w:val="none" w:sz="0" w:space="0" w:color="auto"/>
      </w:divBdr>
    </w:div>
    <w:div w:id="601109262">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7684546">
      <w:bodyDiv w:val="1"/>
      <w:marLeft w:val="0"/>
      <w:marRight w:val="0"/>
      <w:marTop w:val="0"/>
      <w:marBottom w:val="0"/>
      <w:divBdr>
        <w:top w:val="none" w:sz="0" w:space="0" w:color="auto"/>
        <w:left w:val="none" w:sz="0" w:space="0" w:color="auto"/>
        <w:bottom w:val="none" w:sz="0" w:space="0" w:color="auto"/>
        <w:right w:val="none" w:sz="0" w:space="0" w:color="auto"/>
      </w:divBdr>
    </w:div>
    <w:div w:id="712656816">
      <w:bodyDiv w:val="1"/>
      <w:marLeft w:val="0"/>
      <w:marRight w:val="0"/>
      <w:marTop w:val="0"/>
      <w:marBottom w:val="0"/>
      <w:divBdr>
        <w:top w:val="none" w:sz="0" w:space="0" w:color="auto"/>
        <w:left w:val="none" w:sz="0" w:space="0" w:color="auto"/>
        <w:bottom w:val="none" w:sz="0" w:space="0" w:color="auto"/>
        <w:right w:val="none" w:sz="0" w:space="0" w:color="auto"/>
      </w:divBdr>
    </w:div>
    <w:div w:id="749622186">
      <w:bodyDiv w:val="1"/>
      <w:marLeft w:val="0"/>
      <w:marRight w:val="0"/>
      <w:marTop w:val="0"/>
      <w:marBottom w:val="0"/>
      <w:divBdr>
        <w:top w:val="none" w:sz="0" w:space="0" w:color="auto"/>
        <w:left w:val="none" w:sz="0" w:space="0" w:color="auto"/>
        <w:bottom w:val="none" w:sz="0" w:space="0" w:color="auto"/>
        <w:right w:val="none" w:sz="0" w:space="0" w:color="auto"/>
      </w:divBdr>
    </w:div>
    <w:div w:id="751857869">
      <w:bodyDiv w:val="1"/>
      <w:marLeft w:val="0"/>
      <w:marRight w:val="0"/>
      <w:marTop w:val="0"/>
      <w:marBottom w:val="0"/>
      <w:divBdr>
        <w:top w:val="none" w:sz="0" w:space="0" w:color="auto"/>
        <w:left w:val="none" w:sz="0" w:space="0" w:color="auto"/>
        <w:bottom w:val="none" w:sz="0" w:space="0" w:color="auto"/>
        <w:right w:val="none" w:sz="0" w:space="0" w:color="auto"/>
      </w:divBdr>
    </w:div>
    <w:div w:id="800076408">
      <w:bodyDiv w:val="1"/>
      <w:marLeft w:val="0"/>
      <w:marRight w:val="0"/>
      <w:marTop w:val="0"/>
      <w:marBottom w:val="0"/>
      <w:divBdr>
        <w:top w:val="none" w:sz="0" w:space="0" w:color="auto"/>
        <w:left w:val="none" w:sz="0" w:space="0" w:color="auto"/>
        <w:bottom w:val="none" w:sz="0" w:space="0" w:color="auto"/>
        <w:right w:val="none" w:sz="0" w:space="0" w:color="auto"/>
      </w:divBdr>
    </w:div>
    <w:div w:id="876938213">
      <w:bodyDiv w:val="1"/>
      <w:marLeft w:val="0"/>
      <w:marRight w:val="0"/>
      <w:marTop w:val="0"/>
      <w:marBottom w:val="0"/>
      <w:divBdr>
        <w:top w:val="none" w:sz="0" w:space="0" w:color="auto"/>
        <w:left w:val="none" w:sz="0" w:space="0" w:color="auto"/>
        <w:bottom w:val="none" w:sz="0" w:space="0" w:color="auto"/>
        <w:right w:val="none" w:sz="0" w:space="0" w:color="auto"/>
      </w:divBdr>
    </w:div>
    <w:div w:id="930434343">
      <w:bodyDiv w:val="1"/>
      <w:marLeft w:val="0"/>
      <w:marRight w:val="0"/>
      <w:marTop w:val="0"/>
      <w:marBottom w:val="0"/>
      <w:divBdr>
        <w:top w:val="none" w:sz="0" w:space="0" w:color="auto"/>
        <w:left w:val="none" w:sz="0" w:space="0" w:color="auto"/>
        <w:bottom w:val="none" w:sz="0" w:space="0" w:color="auto"/>
        <w:right w:val="none" w:sz="0" w:space="0" w:color="auto"/>
      </w:divBdr>
    </w:div>
    <w:div w:id="1218399865">
      <w:bodyDiv w:val="1"/>
      <w:marLeft w:val="0"/>
      <w:marRight w:val="0"/>
      <w:marTop w:val="0"/>
      <w:marBottom w:val="0"/>
      <w:divBdr>
        <w:top w:val="none" w:sz="0" w:space="0" w:color="auto"/>
        <w:left w:val="none" w:sz="0" w:space="0" w:color="auto"/>
        <w:bottom w:val="none" w:sz="0" w:space="0" w:color="auto"/>
        <w:right w:val="none" w:sz="0" w:space="0" w:color="auto"/>
      </w:divBdr>
    </w:div>
    <w:div w:id="1224024483">
      <w:bodyDiv w:val="1"/>
      <w:marLeft w:val="0"/>
      <w:marRight w:val="0"/>
      <w:marTop w:val="0"/>
      <w:marBottom w:val="0"/>
      <w:divBdr>
        <w:top w:val="none" w:sz="0" w:space="0" w:color="auto"/>
        <w:left w:val="none" w:sz="0" w:space="0" w:color="auto"/>
        <w:bottom w:val="none" w:sz="0" w:space="0" w:color="auto"/>
        <w:right w:val="none" w:sz="0" w:space="0" w:color="auto"/>
      </w:divBdr>
    </w:div>
    <w:div w:id="1246264345">
      <w:bodyDiv w:val="1"/>
      <w:marLeft w:val="0"/>
      <w:marRight w:val="0"/>
      <w:marTop w:val="0"/>
      <w:marBottom w:val="0"/>
      <w:divBdr>
        <w:top w:val="none" w:sz="0" w:space="0" w:color="auto"/>
        <w:left w:val="none" w:sz="0" w:space="0" w:color="auto"/>
        <w:bottom w:val="none" w:sz="0" w:space="0" w:color="auto"/>
        <w:right w:val="none" w:sz="0" w:space="0" w:color="auto"/>
      </w:divBdr>
    </w:div>
    <w:div w:id="1323309868">
      <w:bodyDiv w:val="1"/>
      <w:marLeft w:val="0"/>
      <w:marRight w:val="0"/>
      <w:marTop w:val="0"/>
      <w:marBottom w:val="0"/>
      <w:divBdr>
        <w:top w:val="none" w:sz="0" w:space="0" w:color="auto"/>
        <w:left w:val="none" w:sz="0" w:space="0" w:color="auto"/>
        <w:bottom w:val="none" w:sz="0" w:space="0" w:color="auto"/>
        <w:right w:val="none" w:sz="0" w:space="0" w:color="auto"/>
      </w:divBdr>
    </w:div>
    <w:div w:id="1358040296">
      <w:bodyDiv w:val="1"/>
      <w:marLeft w:val="0"/>
      <w:marRight w:val="0"/>
      <w:marTop w:val="0"/>
      <w:marBottom w:val="0"/>
      <w:divBdr>
        <w:top w:val="none" w:sz="0" w:space="0" w:color="auto"/>
        <w:left w:val="none" w:sz="0" w:space="0" w:color="auto"/>
        <w:bottom w:val="none" w:sz="0" w:space="0" w:color="auto"/>
        <w:right w:val="none" w:sz="0" w:space="0" w:color="auto"/>
      </w:divBdr>
      <w:divsChild>
        <w:div w:id="978537685">
          <w:marLeft w:val="0"/>
          <w:marRight w:val="0"/>
          <w:marTop w:val="0"/>
          <w:marBottom w:val="0"/>
          <w:divBdr>
            <w:top w:val="none" w:sz="0" w:space="0" w:color="auto"/>
            <w:left w:val="none" w:sz="0" w:space="0" w:color="auto"/>
            <w:bottom w:val="none" w:sz="0" w:space="0" w:color="auto"/>
            <w:right w:val="none" w:sz="0" w:space="0" w:color="auto"/>
          </w:divBdr>
        </w:div>
        <w:div w:id="361125881">
          <w:marLeft w:val="0"/>
          <w:marRight w:val="0"/>
          <w:marTop w:val="0"/>
          <w:marBottom w:val="0"/>
          <w:divBdr>
            <w:top w:val="none" w:sz="0" w:space="0" w:color="auto"/>
            <w:left w:val="none" w:sz="0" w:space="0" w:color="auto"/>
            <w:bottom w:val="none" w:sz="0" w:space="0" w:color="auto"/>
            <w:right w:val="none" w:sz="0" w:space="0" w:color="auto"/>
          </w:divBdr>
        </w:div>
        <w:div w:id="1487012667">
          <w:marLeft w:val="0"/>
          <w:marRight w:val="0"/>
          <w:marTop w:val="0"/>
          <w:marBottom w:val="0"/>
          <w:divBdr>
            <w:top w:val="none" w:sz="0" w:space="0" w:color="auto"/>
            <w:left w:val="none" w:sz="0" w:space="0" w:color="auto"/>
            <w:bottom w:val="none" w:sz="0" w:space="0" w:color="auto"/>
            <w:right w:val="none" w:sz="0" w:space="0" w:color="auto"/>
          </w:divBdr>
        </w:div>
        <w:div w:id="2094082767">
          <w:marLeft w:val="0"/>
          <w:marRight w:val="0"/>
          <w:marTop w:val="0"/>
          <w:marBottom w:val="0"/>
          <w:divBdr>
            <w:top w:val="none" w:sz="0" w:space="0" w:color="auto"/>
            <w:left w:val="none" w:sz="0" w:space="0" w:color="auto"/>
            <w:bottom w:val="none" w:sz="0" w:space="0" w:color="auto"/>
            <w:right w:val="none" w:sz="0" w:space="0" w:color="auto"/>
          </w:divBdr>
        </w:div>
        <w:div w:id="1229151694">
          <w:marLeft w:val="0"/>
          <w:marRight w:val="0"/>
          <w:marTop w:val="0"/>
          <w:marBottom w:val="0"/>
          <w:divBdr>
            <w:top w:val="none" w:sz="0" w:space="0" w:color="auto"/>
            <w:left w:val="none" w:sz="0" w:space="0" w:color="auto"/>
            <w:bottom w:val="none" w:sz="0" w:space="0" w:color="auto"/>
            <w:right w:val="none" w:sz="0" w:space="0" w:color="auto"/>
          </w:divBdr>
        </w:div>
        <w:div w:id="1438595999">
          <w:marLeft w:val="0"/>
          <w:marRight w:val="0"/>
          <w:marTop w:val="0"/>
          <w:marBottom w:val="0"/>
          <w:divBdr>
            <w:top w:val="none" w:sz="0" w:space="0" w:color="auto"/>
            <w:left w:val="none" w:sz="0" w:space="0" w:color="auto"/>
            <w:bottom w:val="none" w:sz="0" w:space="0" w:color="auto"/>
            <w:right w:val="none" w:sz="0" w:space="0" w:color="auto"/>
          </w:divBdr>
        </w:div>
        <w:div w:id="1451314735">
          <w:marLeft w:val="0"/>
          <w:marRight w:val="0"/>
          <w:marTop w:val="0"/>
          <w:marBottom w:val="0"/>
          <w:divBdr>
            <w:top w:val="none" w:sz="0" w:space="0" w:color="auto"/>
            <w:left w:val="none" w:sz="0" w:space="0" w:color="auto"/>
            <w:bottom w:val="none" w:sz="0" w:space="0" w:color="auto"/>
            <w:right w:val="none" w:sz="0" w:space="0" w:color="auto"/>
          </w:divBdr>
        </w:div>
        <w:div w:id="1664428766">
          <w:marLeft w:val="0"/>
          <w:marRight w:val="0"/>
          <w:marTop w:val="0"/>
          <w:marBottom w:val="0"/>
          <w:divBdr>
            <w:top w:val="none" w:sz="0" w:space="0" w:color="auto"/>
            <w:left w:val="none" w:sz="0" w:space="0" w:color="auto"/>
            <w:bottom w:val="none" w:sz="0" w:space="0" w:color="auto"/>
            <w:right w:val="none" w:sz="0" w:space="0" w:color="auto"/>
          </w:divBdr>
        </w:div>
        <w:div w:id="680350858">
          <w:marLeft w:val="0"/>
          <w:marRight w:val="0"/>
          <w:marTop w:val="0"/>
          <w:marBottom w:val="0"/>
          <w:divBdr>
            <w:top w:val="none" w:sz="0" w:space="0" w:color="auto"/>
            <w:left w:val="none" w:sz="0" w:space="0" w:color="auto"/>
            <w:bottom w:val="none" w:sz="0" w:space="0" w:color="auto"/>
            <w:right w:val="none" w:sz="0" w:space="0" w:color="auto"/>
          </w:divBdr>
        </w:div>
        <w:div w:id="1365864312">
          <w:marLeft w:val="0"/>
          <w:marRight w:val="0"/>
          <w:marTop w:val="0"/>
          <w:marBottom w:val="0"/>
          <w:divBdr>
            <w:top w:val="none" w:sz="0" w:space="0" w:color="auto"/>
            <w:left w:val="none" w:sz="0" w:space="0" w:color="auto"/>
            <w:bottom w:val="none" w:sz="0" w:space="0" w:color="auto"/>
            <w:right w:val="none" w:sz="0" w:space="0" w:color="auto"/>
          </w:divBdr>
        </w:div>
        <w:div w:id="2103141989">
          <w:marLeft w:val="0"/>
          <w:marRight w:val="0"/>
          <w:marTop w:val="0"/>
          <w:marBottom w:val="0"/>
          <w:divBdr>
            <w:top w:val="none" w:sz="0" w:space="0" w:color="auto"/>
            <w:left w:val="none" w:sz="0" w:space="0" w:color="auto"/>
            <w:bottom w:val="none" w:sz="0" w:space="0" w:color="auto"/>
            <w:right w:val="none" w:sz="0" w:space="0" w:color="auto"/>
          </w:divBdr>
        </w:div>
        <w:div w:id="1604604650">
          <w:marLeft w:val="0"/>
          <w:marRight w:val="0"/>
          <w:marTop w:val="0"/>
          <w:marBottom w:val="0"/>
          <w:divBdr>
            <w:top w:val="none" w:sz="0" w:space="0" w:color="auto"/>
            <w:left w:val="none" w:sz="0" w:space="0" w:color="auto"/>
            <w:bottom w:val="none" w:sz="0" w:space="0" w:color="auto"/>
            <w:right w:val="none" w:sz="0" w:space="0" w:color="auto"/>
          </w:divBdr>
        </w:div>
        <w:div w:id="848565158">
          <w:marLeft w:val="0"/>
          <w:marRight w:val="0"/>
          <w:marTop w:val="0"/>
          <w:marBottom w:val="0"/>
          <w:divBdr>
            <w:top w:val="none" w:sz="0" w:space="0" w:color="auto"/>
            <w:left w:val="none" w:sz="0" w:space="0" w:color="auto"/>
            <w:bottom w:val="none" w:sz="0" w:space="0" w:color="auto"/>
            <w:right w:val="none" w:sz="0" w:space="0" w:color="auto"/>
          </w:divBdr>
        </w:div>
      </w:divsChild>
    </w:div>
    <w:div w:id="1396539190">
      <w:bodyDiv w:val="1"/>
      <w:marLeft w:val="0"/>
      <w:marRight w:val="0"/>
      <w:marTop w:val="0"/>
      <w:marBottom w:val="0"/>
      <w:divBdr>
        <w:top w:val="none" w:sz="0" w:space="0" w:color="auto"/>
        <w:left w:val="none" w:sz="0" w:space="0" w:color="auto"/>
        <w:bottom w:val="none" w:sz="0" w:space="0" w:color="auto"/>
        <w:right w:val="none" w:sz="0" w:space="0" w:color="auto"/>
      </w:divBdr>
    </w:div>
    <w:div w:id="1398744456">
      <w:bodyDiv w:val="1"/>
      <w:marLeft w:val="0"/>
      <w:marRight w:val="0"/>
      <w:marTop w:val="0"/>
      <w:marBottom w:val="0"/>
      <w:divBdr>
        <w:top w:val="none" w:sz="0" w:space="0" w:color="auto"/>
        <w:left w:val="none" w:sz="0" w:space="0" w:color="auto"/>
        <w:bottom w:val="none" w:sz="0" w:space="0" w:color="auto"/>
        <w:right w:val="none" w:sz="0" w:space="0" w:color="auto"/>
      </w:divBdr>
    </w:div>
    <w:div w:id="1410420500">
      <w:bodyDiv w:val="1"/>
      <w:marLeft w:val="0"/>
      <w:marRight w:val="0"/>
      <w:marTop w:val="0"/>
      <w:marBottom w:val="0"/>
      <w:divBdr>
        <w:top w:val="none" w:sz="0" w:space="0" w:color="auto"/>
        <w:left w:val="none" w:sz="0" w:space="0" w:color="auto"/>
        <w:bottom w:val="none" w:sz="0" w:space="0" w:color="auto"/>
        <w:right w:val="none" w:sz="0" w:space="0" w:color="auto"/>
      </w:divBdr>
    </w:div>
    <w:div w:id="1425343614">
      <w:bodyDiv w:val="1"/>
      <w:marLeft w:val="0"/>
      <w:marRight w:val="0"/>
      <w:marTop w:val="0"/>
      <w:marBottom w:val="0"/>
      <w:divBdr>
        <w:top w:val="none" w:sz="0" w:space="0" w:color="auto"/>
        <w:left w:val="none" w:sz="0" w:space="0" w:color="auto"/>
        <w:bottom w:val="none" w:sz="0" w:space="0" w:color="auto"/>
        <w:right w:val="none" w:sz="0" w:space="0" w:color="auto"/>
      </w:divBdr>
      <w:divsChild>
        <w:div w:id="87971339">
          <w:marLeft w:val="0"/>
          <w:marRight w:val="0"/>
          <w:marTop w:val="0"/>
          <w:marBottom w:val="0"/>
          <w:divBdr>
            <w:top w:val="none" w:sz="0" w:space="0" w:color="auto"/>
            <w:left w:val="none" w:sz="0" w:space="0" w:color="auto"/>
            <w:bottom w:val="none" w:sz="0" w:space="0" w:color="auto"/>
            <w:right w:val="none" w:sz="0" w:space="0" w:color="auto"/>
          </w:divBdr>
          <w:divsChild>
            <w:div w:id="1094013271">
              <w:marLeft w:val="0"/>
              <w:marRight w:val="0"/>
              <w:marTop w:val="30"/>
              <w:marBottom w:val="30"/>
              <w:divBdr>
                <w:top w:val="none" w:sz="0" w:space="0" w:color="auto"/>
                <w:left w:val="none" w:sz="0" w:space="0" w:color="auto"/>
                <w:bottom w:val="none" w:sz="0" w:space="0" w:color="auto"/>
                <w:right w:val="none" w:sz="0" w:space="0" w:color="auto"/>
              </w:divBdr>
              <w:divsChild>
                <w:div w:id="577397865">
                  <w:marLeft w:val="0"/>
                  <w:marRight w:val="0"/>
                  <w:marTop w:val="0"/>
                  <w:marBottom w:val="0"/>
                  <w:divBdr>
                    <w:top w:val="none" w:sz="0" w:space="0" w:color="auto"/>
                    <w:left w:val="none" w:sz="0" w:space="0" w:color="auto"/>
                    <w:bottom w:val="none" w:sz="0" w:space="0" w:color="auto"/>
                    <w:right w:val="none" w:sz="0" w:space="0" w:color="auto"/>
                  </w:divBdr>
                  <w:divsChild>
                    <w:div w:id="1506749664">
                      <w:marLeft w:val="0"/>
                      <w:marRight w:val="0"/>
                      <w:marTop w:val="0"/>
                      <w:marBottom w:val="0"/>
                      <w:divBdr>
                        <w:top w:val="none" w:sz="0" w:space="0" w:color="auto"/>
                        <w:left w:val="none" w:sz="0" w:space="0" w:color="auto"/>
                        <w:bottom w:val="none" w:sz="0" w:space="0" w:color="auto"/>
                        <w:right w:val="none" w:sz="0" w:space="0" w:color="auto"/>
                      </w:divBdr>
                    </w:div>
                  </w:divsChild>
                </w:div>
                <w:div w:id="1882475135">
                  <w:marLeft w:val="0"/>
                  <w:marRight w:val="0"/>
                  <w:marTop w:val="0"/>
                  <w:marBottom w:val="0"/>
                  <w:divBdr>
                    <w:top w:val="none" w:sz="0" w:space="0" w:color="auto"/>
                    <w:left w:val="none" w:sz="0" w:space="0" w:color="auto"/>
                    <w:bottom w:val="none" w:sz="0" w:space="0" w:color="auto"/>
                    <w:right w:val="none" w:sz="0" w:space="0" w:color="auto"/>
                  </w:divBdr>
                  <w:divsChild>
                    <w:div w:id="783504936">
                      <w:marLeft w:val="0"/>
                      <w:marRight w:val="0"/>
                      <w:marTop w:val="0"/>
                      <w:marBottom w:val="0"/>
                      <w:divBdr>
                        <w:top w:val="none" w:sz="0" w:space="0" w:color="auto"/>
                        <w:left w:val="none" w:sz="0" w:space="0" w:color="auto"/>
                        <w:bottom w:val="none" w:sz="0" w:space="0" w:color="auto"/>
                        <w:right w:val="none" w:sz="0" w:space="0" w:color="auto"/>
                      </w:divBdr>
                    </w:div>
                  </w:divsChild>
                </w:div>
                <w:div w:id="1374695048">
                  <w:marLeft w:val="0"/>
                  <w:marRight w:val="0"/>
                  <w:marTop w:val="0"/>
                  <w:marBottom w:val="0"/>
                  <w:divBdr>
                    <w:top w:val="none" w:sz="0" w:space="0" w:color="auto"/>
                    <w:left w:val="none" w:sz="0" w:space="0" w:color="auto"/>
                    <w:bottom w:val="none" w:sz="0" w:space="0" w:color="auto"/>
                    <w:right w:val="none" w:sz="0" w:space="0" w:color="auto"/>
                  </w:divBdr>
                  <w:divsChild>
                    <w:div w:id="440882976">
                      <w:marLeft w:val="0"/>
                      <w:marRight w:val="0"/>
                      <w:marTop w:val="0"/>
                      <w:marBottom w:val="0"/>
                      <w:divBdr>
                        <w:top w:val="none" w:sz="0" w:space="0" w:color="auto"/>
                        <w:left w:val="none" w:sz="0" w:space="0" w:color="auto"/>
                        <w:bottom w:val="none" w:sz="0" w:space="0" w:color="auto"/>
                        <w:right w:val="none" w:sz="0" w:space="0" w:color="auto"/>
                      </w:divBdr>
                    </w:div>
                    <w:div w:id="183717949">
                      <w:marLeft w:val="0"/>
                      <w:marRight w:val="0"/>
                      <w:marTop w:val="0"/>
                      <w:marBottom w:val="0"/>
                      <w:divBdr>
                        <w:top w:val="none" w:sz="0" w:space="0" w:color="auto"/>
                        <w:left w:val="none" w:sz="0" w:space="0" w:color="auto"/>
                        <w:bottom w:val="none" w:sz="0" w:space="0" w:color="auto"/>
                        <w:right w:val="none" w:sz="0" w:space="0" w:color="auto"/>
                      </w:divBdr>
                    </w:div>
                    <w:div w:id="1334986490">
                      <w:marLeft w:val="0"/>
                      <w:marRight w:val="0"/>
                      <w:marTop w:val="0"/>
                      <w:marBottom w:val="0"/>
                      <w:divBdr>
                        <w:top w:val="none" w:sz="0" w:space="0" w:color="auto"/>
                        <w:left w:val="none" w:sz="0" w:space="0" w:color="auto"/>
                        <w:bottom w:val="none" w:sz="0" w:space="0" w:color="auto"/>
                        <w:right w:val="none" w:sz="0" w:space="0" w:color="auto"/>
                      </w:divBdr>
                    </w:div>
                    <w:div w:id="156505910">
                      <w:marLeft w:val="0"/>
                      <w:marRight w:val="0"/>
                      <w:marTop w:val="0"/>
                      <w:marBottom w:val="0"/>
                      <w:divBdr>
                        <w:top w:val="none" w:sz="0" w:space="0" w:color="auto"/>
                        <w:left w:val="none" w:sz="0" w:space="0" w:color="auto"/>
                        <w:bottom w:val="none" w:sz="0" w:space="0" w:color="auto"/>
                        <w:right w:val="none" w:sz="0" w:space="0" w:color="auto"/>
                      </w:divBdr>
                    </w:div>
                    <w:div w:id="745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1335">
          <w:marLeft w:val="0"/>
          <w:marRight w:val="0"/>
          <w:marTop w:val="0"/>
          <w:marBottom w:val="0"/>
          <w:divBdr>
            <w:top w:val="none" w:sz="0" w:space="0" w:color="auto"/>
            <w:left w:val="none" w:sz="0" w:space="0" w:color="auto"/>
            <w:bottom w:val="none" w:sz="0" w:space="0" w:color="auto"/>
            <w:right w:val="none" w:sz="0" w:space="0" w:color="auto"/>
          </w:divBdr>
        </w:div>
        <w:div w:id="966202884">
          <w:marLeft w:val="0"/>
          <w:marRight w:val="0"/>
          <w:marTop w:val="0"/>
          <w:marBottom w:val="0"/>
          <w:divBdr>
            <w:top w:val="none" w:sz="0" w:space="0" w:color="auto"/>
            <w:left w:val="none" w:sz="0" w:space="0" w:color="auto"/>
            <w:bottom w:val="none" w:sz="0" w:space="0" w:color="auto"/>
            <w:right w:val="none" w:sz="0" w:space="0" w:color="auto"/>
          </w:divBdr>
        </w:div>
        <w:div w:id="629942298">
          <w:marLeft w:val="0"/>
          <w:marRight w:val="0"/>
          <w:marTop w:val="0"/>
          <w:marBottom w:val="0"/>
          <w:divBdr>
            <w:top w:val="none" w:sz="0" w:space="0" w:color="auto"/>
            <w:left w:val="none" w:sz="0" w:space="0" w:color="auto"/>
            <w:bottom w:val="none" w:sz="0" w:space="0" w:color="auto"/>
            <w:right w:val="none" w:sz="0" w:space="0" w:color="auto"/>
          </w:divBdr>
        </w:div>
        <w:div w:id="140000044">
          <w:marLeft w:val="0"/>
          <w:marRight w:val="0"/>
          <w:marTop w:val="0"/>
          <w:marBottom w:val="0"/>
          <w:divBdr>
            <w:top w:val="none" w:sz="0" w:space="0" w:color="auto"/>
            <w:left w:val="none" w:sz="0" w:space="0" w:color="auto"/>
            <w:bottom w:val="none" w:sz="0" w:space="0" w:color="auto"/>
            <w:right w:val="none" w:sz="0" w:space="0" w:color="auto"/>
          </w:divBdr>
        </w:div>
        <w:div w:id="609582702">
          <w:marLeft w:val="0"/>
          <w:marRight w:val="0"/>
          <w:marTop w:val="0"/>
          <w:marBottom w:val="0"/>
          <w:divBdr>
            <w:top w:val="none" w:sz="0" w:space="0" w:color="auto"/>
            <w:left w:val="none" w:sz="0" w:space="0" w:color="auto"/>
            <w:bottom w:val="none" w:sz="0" w:space="0" w:color="auto"/>
            <w:right w:val="none" w:sz="0" w:space="0" w:color="auto"/>
          </w:divBdr>
        </w:div>
        <w:div w:id="1653943450">
          <w:marLeft w:val="0"/>
          <w:marRight w:val="0"/>
          <w:marTop w:val="0"/>
          <w:marBottom w:val="0"/>
          <w:divBdr>
            <w:top w:val="none" w:sz="0" w:space="0" w:color="auto"/>
            <w:left w:val="none" w:sz="0" w:space="0" w:color="auto"/>
            <w:bottom w:val="none" w:sz="0" w:space="0" w:color="auto"/>
            <w:right w:val="none" w:sz="0" w:space="0" w:color="auto"/>
          </w:divBdr>
        </w:div>
        <w:div w:id="560530161">
          <w:marLeft w:val="0"/>
          <w:marRight w:val="0"/>
          <w:marTop w:val="0"/>
          <w:marBottom w:val="0"/>
          <w:divBdr>
            <w:top w:val="none" w:sz="0" w:space="0" w:color="auto"/>
            <w:left w:val="none" w:sz="0" w:space="0" w:color="auto"/>
            <w:bottom w:val="none" w:sz="0" w:space="0" w:color="auto"/>
            <w:right w:val="none" w:sz="0" w:space="0" w:color="auto"/>
          </w:divBdr>
        </w:div>
      </w:divsChild>
    </w:div>
    <w:div w:id="1486824740">
      <w:bodyDiv w:val="1"/>
      <w:marLeft w:val="0"/>
      <w:marRight w:val="0"/>
      <w:marTop w:val="0"/>
      <w:marBottom w:val="0"/>
      <w:divBdr>
        <w:top w:val="none" w:sz="0" w:space="0" w:color="auto"/>
        <w:left w:val="none" w:sz="0" w:space="0" w:color="auto"/>
        <w:bottom w:val="none" w:sz="0" w:space="0" w:color="auto"/>
        <w:right w:val="none" w:sz="0" w:space="0" w:color="auto"/>
      </w:divBdr>
    </w:div>
    <w:div w:id="1670404725">
      <w:bodyDiv w:val="1"/>
      <w:marLeft w:val="0"/>
      <w:marRight w:val="0"/>
      <w:marTop w:val="0"/>
      <w:marBottom w:val="0"/>
      <w:divBdr>
        <w:top w:val="none" w:sz="0" w:space="0" w:color="auto"/>
        <w:left w:val="none" w:sz="0" w:space="0" w:color="auto"/>
        <w:bottom w:val="none" w:sz="0" w:space="0" w:color="auto"/>
        <w:right w:val="none" w:sz="0" w:space="0" w:color="auto"/>
      </w:divBdr>
    </w:div>
    <w:div w:id="1683313012">
      <w:bodyDiv w:val="1"/>
      <w:marLeft w:val="0"/>
      <w:marRight w:val="0"/>
      <w:marTop w:val="0"/>
      <w:marBottom w:val="0"/>
      <w:divBdr>
        <w:top w:val="none" w:sz="0" w:space="0" w:color="auto"/>
        <w:left w:val="none" w:sz="0" w:space="0" w:color="auto"/>
        <w:bottom w:val="none" w:sz="0" w:space="0" w:color="auto"/>
        <w:right w:val="none" w:sz="0" w:space="0" w:color="auto"/>
      </w:divBdr>
    </w:div>
    <w:div w:id="1699039908">
      <w:bodyDiv w:val="1"/>
      <w:marLeft w:val="0"/>
      <w:marRight w:val="0"/>
      <w:marTop w:val="0"/>
      <w:marBottom w:val="0"/>
      <w:divBdr>
        <w:top w:val="none" w:sz="0" w:space="0" w:color="auto"/>
        <w:left w:val="none" w:sz="0" w:space="0" w:color="auto"/>
        <w:bottom w:val="none" w:sz="0" w:space="0" w:color="auto"/>
        <w:right w:val="none" w:sz="0" w:space="0" w:color="auto"/>
      </w:divBdr>
    </w:div>
    <w:div w:id="1705596934">
      <w:bodyDiv w:val="1"/>
      <w:marLeft w:val="0"/>
      <w:marRight w:val="0"/>
      <w:marTop w:val="0"/>
      <w:marBottom w:val="0"/>
      <w:divBdr>
        <w:top w:val="none" w:sz="0" w:space="0" w:color="auto"/>
        <w:left w:val="none" w:sz="0" w:space="0" w:color="auto"/>
        <w:bottom w:val="none" w:sz="0" w:space="0" w:color="auto"/>
        <w:right w:val="none" w:sz="0" w:space="0" w:color="auto"/>
      </w:divBdr>
    </w:div>
    <w:div w:id="1772773481">
      <w:bodyDiv w:val="1"/>
      <w:marLeft w:val="0"/>
      <w:marRight w:val="0"/>
      <w:marTop w:val="0"/>
      <w:marBottom w:val="0"/>
      <w:divBdr>
        <w:top w:val="none" w:sz="0" w:space="0" w:color="auto"/>
        <w:left w:val="none" w:sz="0" w:space="0" w:color="auto"/>
        <w:bottom w:val="none" w:sz="0" w:space="0" w:color="auto"/>
        <w:right w:val="none" w:sz="0" w:space="0" w:color="auto"/>
      </w:divBdr>
    </w:div>
    <w:div w:id="1793668794">
      <w:bodyDiv w:val="1"/>
      <w:marLeft w:val="0"/>
      <w:marRight w:val="0"/>
      <w:marTop w:val="0"/>
      <w:marBottom w:val="0"/>
      <w:divBdr>
        <w:top w:val="none" w:sz="0" w:space="0" w:color="auto"/>
        <w:left w:val="none" w:sz="0" w:space="0" w:color="auto"/>
        <w:bottom w:val="none" w:sz="0" w:space="0" w:color="auto"/>
        <w:right w:val="none" w:sz="0" w:space="0" w:color="auto"/>
      </w:divBdr>
    </w:div>
    <w:div w:id="1801343048">
      <w:bodyDiv w:val="1"/>
      <w:marLeft w:val="0"/>
      <w:marRight w:val="0"/>
      <w:marTop w:val="0"/>
      <w:marBottom w:val="0"/>
      <w:divBdr>
        <w:top w:val="none" w:sz="0" w:space="0" w:color="auto"/>
        <w:left w:val="none" w:sz="0" w:space="0" w:color="auto"/>
        <w:bottom w:val="none" w:sz="0" w:space="0" w:color="auto"/>
        <w:right w:val="none" w:sz="0" w:space="0" w:color="auto"/>
      </w:divBdr>
    </w:div>
    <w:div w:id="1810629204">
      <w:bodyDiv w:val="1"/>
      <w:marLeft w:val="0"/>
      <w:marRight w:val="0"/>
      <w:marTop w:val="0"/>
      <w:marBottom w:val="0"/>
      <w:divBdr>
        <w:top w:val="none" w:sz="0" w:space="0" w:color="auto"/>
        <w:left w:val="none" w:sz="0" w:space="0" w:color="auto"/>
        <w:bottom w:val="none" w:sz="0" w:space="0" w:color="auto"/>
        <w:right w:val="none" w:sz="0" w:space="0" w:color="auto"/>
      </w:divBdr>
    </w:div>
    <w:div w:id="1907256616">
      <w:bodyDiv w:val="1"/>
      <w:marLeft w:val="0"/>
      <w:marRight w:val="0"/>
      <w:marTop w:val="0"/>
      <w:marBottom w:val="0"/>
      <w:divBdr>
        <w:top w:val="none" w:sz="0" w:space="0" w:color="auto"/>
        <w:left w:val="none" w:sz="0" w:space="0" w:color="auto"/>
        <w:bottom w:val="none" w:sz="0" w:space="0" w:color="auto"/>
        <w:right w:val="none" w:sz="0" w:space="0" w:color="auto"/>
      </w:divBdr>
      <w:divsChild>
        <w:div w:id="309141023">
          <w:marLeft w:val="0"/>
          <w:marRight w:val="0"/>
          <w:marTop w:val="0"/>
          <w:marBottom w:val="0"/>
          <w:divBdr>
            <w:top w:val="none" w:sz="0" w:space="0" w:color="auto"/>
            <w:left w:val="none" w:sz="0" w:space="0" w:color="auto"/>
            <w:bottom w:val="none" w:sz="0" w:space="0" w:color="auto"/>
            <w:right w:val="none" w:sz="0" w:space="0" w:color="auto"/>
          </w:divBdr>
        </w:div>
        <w:div w:id="766116277">
          <w:marLeft w:val="0"/>
          <w:marRight w:val="0"/>
          <w:marTop w:val="0"/>
          <w:marBottom w:val="0"/>
          <w:divBdr>
            <w:top w:val="none" w:sz="0" w:space="0" w:color="auto"/>
            <w:left w:val="none" w:sz="0" w:space="0" w:color="auto"/>
            <w:bottom w:val="none" w:sz="0" w:space="0" w:color="auto"/>
            <w:right w:val="none" w:sz="0" w:space="0" w:color="auto"/>
          </w:divBdr>
        </w:div>
        <w:div w:id="1915780321">
          <w:marLeft w:val="0"/>
          <w:marRight w:val="0"/>
          <w:marTop w:val="0"/>
          <w:marBottom w:val="0"/>
          <w:divBdr>
            <w:top w:val="none" w:sz="0" w:space="0" w:color="auto"/>
            <w:left w:val="none" w:sz="0" w:space="0" w:color="auto"/>
            <w:bottom w:val="none" w:sz="0" w:space="0" w:color="auto"/>
            <w:right w:val="none" w:sz="0" w:space="0" w:color="auto"/>
          </w:divBdr>
        </w:div>
        <w:div w:id="1690526045">
          <w:marLeft w:val="0"/>
          <w:marRight w:val="0"/>
          <w:marTop w:val="0"/>
          <w:marBottom w:val="0"/>
          <w:divBdr>
            <w:top w:val="none" w:sz="0" w:space="0" w:color="auto"/>
            <w:left w:val="none" w:sz="0" w:space="0" w:color="auto"/>
            <w:bottom w:val="none" w:sz="0" w:space="0" w:color="auto"/>
            <w:right w:val="none" w:sz="0" w:space="0" w:color="auto"/>
          </w:divBdr>
        </w:div>
        <w:div w:id="1675299646">
          <w:marLeft w:val="0"/>
          <w:marRight w:val="0"/>
          <w:marTop w:val="0"/>
          <w:marBottom w:val="0"/>
          <w:divBdr>
            <w:top w:val="none" w:sz="0" w:space="0" w:color="auto"/>
            <w:left w:val="none" w:sz="0" w:space="0" w:color="auto"/>
            <w:bottom w:val="none" w:sz="0" w:space="0" w:color="auto"/>
            <w:right w:val="none" w:sz="0" w:space="0" w:color="auto"/>
          </w:divBdr>
        </w:div>
        <w:div w:id="1134103468">
          <w:marLeft w:val="0"/>
          <w:marRight w:val="0"/>
          <w:marTop w:val="0"/>
          <w:marBottom w:val="0"/>
          <w:divBdr>
            <w:top w:val="none" w:sz="0" w:space="0" w:color="auto"/>
            <w:left w:val="none" w:sz="0" w:space="0" w:color="auto"/>
            <w:bottom w:val="none" w:sz="0" w:space="0" w:color="auto"/>
            <w:right w:val="none" w:sz="0" w:space="0" w:color="auto"/>
          </w:divBdr>
        </w:div>
        <w:div w:id="1046178712">
          <w:marLeft w:val="0"/>
          <w:marRight w:val="0"/>
          <w:marTop w:val="0"/>
          <w:marBottom w:val="0"/>
          <w:divBdr>
            <w:top w:val="none" w:sz="0" w:space="0" w:color="auto"/>
            <w:left w:val="none" w:sz="0" w:space="0" w:color="auto"/>
            <w:bottom w:val="none" w:sz="0" w:space="0" w:color="auto"/>
            <w:right w:val="none" w:sz="0" w:space="0" w:color="auto"/>
          </w:divBdr>
        </w:div>
        <w:div w:id="1526409071">
          <w:marLeft w:val="0"/>
          <w:marRight w:val="0"/>
          <w:marTop w:val="0"/>
          <w:marBottom w:val="0"/>
          <w:divBdr>
            <w:top w:val="none" w:sz="0" w:space="0" w:color="auto"/>
            <w:left w:val="none" w:sz="0" w:space="0" w:color="auto"/>
            <w:bottom w:val="none" w:sz="0" w:space="0" w:color="auto"/>
            <w:right w:val="none" w:sz="0" w:space="0" w:color="auto"/>
          </w:divBdr>
        </w:div>
        <w:div w:id="1418942890">
          <w:marLeft w:val="0"/>
          <w:marRight w:val="0"/>
          <w:marTop w:val="0"/>
          <w:marBottom w:val="0"/>
          <w:divBdr>
            <w:top w:val="none" w:sz="0" w:space="0" w:color="auto"/>
            <w:left w:val="none" w:sz="0" w:space="0" w:color="auto"/>
            <w:bottom w:val="none" w:sz="0" w:space="0" w:color="auto"/>
            <w:right w:val="none" w:sz="0" w:space="0" w:color="auto"/>
          </w:divBdr>
        </w:div>
        <w:div w:id="1777752360">
          <w:marLeft w:val="0"/>
          <w:marRight w:val="0"/>
          <w:marTop w:val="0"/>
          <w:marBottom w:val="0"/>
          <w:divBdr>
            <w:top w:val="none" w:sz="0" w:space="0" w:color="auto"/>
            <w:left w:val="none" w:sz="0" w:space="0" w:color="auto"/>
            <w:bottom w:val="none" w:sz="0" w:space="0" w:color="auto"/>
            <w:right w:val="none" w:sz="0" w:space="0" w:color="auto"/>
          </w:divBdr>
        </w:div>
        <w:div w:id="1846436684">
          <w:marLeft w:val="0"/>
          <w:marRight w:val="0"/>
          <w:marTop w:val="0"/>
          <w:marBottom w:val="0"/>
          <w:divBdr>
            <w:top w:val="none" w:sz="0" w:space="0" w:color="auto"/>
            <w:left w:val="none" w:sz="0" w:space="0" w:color="auto"/>
            <w:bottom w:val="none" w:sz="0" w:space="0" w:color="auto"/>
            <w:right w:val="none" w:sz="0" w:space="0" w:color="auto"/>
          </w:divBdr>
        </w:div>
        <w:div w:id="2086947957">
          <w:marLeft w:val="0"/>
          <w:marRight w:val="0"/>
          <w:marTop w:val="0"/>
          <w:marBottom w:val="0"/>
          <w:divBdr>
            <w:top w:val="none" w:sz="0" w:space="0" w:color="auto"/>
            <w:left w:val="none" w:sz="0" w:space="0" w:color="auto"/>
            <w:bottom w:val="none" w:sz="0" w:space="0" w:color="auto"/>
            <w:right w:val="none" w:sz="0" w:space="0" w:color="auto"/>
          </w:divBdr>
        </w:div>
        <w:div w:id="824784369">
          <w:marLeft w:val="0"/>
          <w:marRight w:val="0"/>
          <w:marTop w:val="0"/>
          <w:marBottom w:val="0"/>
          <w:divBdr>
            <w:top w:val="none" w:sz="0" w:space="0" w:color="auto"/>
            <w:left w:val="none" w:sz="0" w:space="0" w:color="auto"/>
            <w:bottom w:val="none" w:sz="0" w:space="0" w:color="auto"/>
            <w:right w:val="none" w:sz="0" w:space="0" w:color="auto"/>
          </w:divBdr>
        </w:div>
        <w:div w:id="1757704014">
          <w:marLeft w:val="0"/>
          <w:marRight w:val="0"/>
          <w:marTop w:val="0"/>
          <w:marBottom w:val="0"/>
          <w:divBdr>
            <w:top w:val="none" w:sz="0" w:space="0" w:color="auto"/>
            <w:left w:val="none" w:sz="0" w:space="0" w:color="auto"/>
            <w:bottom w:val="none" w:sz="0" w:space="0" w:color="auto"/>
            <w:right w:val="none" w:sz="0" w:space="0" w:color="auto"/>
          </w:divBdr>
        </w:div>
        <w:div w:id="429859439">
          <w:marLeft w:val="0"/>
          <w:marRight w:val="0"/>
          <w:marTop w:val="0"/>
          <w:marBottom w:val="0"/>
          <w:divBdr>
            <w:top w:val="none" w:sz="0" w:space="0" w:color="auto"/>
            <w:left w:val="none" w:sz="0" w:space="0" w:color="auto"/>
            <w:bottom w:val="none" w:sz="0" w:space="0" w:color="auto"/>
            <w:right w:val="none" w:sz="0" w:space="0" w:color="auto"/>
          </w:divBdr>
        </w:div>
        <w:div w:id="359824516">
          <w:marLeft w:val="0"/>
          <w:marRight w:val="0"/>
          <w:marTop w:val="0"/>
          <w:marBottom w:val="0"/>
          <w:divBdr>
            <w:top w:val="none" w:sz="0" w:space="0" w:color="auto"/>
            <w:left w:val="none" w:sz="0" w:space="0" w:color="auto"/>
            <w:bottom w:val="none" w:sz="0" w:space="0" w:color="auto"/>
            <w:right w:val="none" w:sz="0" w:space="0" w:color="auto"/>
          </w:divBdr>
        </w:div>
        <w:div w:id="2147122671">
          <w:marLeft w:val="0"/>
          <w:marRight w:val="0"/>
          <w:marTop w:val="0"/>
          <w:marBottom w:val="0"/>
          <w:divBdr>
            <w:top w:val="none" w:sz="0" w:space="0" w:color="auto"/>
            <w:left w:val="none" w:sz="0" w:space="0" w:color="auto"/>
            <w:bottom w:val="none" w:sz="0" w:space="0" w:color="auto"/>
            <w:right w:val="none" w:sz="0" w:space="0" w:color="auto"/>
          </w:divBdr>
        </w:div>
      </w:divsChild>
    </w:div>
    <w:div w:id="2010525635">
      <w:bodyDiv w:val="1"/>
      <w:marLeft w:val="0"/>
      <w:marRight w:val="0"/>
      <w:marTop w:val="0"/>
      <w:marBottom w:val="0"/>
      <w:divBdr>
        <w:top w:val="none" w:sz="0" w:space="0" w:color="auto"/>
        <w:left w:val="none" w:sz="0" w:space="0" w:color="auto"/>
        <w:bottom w:val="none" w:sz="0" w:space="0" w:color="auto"/>
        <w:right w:val="none" w:sz="0" w:space="0" w:color="auto"/>
      </w:divBdr>
    </w:div>
    <w:div w:id="2059085256">
      <w:bodyDiv w:val="1"/>
      <w:marLeft w:val="0"/>
      <w:marRight w:val="0"/>
      <w:marTop w:val="0"/>
      <w:marBottom w:val="0"/>
      <w:divBdr>
        <w:top w:val="none" w:sz="0" w:space="0" w:color="auto"/>
        <w:left w:val="none" w:sz="0" w:space="0" w:color="auto"/>
        <w:bottom w:val="none" w:sz="0" w:space="0" w:color="auto"/>
        <w:right w:val="none" w:sz="0" w:space="0" w:color="auto"/>
      </w:divBdr>
    </w:div>
    <w:div w:id="2113039864">
      <w:bodyDiv w:val="1"/>
      <w:marLeft w:val="0"/>
      <w:marRight w:val="0"/>
      <w:marTop w:val="0"/>
      <w:marBottom w:val="0"/>
      <w:divBdr>
        <w:top w:val="none" w:sz="0" w:space="0" w:color="auto"/>
        <w:left w:val="none" w:sz="0" w:space="0" w:color="auto"/>
        <w:bottom w:val="none" w:sz="0" w:space="0" w:color="auto"/>
        <w:right w:val="none" w:sz="0" w:space="0" w:color="auto"/>
      </w:divBdr>
    </w:div>
    <w:div w:id="21225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archives.gov.on.ca/fr/explore/online/1812/index.aspx" TargetMode="External"/><Relationship Id="rId26" Type="http://schemas.openxmlformats.org/officeDocument/2006/relationships/hyperlink" Target="http://ao.minisisinc.com/scripts/mwimain.dll/144/ARCH_DESCRIPTIVE/DESCRIPTION_DET_REP/SISN%20751?SESSIONSEARCH" TargetMode="External"/><Relationship Id="rId39" Type="http://schemas.openxmlformats.org/officeDocument/2006/relationships/hyperlink" Target="http://ao.minisisinc.com/scripts/mwimain.dll/144/ARCH_DESCRIPTIVE/DESCRIPTION_DET_REP/SISN%206178?SESSIONSEARCH" TargetMode="External"/><Relationship Id="rId21" Type="http://schemas.openxmlformats.org/officeDocument/2006/relationships/hyperlink" Target="http://ao.minisisinc.com/scripts/mwimain.dll/144/ARCH_DESCRIPTIVE/DESCRIPTION_DET_REP/SISN%20146?SESSIONSEARCH" TargetMode="External"/><Relationship Id="rId34" Type="http://schemas.openxmlformats.org/officeDocument/2006/relationships/hyperlink" Target="http://ao.minisisinc.com/scripts/mwimain.dll/144/ARCH_DESCRIPTIVE/DESCRIPTION_DET_REP/SISN%2022953?SESSIONSEARCH" TargetMode="External"/><Relationship Id="rId42" Type="http://schemas.openxmlformats.org/officeDocument/2006/relationships/hyperlink" Target="http://ao.minisisinc.com/scripts/mwimain.dll/144/ARCH_DESCRIPTIVE/DESCRIPTION_DET_REP/SISN%201969?SESSIONSEARCH" TargetMode="External"/><Relationship Id="rId47" Type="http://schemas.openxmlformats.org/officeDocument/2006/relationships/hyperlink" Target="http://ao.minisisinc.com/scripts/mwimain.dll/144/ARCH_DESCRIPTIVE/DESCRIPTION_DET_REP/SISN%2011770?SESSIONSEARCH" TargetMode="External"/><Relationship Id="rId50" Type="http://schemas.openxmlformats.org/officeDocument/2006/relationships/image" Target="media/image5.png"/><Relationship Id="rId55" Type="http://schemas.openxmlformats.org/officeDocument/2006/relationships/hyperlink" Target="http://www.ontario.ca/archive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o.minisisinc.com/scripts/mwimain.dll/144/imagfren?DIRECTSEARCH" TargetMode="External"/><Relationship Id="rId20" Type="http://schemas.openxmlformats.org/officeDocument/2006/relationships/hyperlink" Target="http://ao.minisisinc.com/scripts/mwimain.dll/144/ARCH_DESCRIPTIVE/DESCRIPTION_DET_REP/SISN%20143?SESSIONSEARCH" TargetMode="External"/><Relationship Id="rId29" Type="http://schemas.openxmlformats.org/officeDocument/2006/relationships/hyperlink" Target="http://ao.minisisinc.com/scripts/mwimain.dll/144/ARCH_DESCRIPTIVE/DESCRIPTION_DET_REP/SISN%20588?SESSIONSEARCH" TargetMode="External"/><Relationship Id="rId41" Type="http://schemas.openxmlformats.org/officeDocument/2006/relationships/hyperlink" Target="http://ao.minisisinc.com/scripts/mwimain.dll/144/ARCH_DESCRIPTIVE/DESCRIPTION_DET_REP/SISN%201814?SESSIONSEARCH" TargetMode="External"/><Relationship Id="rId54" Type="http://schemas.openxmlformats.org/officeDocument/2006/relationships/hyperlink" Target="http://www.ontario.ca/archive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ao.minisisinc.com/scripts/mwimain.dll/144/ARCH_DESCRIPTIVE/DESCRIPTION_DET_REP/SISN%20774?SESSIONSEARCH" TargetMode="External"/><Relationship Id="rId32" Type="http://schemas.openxmlformats.org/officeDocument/2006/relationships/hyperlink" Target="http://ao.minisisinc.com/scripts/mwimain.dll/144/ARCH_DESCRIPTIVE/DESCRIPTION_DET_REP/SISN%20755?SESSIONSEARCH" TargetMode="External"/><Relationship Id="rId37" Type="http://schemas.openxmlformats.org/officeDocument/2006/relationships/hyperlink" Target="http://ao.minisisinc.com/scripts/mwimain.dll/144/ARCH_DESCRIPTIVE/DESCRIPTION_DET_REP/SISN%2023691?SESSIONSEARCH" TargetMode="External"/><Relationship Id="rId40" Type="http://schemas.openxmlformats.org/officeDocument/2006/relationships/hyperlink" Target="http://ao.minisisinc.com/scripts/mwimain.dll/144/ARCH_DESCRIPTIVE/DESCRIPTION_DET_REP/SISN%201862?SESSIONSEARCH" TargetMode="External"/><Relationship Id="rId45" Type="http://schemas.openxmlformats.org/officeDocument/2006/relationships/hyperlink" Target="http://ao.minisisinc.com/scripts/mwimain.dll?get&amp;file=%5bGOAC_WEB%5dintrof.htm" TargetMode="External"/><Relationship Id="rId53" Type="http://schemas.openxmlformats.org/officeDocument/2006/relationships/hyperlink" Target="mailto:reference@ontario.ca"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rchives.gov.on.ca/fr/microfilm/index.aspx" TargetMode="External"/><Relationship Id="rId23" Type="http://schemas.openxmlformats.org/officeDocument/2006/relationships/hyperlink" Target="http://ao.minisisinc.com/scripts/mwimain.dll/144/ARCH_DESCRIPTIVE/DESCRIPTION_DET_REP/SISN%2014677?SESSIONSEARCH" TargetMode="External"/><Relationship Id="rId28" Type="http://schemas.openxmlformats.org/officeDocument/2006/relationships/hyperlink" Target="https://twitter.com/ElyPlayter1812" TargetMode="External"/><Relationship Id="rId36" Type="http://schemas.openxmlformats.org/officeDocument/2006/relationships/hyperlink" Target="http://ao.minisisinc.com/scripts/mwimain.dll/144/ARCH_DESCRIPTIVE/DESCRIPTION_DET_REP/SISN%20867?SESSIONSEARCH" TargetMode="External"/><Relationship Id="rId49" Type="http://schemas.openxmlformats.org/officeDocument/2006/relationships/image" Target="media/image4.png"/><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ao.minisisinc.com/scripts/mwimain.dll/144/ARCH_DESCRIPTIVE/DESCRIPTION_DET_REP/SISN%20610?SESSIONSEARCH" TargetMode="External"/><Relationship Id="rId31" Type="http://schemas.openxmlformats.org/officeDocument/2006/relationships/hyperlink" Target="http://ao.minisisinc.com/scripts/mwimain.dll/144/ARCH_DESCRIPTIVE/DESCRIPTION_DET_REP/SISN%20522?SESSIONSEARCH" TargetMode="External"/><Relationship Id="rId44" Type="http://schemas.openxmlformats.org/officeDocument/2006/relationships/hyperlink" Target="http://ao.minisisinc.com/scripts/mwimain.dll/144/ARCH_DESCRIPTIVE/DESCRIPTION_DET_REP/SISN%203156?SESSIONSEARCH" TargetMode="External"/><Relationship Id="rId52" Type="http://schemas.openxmlformats.org/officeDocument/2006/relationships/hyperlink" Target="mailto:reference@ontario.ca"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fr/1812/index.aspx" TargetMode="External"/><Relationship Id="rId22" Type="http://schemas.openxmlformats.org/officeDocument/2006/relationships/hyperlink" Target="http://ao.minisisinc.com/scripts/mwimain.dll/144/ARCH_DESCRIPTIVE/DESCRIPTION_DET_REP/SISN%20498?SESSIONSEARCH" TargetMode="External"/><Relationship Id="rId27" Type="http://schemas.openxmlformats.org/officeDocument/2006/relationships/hyperlink" Target="http://ao.minisisinc.com/scripts/mwimain.dll/144/ARCH_DESCRIPTIVE/DESCRIPTION_DET_REP/SISN%20501?SESSIONSEARCH" TargetMode="External"/><Relationship Id="rId30" Type="http://schemas.openxmlformats.org/officeDocument/2006/relationships/hyperlink" Target="http://ao.minisisinc.com/scripts/mwimain.dll/144/ARCH_DESCRIPTIVE/DESCRIPTION_DET_REP/SISN%20767?SESSIONSEARCH" TargetMode="External"/><Relationship Id="rId35" Type="http://schemas.openxmlformats.org/officeDocument/2006/relationships/hyperlink" Target="http://www.marmuseum.ca/" TargetMode="External"/><Relationship Id="rId43" Type="http://schemas.openxmlformats.org/officeDocument/2006/relationships/hyperlink" Target="http://ao.minisisinc.com/scripts/mwimain.dll/144/ARCH_DESCRIPTIVE/DESCRIPTION_DET_REP/SISN%201403?SESSIONSEARCH" TargetMode="External"/><Relationship Id="rId48" Type="http://schemas.openxmlformats.org/officeDocument/2006/relationships/hyperlink" Target="http://ao.minisisinc.com/scripts/mwimain.dll/144/ARCH_BIBLIO?DIRECTSEARCH" TargetMode="External"/><Relationship Id="rId56" Type="http://schemas.openxmlformats.org/officeDocument/2006/relationships/hyperlink" Target="http://www.archives.gov.on.ca/fr/access/research_guides.aspx"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ao.minisisinc.com/scripts/mwimain.dll?get&amp;file=%5bGOAC_WEB%5dintrof.htm" TargetMode="External"/><Relationship Id="rId25" Type="http://schemas.openxmlformats.org/officeDocument/2006/relationships/hyperlink" Target="http://ao.minisisinc.com/scripts/mwimain.dll/144/ARCH_DESCRIPTIVE/DESCRIPTION_DET_REP/SISN%20162?SESSIONSEARCH" TargetMode="External"/><Relationship Id="rId33" Type="http://schemas.openxmlformats.org/officeDocument/2006/relationships/hyperlink" Target="http://ao.minisisinc.com/scripts/mwimain.dll/144/ARCH_DESCRIPTIVE/DESCRIPTION_DET_REP/SISN%20371?SESSIONSEARCH" TargetMode="External"/><Relationship Id="rId38" Type="http://schemas.openxmlformats.org/officeDocument/2006/relationships/hyperlink" Target="http://www.archives.gov.on.ca/fr/access/documents/research_guide_225_resources_for_researching_land_recordsf.pdf" TargetMode="External"/><Relationship Id="rId46" Type="http://schemas.openxmlformats.org/officeDocument/2006/relationships/hyperlink" Target="http://ao.minisisinc.com/scripts/mwimain.dll/144/ARCH_DESCRIPTIVE/DESCRIPTION_DET_REP/SISN%207?SESSIONSEARCH"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FF79-F6F4-40D0-AEB1-034799217C9D}">
  <ds:schemaRefs>
    <ds:schemaRef ds:uri="http://schemas.microsoft.com/sharepoint/v3/contenttype/forms"/>
  </ds:schemaRefs>
</ds:datastoreItem>
</file>

<file path=customXml/itemProps2.xml><?xml version="1.0" encoding="utf-8"?>
<ds:datastoreItem xmlns:ds="http://schemas.openxmlformats.org/officeDocument/2006/customXml" ds:itemID="{D78851AC-A465-4973-94B7-402D358F1D3B}">
  <ds:schemaRefs>
    <ds:schemaRef ds:uri="a831d810-8626-47eb-81e8-61c4a82346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d40677-9480-4590-a858-27a77cd7ce0e"/>
    <ds:schemaRef ds:uri="http://www.w3.org/XML/1998/namespace"/>
    <ds:schemaRef ds:uri="http://purl.org/dc/dcmitype/"/>
  </ds:schemaRefs>
</ds:datastoreItem>
</file>

<file path=customXml/itemProps3.xml><?xml version="1.0" encoding="utf-8"?>
<ds:datastoreItem xmlns:ds="http://schemas.openxmlformats.org/officeDocument/2006/customXml" ds:itemID="{528B2BCB-BB96-4CB8-9A1C-0D03501B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3EB5C-0026-4799-9F59-AECC420C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7379</Words>
  <Characters>44087</Characters>
  <Application>Microsoft Office Word</Application>
  <DocSecurity>0</DocSecurity>
  <Lines>367</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51364</CharactersWithSpaces>
  <SharedDoc>false</SharedDoc>
  <HLinks>
    <vt:vector size="318" baseType="variant">
      <vt:variant>
        <vt:i4>8257655</vt:i4>
      </vt:variant>
      <vt:variant>
        <vt:i4>192</vt:i4>
      </vt:variant>
      <vt:variant>
        <vt:i4>0</vt:i4>
      </vt:variant>
      <vt:variant>
        <vt:i4>5</vt:i4>
      </vt:variant>
      <vt:variant>
        <vt:lpwstr>http://www.ontario.ca/archives</vt:lpwstr>
      </vt:variant>
      <vt:variant>
        <vt:lpwstr/>
      </vt:variant>
      <vt:variant>
        <vt:i4>6946884</vt:i4>
      </vt:variant>
      <vt:variant>
        <vt:i4>189</vt:i4>
      </vt:variant>
      <vt:variant>
        <vt:i4>0</vt:i4>
      </vt:variant>
      <vt:variant>
        <vt:i4>5</vt:i4>
      </vt:variant>
      <vt:variant>
        <vt:lpwstr>mailto:reference@ontario.ca</vt:lpwstr>
      </vt:variant>
      <vt:variant>
        <vt:lpwstr/>
      </vt:variant>
      <vt:variant>
        <vt:i4>6684785</vt:i4>
      </vt:variant>
      <vt:variant>
        <vt:i4>186</vt:i4>
      </vt:variant>
      <vt:variant>
        <vt:i4>0</vt:i4>
      </vt:variant>
      <vt:variant>
        <vt:i4>5</vt:i4>
      </vt:variant>
      <vt:variant>
        <vt:lpwstr>http://ao.minisisinc.com/scripts/mwimain.dll?get&amp;file=[ARCHON]search.htm</vt:lpwstr>
      </vt:variant>
      <vt:variant>
        <vt:lpwstr/>
      </vt:variant>
      <vt:variant>
        <vt:i4>6684785</vt:i4>
      </vt:variant>
      <vt:variant>
        <vt:i4>183</vt:i4>
      </vt:variant>
      <vt:variant>
        <vt:i4>0</vt:i4>
      </vt:variant>
      <vt:variant>
        <vt:i4>5</vt:i4>
      </vt:variant>
      <vt:variant>
        <vt:lpwstr>http://ao.minisisinc.com/scripts/mwimain.dll?get&amp;file=[ARCHON]search.htm</vt:lpwstr>
      </vt:variant>
      <vt:variant>
        <vt:lpwstr/>
      </vt:variant>
      <vt:variant>
        <vt:i4>6684785</vt:i4>
      </vt:variant>
      <vt:variant>
        <vt:i4>180</vt:i4>
      </vt:variant>
      <vt:variant>
        <vt:i4>0</vt:i4>
      </vt:variant>
      <vt:variant>
        <vt:i4>5</vt:i4>
      </vt:variant>
      <vt:variant>
        <vt:lpwstr>http://ao.minisisinc.com/scripts/mwimain.dll?get&amp;file=[ARCHON]search.htm</vt:lpwstr>
      </vt:variant>
      <vt:variant>
        <vt:lpwstr/>
      </vt:variant>
      <vt:variant>
        <vt:i4>6684785</vt:i4>
      </vt:variant>
      <vt:variant>
        <vt:i4>177</vt:i4>
      </vt:variant>
      <vt:variant>
        <vt:i4>0</vt:i4>
      </vt:variant>
      <vt:variant>
        <vt:i4>5</vt:i4>
      </vt:variant>
      <vt:variant>
        <vt:lpwstr>http://ao.minisisinc.com/scripts/mwimain.dll?get&amp;file=[ARCHON]search.htm</vt:lpwstr>
      </vt:variant>
      <vt:variant>
        <vt:lpwstr/>
      </vt:variant>
      <vt:variant>
        <vt:i4>6684785</vt:i4>
      </vt:variant>
      <vt:variant>
        <vt:i4>174</vt:i4>
      </vt:variant>
      <vt:variant>
        <vt:i4>0</vt:i4>
      </vt:variant>
      <vt:variant>
        <vt:i4>5</vt:i4>
      </vt:variant>
      <vt:variant>
        <vt:lpwstr>http://ao.minisisinc.com/scripts/mwimain.dll?get&amp;file=[ARCHON]search.htm</vt:lpwstr>
      </vt:variant>
      <vt:variant>
        <vt:lpwstr/>
      </vt:variant>
      <vt:variant>
        <vt:i4>6684785</vt:i4>
      </vt:variant>
      <vt:variant>
        <vt:i4>171</vt:i4>
      </vt:variant>
      <vt:variant>
        <vt:i4>0</vt:i4>
      </vt:variant>
      <vt:variant>
        <vt:i4>5</vt:i4>
      </vt:variant>
      <vt:variant>
        <vt:lpwstr>http://ao.minisisinc.com/scripts/mwimain.dll?get&amp;file=[ARCHON]search.htm</vt:lpwstr>
      </vt:variant>
      <vt:variant>
        <vt:lpwstr/>
      </vt:variant>
      <vt:variant>
        <vt:i4>6684785</vt:i4>
      </vt:variant>
      <vt:variant>
        <vt:i4>168</vt:i4>
      </vt:variant>
      <vt:variant>
        <vt:i4>0</vt:i4>
      </vt:variant>
      <vt:variant>
        <vt:i4>5</vt:i4>
      </vt:variant>
      <vt:variant>
        <vt:lpwstr>http://ao.minisisinc.com/scripts/mwimain.dll?get&amp;file=[ARCHON]search.htm</vt:lpwstr>
      </vt:variant>
      <vt:variant>
        <vt:lpwstr/>
      </vt:variant>
      <vt:variant>
        <vt:i4>8192105</vt:i4>
      </vt:variant>
      <vt:variant>
        <vt:i4>162</vt:i4>
      </vt:variant>
      <vt:variant>
        <vt:i4>0</vt:i4>
      </vt:variant>
      <vt:variant>
        <vt:i4>5</vt:i4>
      </vt:variant>
      <vt:variant>
        <vt:lpwstr>http://www.archives.gov.on.ca/english/on-line-exhibits/1812/index.aspx</vt:lpwstr>
      </vt:variant>
      <vt:variant>
        <vt:lpwstr/>
      </vt:variant>
      <vt:variant>
        <vt:i4>8192105</vt:i4>
      </vt:variant>
      <vt:variant>
        <vt:i4>159</vt:i4>
      </vt:variant>
      <vt:variant>
        <vt:i4>0</vt:i4>
      </vt:variant>
      <vt:variant>
        <vt:i4>5</vt:i4>
      </vt:variant>
      <vt:variant>
        <vt:lpwstr>http://www.archives.gov.on.ca/english/on-line-exhibits/1812/index.aspx</vt:lpwstr>
      </vt:variant>
      <vt:variant>
        <vt:lpwstr/>
      </vt:variant>
      <vt:variant>
        <vt:i4>8192105</vt:i4>
      </vt:variant>
      <vt:variant>
        <vt:i4>156</vt:i4>
      </vt:variant>
      <vt:variant>
        <vt:i4>0</vt:i4>
      </vt:variant>
      <vt:variant>
        <vt:i4>5</vt:i4>
      </vt:variant>
      <vt:variant>
        <vt:lpwstr>http://www.archives.gov.on.ca/english/on-line-exhibits/1812/index.aspx</vt:lpwstr>
      </vt:variant>
      <vt:variant>
        <vt:lpwstr/>
      </vt:variant>
      <vt:variant>
        <vt:i4>8192105</vt:i4>
      </vt:variant>
      <vt:variant>
        <vt:i4>153</vt:i4>
      </vt:variant>
      <vt:variant>
        <vt:i4>0</vt:i4>
      </vt:variant>
      <vt:variant>
        <vt:i4>5</vt:i4>
      </vt:variant>
      <vt:variant>
        <vt:lpwstr>http://www.archives.gov.on.ca/english/on-line-exhibits/1812/index.aspx</vt:lpwstr>
      </vt:variant>
      <vt:variant>
        <vt:lpwstr/>
      </vt:variant>
      <vt:variant>
        <vt:i4>8192105</vt:i4>
      </vt:variant>
      <vt:variant>
        <vt:i4>150</vt:i4>
      </vt:variant>
      <vt:variant>
        <vt:i4>0</vt:i4>
      </vt:variant>
      <vt:variant>
        <vt:i4>5</vt:i4>
      </vt:variant>
      <vt:variant>
        <vt:lpwstr>http://www.archives.gov.on.ca/english/on-line-exhibits/1812/index.aspx</vt:lpwstr>
      </vt:variant>
      <vt:variant>
        <vt:lpwstr/>
      </vt:variant>
      <vt:variant>
        <vt:i4>8192105</vt:i4>
      </vt:variant>
      <vt:variant>
        <vt:i4>147</vt:i4>
      </vt:variant>
      <vt:variant>
        <vt:i4>0</vt:i4>
      </vt:variant>
      <vt:variant>
        <vt:i4>5</vt:i4>
      </vt:variant>
      <vt:variant>
        <vt:lpwstr>http://www.archives.gov.on.ca/english/on-line-exhibits/1812/index.aspx</vt:lpwstr>
      </vt:variant>
      <vt:variant>
        <vt:lpwstr/>
      </vt:variant>
      <vt:variant>
        <vt:i4>8192105</vt:i4>
      </vt:variant>
      <vt:variant>
        <vt:i4>144</vt:i4>
      </vt:variant>
      <vt:variant>
        <vt:i4>0</vt:i4>
      </vt:variant>
      <vt:variant>
        <vt:i4>5</vt:i4>
      </vt:variant>
      <vt:variant>
        <vt:lpwstr>http://www.archives.gov.on.ca/english/on-line-exhibits/1812/index.aspx</vt:lpwstr>
      </vt:variant>
      <vt:variant>
        <vt:lpwstr/>
      </vt:variant>
      <vt:variant>
        <vt:i4>8192105</vt:i4>
      </vt:variant>
      <vt:variant>
        <vt:i4>141</vt:i4>
      </vt:variant>
      <vt:variant>
        <vt:i4>0</vt:i4>
      </vt:variant>
      <vt:variant>
        <vt:i4>5</vt:i4>
      </vt:variant>
      <vt:variant>
        <vt:lpwstr>http://www.archives.gov.on.ca/english/on-line-exhibits/1812/index.aspx</vt:lpwstr>
      </vt:variant>
      <vt:variant>
        <vt:lpwstr/>
      </vt:variant>
      <vt:variant>
        <vt:i4>8192105</vt:i4>
      </vt:variant>
      <vt:variant>
        <vt:i4>138</vt:i4>
      </vt:variant>
      <vt:variant>
        <vt:i4>0</vt:i4>
      </vt:variant>
      <vt:variant>
        <vt:i4>5</vt:i4>
      </vt:variant>
      <vt:variant>
        <vt:lpwstr>http://www.archives.gov.on.ca/english/on-line-exhibits/1812/index.aspx</vt:lpwstr>
      </vt:variant>
      <vt:variant>
        <vt:lpwstr/>
      </vt:variant>
      <vt:variant>
        <vt:i4>8192105</vt:i4>
      </vt:variant>
      <vt:variant>
        <vt:i4>135</vt:i4>
      </vt:variant>
      <vt:variant>
        <vt:i4>0</vt:i4>
      </vt:variant>
      <vt:variant>
        <vt:i4>5</vt:i4>
      </vt:variant>
      <vt:variant>
        <vt:lpwstr>http://www.archives.gov.on.ca/english/on-line-exhibits/1812/index.aspx</vt:lpwstr>
      </vt:variant>
      <vt:variant>
        <vt:lpwstr/>
      </vt:variant>
      <vt:variant>
        <vt:i4>8192105</vt:i4>
      </vt:variant>
      <vt:variant>
        <vt:i4>132</vt:i4>
      </vt:variant>
      <vt:variant>
        <vt:i4>0</vt:i4>
      </vt:variant>
      <vt:variant>
        <vt:i4>5</vt:i4>
      </vt:variant>
      <vt:variant>
        <vt:lpwstr>http://www.archives.gov.on.ca/english/on-line-exhibits/1812/index.aspx</vt:lpwstr>
      </vt:variant>
      <vt:variant>
        <vt:lpwstr/>
      </vt:variant>
      <vt:variant>
        <vt:i4>8192105</vt:i4>
      </vt:variant>
      <vt:variant>
        <vt:i4>129</vt:i4>
      </vt:variant>
      <vt:variant>
        <vt:i4>0</vt:i4>
      </vt:variant>
      <vt:variant>
        <vt:i4>5</vt:i4>
      </vt:variant>
      <vt:variant>
        <vt:lpwstr>http://www.archives.gov.on.ca/english/on-line-exhibits/1812/index.aspx</vt:lpwstr>
      </vt:variant>
      <vt:variant>
        <vt:lpwstr/>
      </vt:variant>
      <vt:variant>
        <vt:i4>8192105</vt:i4>
      </vt:variant>
      <vt:variant>
        <vt:i4>126</vt:i4>
      </vt:variant>
      <vt:variant>
        <vt:i4>0</vt:i4>
      </vt:variant>
      <vt:variant>
        <vt:i4>5</vt:i4>
      </vt:variant>
      <vt:variant>
        <vt:lpwstr>http://www.archives.gov.on.ca/english/on-line-exhibits/1812/index.aspx</vt:lpwstr>
      </vt:variant>
      <vt:variant>
        <vt:lpwstr/>
      </vt:variant>
      <vt:variant>
        <vt:i4>8192105</vt:i4>
      </vt:variant>
      <vt:variant>
        <vt:i4>123</vt:i4>
      </vt:variant>
      <vt:variant>
        <vt:i4>0</vt:i4>
      </vt:variant>
      <vt:variant>
        <vt:i4>5</vt:i4>
      </vt:variant>
      <vt:variant>
        <vt:lpwstr>http://www.archives.gov.on.ca/english/on-line-exhibits/1812/index.aspx</vt:lpwstr>
      </vt:variant>
      <vt:variant>
        <vt:lpwstr/>
      </vt:variant>
      <vt:variant>
        <vt:i4>8192105</vt:i4>
      </vt:variant>
      <vt:variant>
        <vt:i4>120</vt:i4>
      </vt:variant>
      <vt:variant>
        <vt:i4>0</vt:i4>
      </vt:variant>
      <vt:variant>
        <vt:i4>5</vt:i4>
      </vt:variant>
      <vt:variant>
        <vt:lpwstr>http://www.archives.gov.on.ca/english/on-line-exhibits/1812/index.aspx</vt:lpwstr>
      </vt:variant>
      <vt:variant>
        <vt:lpwstr/>
      </vt:variant>
      <vt:variant>
        <vt:i4>8192105</vt:i4>
      </vt:variant>
      <vt:variant>
        <vt:i4>117</vt:i4>
      </vt:variant>
      <vt:variant>
        <vt:i4>0</vt:i4>
      </vt:variant>
      <vt:variant>
        <vt:i4>5</vt:i4>
      </vt:variant>
      <vt:variant>
        <vt:lpwstr>http://www.archives.gov.on.ca/english/on-line-exhibits/1812/index.aspx</vt:lpwstr>
      </vt:variant>
      <vt:variant>
        <vt:lpwstr/>
      </vt:variant>
      <vt:variant>
        <vt:i4>8192105</vt:i4>
      </vt:variant>
      <vt:variant>
        <vt:i4>114</vt:i4>
      </vt:variant>
      <vt:variant>
        <vt:i4>0</vt:i4>
      </vt:variant>
      <vt:variant>
        <vt:i4>5</vt:i4>
      </vt:variant>
      <vt:variant>
        <vt:lpwstr>http://www.archives.gov.on.ca/english/on-line-exhibits/1812/index.aspx</vt:lpwstr>
      </vt:variant>
      <vt:variant>
        <vt:lpwstr/>
      </vt:variant>
      <vt:variant>
        <vt:i4>8192105</vt:i4>
      </vt:variant>
      <vt:variant>
        <vt:i4>111</vt:i4>
      </vt:variant>
      <vt:variant>
        <vt:i4>0</vt:i4>
      </vt:variant>
      <vt:variant>
        <vt:i4>5</vt:i4>
      </vt:variant>
      <vt:variant>
        <vt:lpwstr>http://www.archives.gov.on.ca/english/on-line-exhibits/1812/index.aspx</vt:lpwstr>
      </vt:variant>
      <vt:variant>
        <vt:lpwstr/>
      </vt:variant>
      <vt:variant>
        <vt:i4>8192105</vt:i4>
      </vt:variant>
      <vt:variant>
        <vt:i4>108</vt:i4>
      </vt:variant>
      <vt:variant>
        <vt:i4>0</vt:i4>
      </vt:variant>
      <vt:variant>
        <vt:i4>5</vt:i4>
      </vt:variant>
      <vt:variant>
        <vt:lpwstr>http://www.archives.gov.on.ca/english/on-line-exhibits/1812/index.aspx</vt:lpwstr>
      </vt:variant>
      <vt:variant>
        <vt:lpwstr/>
      </vt:variant>
      <vt:variant>
        <vt:i4>8192105</vt:i4>
      </vt:variant>
      <vt:variant>
        <vt:i4>105</vt:i4>
      </vt:variant>
      <vt:variant>
        <vt:i4>0</vt:i4>
      </vt:variant>
      <vt:variant>
        <vt:i4>5</vt:i4>
      </vt:variant>
      <vt:variant>
        <vt:lpwstr>http://www.archives.gov.on.ca/english/on-line-exhibits/1812/index.aspx</vt:lpwstr>
      </vt:variant>
      <vt:variant>
        <vt:lpwstr/>
      </vt:variant>
      <vt:variant>
        <vt:i4>8192105</vt:i4>
      </vt:variant>
      <vt:variant>
        <vt:i4>102</vt:i4>
      </vt:variant>
      <vt:variant>
        <vt:i4>0</vt:i4>
      </vt:variant>
      <vt:variant>
        <vt:i4>5</vt:i4>
      </vt:variant>
      <vt:variant>
        <vt:lpwstr>http://www.archives.gov.on.ca/english/on-line-exhibits/1812/index.aspx</vt:lpwstr>
      </vt:variant>
      <vt:variant>
        <vt:lpwstr/>
      </vt:variant>
      <vt:variant>
        <vt:i4>8192105</vt:i4>
      </vt:variant>
      <vt:variant>
        <vt:i4>99</vt:i4>
      </vt:variant>
      <vt:variant>
        <vt:i4>0</vt:i4>
      </vt:variant>
      <vt:variant>
        <vt:i4>5</vt:i4>
      </vt:variant>
      <vt:variant>
        <vt:lpwstr>http://www.archives.gov.on.ca/english/on-line-exhibits/1812/index.aspx</vt:lpwstr>
      </vt:variant>
      <vt:variant>
        <vt:lpwstr/>
      </vt:variant>
      <vt:variant>
        <vt:i4>8192105</vt:i4>
      </vt:variant>
      <vt:variant>
        <vt:i4>96</vt:i4>
      </vt:variant>
      <vt:variant>
        <vt:i4>0</vt:i4>
      </vt:variant>
      <vt:variant>
        <vt:i4>5</vt:i4>
      </vt:variant>
      <vt:variant>
        <vt:lpwstr>http://www.archives.gov.on.ca/english/on-line-exhibits/1812/index.aspx</vt:lpwstr>
      </vt:variant>
      <vt:variant>
        <vt:lpwstr/>
      </vt:variant>
      <vt:variant>
        <vt:i4>8192105</vt:i4>
      </vt:variant>
      <vt:variant>
        <vt:i4>93</vt:i4>
      </vt:variant>
      <vt:variant>
        <vt:i4>0</vt:i4>
      </vt:variant>
      <vt:variant>
        <vt:i4>5</vt:i4>
      </vt:variant>
      <vt:variant>
        <vt:lpwstr>http://www.archives.gov.on.ca/english/on-line-exhibits/1812/index.aspx</vt:lpwstr>
      </vt:variant>
      <vt:variant>
        <vt:lpwstr/>
      </vt:variant>
      <vt:variant>
        <vt:i4>8192105</vt:i4>
      </vt:variant>
      <vt:variant>
        <vt:i4>90</vt:i4>
      </vt:variant>
      <vt:variant>
        <vt:i4>0</vt:i4>
      </vt:variant>
      <vt:variant>
        <vt:i4>5</vt:i4>
      </vt:variant>
      <vt:variant>
        <vt:lpwstr>http://www.archives.gov.on.ca/english/on-line-exhibits/1812/index.aspx</vt:lpwstr>
      </vt:variant>
      <vt:variant>
        <vt:lpwstr/>
      </vt:variant>
      <vt:variant>
        <vt:i4>8192105</vt:i4>
      </vt:variant>
      <vt:variant>
        <vt:i4>87</vt:i4>
      </vt:variant>
      <vt:variant>
        <vt:i4>0</vt:i4>
      </vt:variant>
      <vt:variant>
        <vt:i4>5</vt:i4>
      </vt:variant>
      <vt:variant>
        <vt:lpwstr>http://www.archives.gov.on.ca/english/on-line-exhibits/1812/index.aspx</vt:lpwstr>
      </vt:variant>
      <vt:variant>
        <vt:lpwstr/>
      </vt:variant>
      <vt:variant>
        <vt:i4>8192105</vt:i4>
      </vt:variant>
      <vt:variant>
        <vt:i4>84</vt:i4>
      </vt:variant>
      <vt:variant>
        <vt:i4>0</vt:i4>
      </vt:variant>
      <vt:variant>
        <vt:i4>5</vt:i4>
      </vt:variant>
      <vt:variant>
        <vt:lpwstr>http://www.archives.gov.on.ca/english/on-line-exhibits/1812/index.aspx</vt:lpwstr>
      </vt:variant>
      <vt:variant>
        <vt:lpwstr/>
      </vt:variant>
      <vt:variant>
        <vt:i4>8192105</vt:i4>
      </vt:variant>
      <vt:variant>
        <vt:i4>81</vt:i4>
      </vt:variant>
      <vt:variant>
        <vt:i4>0</vt:i4>
      </vt:variant>
      <vt:variant>
        <vt:i4>5</vt:i4>
      </vt:variant>
      <vt:variant>
        <vt:lpwstr>http://www.archives.gov.on.ca/english/on-line-exhibits/1812/index.aspx</vt:lpwstr>
      </vt:variant>
      <vt:variant>
        <vt:lpwstr/>
      </vt:variant>
      <vt:variant>
        <vt:i4>8192105</vt:i4>
      </vt:variant>
      <vt:variant>
        <vt:i4>78</vt:i4>
      </vt:variant>
      <vt:variant>
        <vt:i4>0</vt:i4>
      </vt:variant>
      <vt:variant>
        <vt:i4>5</vt:i4>
      </vt:variant>
      <vt:variant>
        <vt:lpwstr>http://www.archives.gov.on.ca/english/on-line-exhibits/1812/index.aspx</vt:lpwstr>
      </vt:variant>
      <vt:variant>
        <vt:lpwstr/>
      </vt:variant>
      <vt:variant>
        <vt:i4>8192105</vt:i4>
      </vt:variant>
      <vt:variant>
        <vt:i4>75</vt:i4>
      </vt:variant>
      <vt:variant>
        <vt:i4>0</vt:i4>
      </vt:variant>
      <vt:variant>
        <vt:i4>5</vt:i4>
      </vt:variant>
      <vt:variant>
        <vt:lpwstr>http://www.archives.gov.on.ca/english/on-line-exhibits/1812/index.aspx</vt:lpwstr>
      </vt:variant>
      <vt:variant>
        <vt:lpwstr/>
      </vt:variant>
      <vt:variant>
        <vt:i4>8192105</vt:i4>
      </vt:variant>
      <vt:variant>
        <vt:i4>72</vt:i4>
      </vt:variant>
      <vt:variant>
        <vt:i4>0</vt:i4>
      </vt:variant>
      <vt:variant>
        <vt:i4>5</vt:i4>
      </vt:variant>
      <vt:variant>
        <vt:lpwstr>http://www.archives.gov.on.ca/english/on-line-exhibits/1812/index.aspx</vt:lpwstr>
      </vt:variant>
      <vt:variant>
        <vt:lpwstr/>
      </vt:variant>
      <vt:variant>
        <vt:i4>8192105</vt:i4>
      </vt:variant>
      <vt:variant>
        <vt:i4>69</vt:i4>
      </vt:variant>
      <vt:variant>
        <vt:i4>0</vt:i4>
      </vt:variant>
      <vt:variant>
        <vt:i4>5</vt:i4>
      </vt:variant>
      <vt:variant>
        <vt:lpwstr>http://www.archives.gov.on.ca/english/on-line-exhibits/1812/index.aspx</vt:lpwstr>
      </vt:variant>
      <vt:variant>
        <vt:lpwstr/>
      </vt:variant>
      <vt:variant>
        <vt:i4>8192105</vt:i4>
      </vt:variant>
      <vt:variant>
        <vt:i4>66</vt:i4>
      </vt:variant>
      <vt:variant>
        <vt:i4>0</vt:i4>
      </vt:variant>
      <vt:variant>
        <vt:i4>5</vt:i4>
      </vt:variant>
      <vt:variant>
        <vt:lpwstr>http://www.archives.gov.on.ca/english/on-line-exhibits/1812/index.aspx</vt:lpwstr>
      </vt:variant>
      <vt:variant>
        <vt:lpwstr/>
      </vt:variant>
      <vt:variant>
        <vt:i4>8257655</vt:i4>
      </vt:variant>
      <vt:variant>
        <vt:i4>63</vt:i4>
      </vt:variant>
      <vt:variant>
        <vt:i4>0</vt:i4>
      </vt:variant>
      <vt:variant>
        <vt:i4>5</vt:i4>
      </vt:variant>
      <vt:variant>
        <vt:lpwstr>http://www.ontario.ca/archives</vt:lpwstr>
      </vt:variant>
      <vt:variant>
        <vt:lpwstr/>
      </vt:variant>
      <vt:variant>
        <vt:i4>1900597</vt:i4>
      </vt:variant>
      <vt:variant>
        <vt:i4>56</vt:i4>
      </vt:variant>
      <vt:variant>
        <vt:i4>0</vt:i4>
      </vt:variant>
      <vt:variant>
        <vt:i4>5</vt:i4>
      </vt:variant>
      <vt:variant>
        <vt:lpwstr/>
      </vt:variant>
      <vt:variant>
        <vt:lpwstr>_Toc410916044</vt:lpwstr>
      </vt:variant>
      <vt:variant>
        <vt:i4>1900597</vt:i4>
      </vt:variant>
      <vt:variant>
        <vt:i4>50</vt:i4>
      </vt:variant>
      <vt:variant>
        <vt:i4>0</vt:i4>
      </vt:variant>
      <vt:variant>
        <vt:i4>5</vt:i4>
      </vt:variant>
      <vt:variant>
        <vt:lpwstr/>
      </vt:variant>
      <vt:variant>
        <vt:lpwstr>_Toc410916043</vt:lpwstr>
      </vt:variant>
      <vt:variant>
        <vt:i4>1900597</vt:i4>
      </vt:variant>
      <vt:variant>
        <vt:i4>44</vt:i4>
      </vt:variant>
      <vt:variant>
        <vt:i4>0</vt:i4>
      </vt:variant>
      <vt:variant>
        <vt:i4>5</vt:i4>
      </vt:variant>
      <vt:variant>
        <vt:lpwstr/>
      </vt:variant>
      <vt:variant>
        <vt:lpwstr>_Toc410916042</vt:lpwstr>
      </vt:variant>
      <vt:variant>
        <vt:i4>1900597</vt:i4>
      </vt:variant>
      <vt:variant>
        <vt:i4>38</vt:i4>
      </vt:variant>
      <vt:variant>
        <vt:i4>0</vt:i4>
      </vt:variant>
      <vt:variant>
        <vt:i4>5</vt:i4>
      </vt:variant>
      <vt:variant>
        <vt:lpwstr/>
      </vt:variant>
      <vt:variant>
        <vt:lpwstr>_Toc410916041</vt:lpwstr>
      </vt:variant>
      <vt:variant>
        <vt:i4>1900597</vt:i4>
      </vt:variant>
      <vt:variant>
        <vt:i4>32</vt:i4>
      </vt:variant>
      <vt:variant>
        <vt:i4>0</vt:i4>
      </vt:variant>
      <vt:variant>
        <vt:i4>5</vt:i4>
      </vt:variant>
      <vt:variant>
        <vt:lpwstr/>
      </vt:variant>
      <vt:variant>
        <vt:lpwstr>_Toc410916040</vt:lpwstr>
      </vt:variant>
      <vt:variant>
        <vt:i4>1703989</vt:i4>
      </vt:variant>
      <vt:variant>
        <vt:i4>26</vt:i4>
      </vt:variant>
      <vt:variant>
        <vt:i4>0</vt:i4>
      </vt:variant>
      <vt:variant>
        <vt:i4>5</vt:i4>
      </vt:variant>
      <vt:variant>
        <vt:lpwstr/>
      </vt:variant>
      <vt:variant>
        <vt:lpwstr>_Toc410916039</vt:lpwstr>
      </vt:variant>
      <vt:variant>
        <vt:i4>1703989</vt:i4>
      </vt:variant>
      <vt:variant>
        <vt:i4>20</vt:i4>
      </vt:variant>
      <vt:variant>
        <vt:i4>0</vt:i4>
      </vt:variant>
      <vt:variant>
        <vt:i4>5</vt:i4>
      </vt:variant>
      <vt:variant>
        <vt:lpwstr/>
      </vt:variant>
      <vt:variant>
        <vt:lpwstr>_Toc410916038</vt:lpwstr>
      </vt:variant>
      <vt:variant>
        <vt:i4>1703989</vt:i4>
      </vt:variant>
      <vt:variant>
        <vt:i4>14</vt:i4>
      </vt:variant>
      <vt:variant>
        <vt:i4>0</vt:i4>
      </vt:variant>
      <vt:variant>
        <vt:i4>5</vt:i4>
      </vt:variant>
      <vt:variant>
        <vt:lpwstr/>
      </vt:variant>
      <vt:variant>
        <vt:lpwstr>_Toc410916037</vt:lpwstr>
      </vt:variant>
      <vt:variant>
        <vt:i4>1703989</vt:i4>
      </vt:variant>
      <vt:variant>
        <vt:i4>8</vt:i4>
      </vt:variant>
      <vt:variant>
        <vt:i4>0</vt:i4>
      </vt:variant>
      <vt:variant>
        <vt:i4>5</vt:i4>
      </vt:variant>
      <vt:variant>
        <vt:lpwstr/>
      </vt:variant>
      <vt:variant>
        <vt:lpwstr>_Toc410916036</vt:lpwstr>
      </vt:variant>
      <vt:variant>
        <vt:i4>1703989</vt:i4>
      </vt:variant>
      <vt:variant>
        <vt:i4>2</vt:i4>
      </vt:variant>
      <vt:variant>
        <vt:i4>0</vt:i4>
      </vt:variant>
      <vt:variant>
        <vt:i4>5</vt:i4>
      </vt:variant>
      <vt:variant>
        <vt:lpwstr/>
      </vt:variant>
      <vt:variant>
        <vt:lpwstr>_Toc410916035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2009-06-19T20:38:00Z</cp:lastPrinted>
  <dcterms:created xsi:type="dcterms:W3CDTF">2021-06-04T18:37:00Z</dcterms:created>
  <dcterms:modified xsi:type="dcterms:W3CDTF">2021-06-04T18:37:00Z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2019-04-18T13:15:28.4468448Z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