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 recherche"/>
        <w:tblDescription w:val="La table contient le logo du trille du Gouvernement de l'Ontario, le titre et le numéro du guide, et la date de la plus récente mise à jour."/>
      </w:tblPr>
      <w:tblGrid>
        <w:gridCol w:w="5148"/>
        <w:gridCol w:w="90"/>
        <w:gridCol w:w="900"/>
        <w:gridCol w:w="3330"/>
      </w:tblGrid>
      <w:tr w:rsidR="00E17A0A" w:rsidRPr="000D145F" w14:paraId="72855DD7" w14:textId="77777777" w:rsidTr="00CA3B19">
        <w:trPr>
          <w:tblHeader/>
        </w:trPr>
        <w:tc>
          <w:tcPr>
            <w:tcW w:w="5148" w:type="dxa"/>
            <w:tcBorders>
              <w:top w:val="nil"/>
              <w:left w:val="nil"/>
              <w:bottom w:val="single" w:sz="18" w:space="0" w:color="auto"/>
              <w:right w:val="nil"/>
            </w:tcBorders>
            <w:shd w:val="clear" w:color="auto" w:fill="auto"/>
          </w:tcPr>
          <w:p w14:paraId="411D2EFB" w14:textId="77777777" w:rsidR="00E17A0A" w:rsidRPr="004D70F7" w:rsidRDefault="00E17A0A" w:rsidP="00E17A0A">
            <w:pPr>
              <w:pStyle w:val="Heading1"/>
              <w:tabs>
                <w:tab w:val="left" w:pos="5220"/>
              </w:tabs>
              <w:rPr>
                <w:rFonts w:cs="Arial"/>
                <w:sz w:val="44"/>
                <w:szCs w:val="44"/>
              </w:rPr>
            </w:pPr>
            <w:bookmarkStart w:id="0" w:name="_Hlk6494871"/>
            <w:bookmarkStart w:id="1" w:name="_GoBack"/>
            <w:bookmarkEnd w:id="1"/>
            <w:r>
              <w:rPr>
                <w:noProof/>
              </w:rPr>
              <w:drawing>
                <wp:anchor distT="0" distB="0" distL="114300" distR="114300" simplePos="0" relativeHeight="251659776" behindDoc="0" locked="1" layoutInCell="1" allowOverlap="1" wp14:anchorId="631D6DA4" wp14:editId="7B041BD8">
                  <wp:simplePos x="0" y="0"/>
                  <wp:positionH relativeFrom="margin">
                    <wp:posOffset>1905</wp:posOffset>
                  </wp:positionH>
                  <wp:positionV relativeFrom="margin">
                    <wp:posOffset>480695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320" w:type="dxa"/>
            <w:gridSpan w:val="3"/>
            <w:tcBorders>
              <w:top w:val="nil"/>
              <w:left w:val="nil"/>
              <w:bottom w:val="single" w:sz="18" w:space="0" w:color="auto"/>
              <w:right w:val="nil"/>
            </w:tcBorders>
            <w:shd w:val="clear" w:color="auto" w:fill="auto"/>
          </w:tcPr>
          <w:p w14:paraId="17A03C9C" w14:textId="77777777" w:rsidR="00E17A0A" w:rsidRDefault="00E17A0A" w:rsidP="00E17A0A">
            <w:pPr>
              <w:pStyle w:val="Heading1"/>
              <w:spacing w:before="480"/>
              <w:rPr>
                <w:rFonts w:cs="Arial"/>
                <w:sz w:val="44"/>
                <w:szCs w:val="44"/>
              </w:rPr>
            </w:pPr>
          </w:p>
          <w:p w14:paraId="7941F5F3" w14:textId="77777777" w:rsidR="00E17A0A" w:rsidRPr="004D70F7" w:rsidRDefault="00E17A0A" w:rsidP="00E17A0A">
            <w:pPr>
              <w:pStyle w:val="Heading1"/>
              <w:jc w:val="left"/>
              <w:rPr>
                <w:rFonts w:cs="Arial"/>
                <w:sz w:val="44"/>
                <w:szCs w:val="44"/>
              </w:rPr>
            </w:pPr>
            <w:r w:rsidRPr="004D70F7">
              <w:rPr>
                <w:rFonts w:cs="Arial"/>
                <w:sz w:val="44"/>
                <w:szCs w:val="44"/>
              </w:rPr>
              <w:t>Archives publiques</w:t>
            </w:r>
            <w:r>
              <w:rPr>
                <w:rFonts w:cs="Arial"/>
                <w:sz w:val="44"/>
                <w:szCs w:val="44"/>
              </w:rPr>
              <w:t xml:space="preserve"> </w:t>
            </w:r>
            <w:r w:rsidRPr="004D70F7">
              <w:rPr>
                <w:rFonts w:cs="Arial"/>
                <w:sz w:val="44"/>
                <w:szCs w:val="44"/>
              </w:rPr>
              <w:t>de l’Ontario</w:t>
            </w:r>
          </w:p>
        </w:tc>
      </w:tr>
      <w:tr w:rsidR="00E17A0A" w:rsidRPr="001E6F8A" w14:paraId="3F29B1DD" w14:textId="77777777" w:rsidTr="00CA3B19">
        <w:tc>
          <w:tcPr>
            <w:tcW w:w="6138" w:type="dxa"/>
            <w:gridSpan w:val="3"/>
            <w:tcBorders>
              <w:top w:val="single" w:sz="18" w:space="0" w:color="auto"/>
              <w:left w:val="nil"/>
              <w:bottom w:val="single" w:sz="2" w:space="0" w:color="auto"/>
              <w:right w:val="nil"/>
            </w:tcBorders>
            <w:shd w:val="clear" w:color="auto" w:fill="auto"/>
          </w:tcPr>
          <w:p w14:paraId="016DF6F9" w14:textId="77777777" w:rsidR="00E17A0A" w:rsidRPr="00E83305" w:rsidRDefault="00E17A0A" w:rsidP="00E17A0A">
            <w:pPr>
              <w:pStyle w:val="Heading2"/>
              <w:rPr>
                <w:sz w:val="40"/>
                <w:szCs w:val="40"/>
                <w:lang w:val="fr-CA"/>
              </w:rPr>
            </w:pPr>
            <w:r w:rsidRPr="00715BF5">
              <w:rPr>
                <w:sz w:val="40"/>
                <w:szCs w:val="40"/>
                <w:lang w:val="fr-CA"/>
              </w:rPr>
              <w:t>Documents relatifs à la justice criminelle aux Archives publiques de l'Ontario</w:t>
            </w:r>
          </w:p>
        </w:tc>
        <w:tc>
          <w:tcPr>
            <w:tcW w:w="3330" w:type="dxa"/>
            <w:tcBorders>
              <w:top w:val="single" w:sz="18" w:space="0" w:color="auto"/>
              <w:left w:val="nil"/>
              <w:bottom w:val="single" w:sz="2" w:space="0" w:color="auto"/>
              <w:right w:val="nil"/>
            </w:tcBorders>
            <w:shd w:val="clear" w:color="auto" w:fill="auto"/>
          </w:tcPr>
          <w:p w14:paraId="72A8574A" w14:textId="77777777" w:rsidR="00E17A0A" w:rsidRPr="00E514A3" w:rsidRDefault="00E17A0A" w:rsidP="00E17A0A">
            <w:pPr>
              <w:pStyle w:val="Heading2"/>
              <w:rPr>
                <w:lang w:val="fr-CA"/>
              </w:rPr>
            </w:pPr>
          </w:p>
        </w:tc>
      </w:tr>
      <w:tr w:rsidR="00E17A0A" w:rsidRPr="001E6F8A" w14:paraId="3DCB45C7" w14:textId="77777777" w:rsidTr="00CA3B19">
        <w:tc>
          <w:tcPr>
            <w:tcW w:w="5238" w:type="dxa"/>
            <w:gridSpan w:val="2"/>
            <w:tcBorders>
              <w:top w:val="single" w:sz="2" w:space="0" w:color="auto"/>
              <w:left w:val="nil"/>
              <w:bottom w:val="single" w:sz="18" w:space="0" w:color="auto"/>
              <w:right w:val="nil"/>
            </w:tcBorders>
            <w:shd w:val="clear" w:color="auto" w:fill="auto"/>
          </w:tcPr>
          <w:p w14:paraId="3D993397" w14:textId="77777777" w:rsidR="00E17A0A" w:rsidRPr="00E514A3" w:rsidRDefault="00E17A0A" w:rsidP="00E17A0A">
            <w:pPr>
              <w:pStyle w:val="Heading2"/>
              <w:rPr>
                <w:sz w:val="28"/>
                <w:szCs w:val="28"/>
                <w:lang w:val="fr-CA"/>
              </w:rPr>
            </w:pPr>
            <w:r w:rsidRPr="006D47B3">
              <w:rPr>
                <w:szCs w:val="48"/>
                <w:lang w:val="fr-CA"/>
              </w:rPr>
              <w:t>233</w:t>
            </w:r>
            <w:r>
              <w:rPr>
                <w:sz w:val="36"/>
                <w:szCs w:val="36"/>
                <w:lang w:val="fr-CA"/>
              </w:rPr>
              <w:t xml:space="preserve"> </w:t>
            </w:r>
            <w:r w:rsidRPr="00715BF5">
              <w:rPr>
                <w:sz w:val="28"/>
                <w:szCs w:val="28"/>
                <w:lang w:val="fr-CA"/>
              </w:rPr>
              <w:t>Guide de recherche</w:t>
            </w:r>
          </w:p>
        </w:tc>
        <w:tc>
          <w:tcPr>
            <w:tcW w:w="4230" w:type="dxa"/>
            <w:gridSpan w:val="2"/>
            <w:tcBorders>
              <w:top w:val="single" w:sz="2" w:space="0" w:color="auto"/>
              <w:left w:val="nil"/>
              <w:bottom w:val="single" w:sz="18" w:space="0" w:color="auto"/>
              <w:right w:val="nil"/>
            </w:tcBorders>
            <w:shd w:val="clear" w:color="auto" w:fill="auto"/>
            <w:vAlign w:val="center"/>
          </w:tcPr>
          <w:p w14:paraId="395D0C8F" w14:textId="77777777" w:rsidR="00E17A0A" w:rsidRPr="00715BF5" w:rsidRDefault="00E17A0A" w:rsidP="00E17A0A">
            <w:pPr>
              <w:pStyle w:val="Heading2"/>
              <w:jc w:val="right"/>
              <w:rPr>
                <w:sz w:val="28"/>
                <w:szCs w:val="28"/>
                <w:lang w:val="fr-CA"/>
              </w:rPr>
            </w:pPr>
            <w:r w:rsidRPr="00715BF5">
              <w:rPr>
                <w:sz w:val="28"/>
                <w:szCs w:val="28"/>
                <w:lang w:val="fr-CA"/>
              </w:rPr>
              <w:t xml:space="preserve">Dernière mise à jour </w:t>
            </w:r>
          </w:p>
          <w:p w14:paraId="41B7A895" w14:textId="77777777" w:rsidR="00E17A0A" w:rsidRPr="00E514A3" w:rsidRDefault="001B7AD1" w:rsidP="00E17A0A">
            <w:pPr>
              <w:pStyle w:val="Heading2"/>
              <w:jc w:val="right"/>
              <w:rPr>
                <w:sz w:val="28"/>
                <w:szCs w:val="28"/>
                <w:lang w:val="fr-CA"/>
              </w:rPr>
            </w:pPr>
            <w:r>
              <w:rPr>
                <w:sz w:val="28"/>
                <w:szCs w:val="28"/>
                <w:lang w:val="fr-CA"/>
              </w:rPr>
              <w:t>Octobre 2020</w:t>
            </w:r>
          </w:p>
        </w:tc>
      </w:tr>
      <w:bookmarkEnd w:id="0"/>
    </w:tbl>
    <w:p w14:paraId="3A40C17A" w14:textId="77777777" w:rsidR="00526371" w:rsidRDefault="00526371">
      <w:pPr>
        <w:rPr>
          <w:lang w:val="fr-CA"/>
        </w:rPr>
      </w:pPr>
    </w:p>
    <w:p w14:paraId="614B4B85" w14:textId="77777777" w:rsidR="00CA3B19" w:rsidRDefault="00CA3B19">
      <w:pPr>
        <w:pStyle w:val="TOC1"/>
        <w:tabs>
          <w:tab w:val="right" w:leader="dot" w:pos="9350"/>
        </w:tabs>
        <w:rPr>
          <w:rFonts w:asciiTheme="minorHAnsi" w:eastAsiaTheme="minorEastAsia" w:hAnsiTheme="minorHAnsi" w:cstheme="minorBidi"/>
          <w:noProof/>
          <w:sz w:val="22"/>
          <w:szCs w:val="22"/>
          <w:lang w:eastAsia="en-CA"/>
        </w:rPr>
      </w:pPr>
      <w:r>
        <w:rPr>
          <w:lang w:val="fr-CA"/>
        </w:rPr>
        <w:fldChar w:fldCharType="begin"/>
      </w:r>
      <w:r>
        <w:rPr>
          <w:lang w:val="fr-CA"/>
        </w:rPr>
        <w:instrText xml:space="preserve"> TOC \h \z \u \t "Heading 3,1,Heading 4,2" </w:instrText>
      </w:r>
      <w:r>
        <w:rPr>
          <w:lang w:val="fr-CA"/>
        </w:rPr>
        <w:fldChar w:fldCharType="separate"/>
      </w:r>
      <w:hyperlink w:anchor="_Toc7537544" w:history="1">
        <w:r w:rsidRPr="007F6E42">
          <w:rPr>
            <w:rStyle w:val="Hyperlink"/>
            <w:noProof/>
            <w:lang w:val="fr-CA"/>
          </w:rPr>
          <w:t>1. Introduction</w:t>
        </w:r>
        <w:r>
          <w:rPr>
            <w:noProof/>
            <w:webHidden/>
          </w:rPr>
          <w:tab/>
        </w:r>
        <w:r>
          <w:rPr>
            <w:noProof/>
            <w:webHidden/>
          </w:rPr>
          <w:fldChar w:fldCharType="begin"/>
        </w:r>
        <w:r>
          <w:rPr>
            <w:noProof/>
            <w:webHidden/>
          </w:rPr>
          <w:instrText xml:space="preserve"> PAGEREF _Toc7537544 \h </w:instrText>
        </w:r>
        <w:r>
          <w:rPr>
            <w:noProof/>
            <w:webHidden/>
          </w:rPr>
        </w:r>
        <w:r>
          <w:rPr>
            <w:noProof/>
            <w:webHidden/>
          </w:rPr>
          <w:fldChar w:fldCharType="separate"/>
        </w:r>
        <w:r w:rsidR="00724A26">
          <w:rPr>
            <w:noProof/>
            <w:webHidden/>
          </w:rPr>
          <w:t>1</w:t>
        </w:r>
        <w:r>
          <w:rPr>
            <w:noProof/>
            <w:webHidden/>
          </w:rPr>
          <w:fldChar w:fldCharType="end"/>
        </w:r>
      </w:hyperlink>
    </w:p>
    <w:p w14:paraId="209D243B"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45" w:history="1">
        <w:r w:rsidR="00CA3B19" w:rsidRPr="007F6E42">
          <w:rPr>
            <w:rStyle w:val="Hyperlink"/>
            <w:noProof/>
            <w:lang w:val="fr-CA"/>
          </w:rPr>
          <w:t>2. Dossiers d’enquête</w:t>
        </w:r>
        <w:r w:rsidR="00CA3B19">
          <w:rPr>
            <w:noProof/>
            <w:webHidden/>
          </w:rPr>
          <w:tab/>
        </w:r>
        <w:r w:rsidR="00CA3B19">
          <w:rPr>
            <w:noProof/>
            <w:webHidden/>
          </w:rPr>
          <w:fldChar w:fldCharType="begin"/>
        </w:r>
        <w:r w:rsidR="00CA3B19">
          <w:rPr>
            <w:noProof/>
            <w:webHidden/>
          </w:rPr>
          <w:instrText xml:space="preserve"> PAGEREF _Toc7537545 \h </w:instrText>
        </w:r>
        <w:r w:rsidR="00CA3B19">
          <w:rPr>
            <w:noProof/>
            <w:webHidden/>
          </w:rPr>
        </w:r>
        <w:r w:rsidR="00CA3B19">
          <w:rPr>
            <w:noProof/>
            <w:webHidden/>
          </w:rPr>
          <w:fldChar w:fldCharType="separate"/>
        </w:r>
        <w:r w:rsidR="00724A26">
          <w:rPr>
            <w:noProof/>
            <w:webHidden/>
          </w:rPr>
          <w:t>2</w:t>
        </w:r>
        <w:r w:rsidR="00CA3B19">
          <w:rPr>
            <w:noProof/>
            <w:webHidden/>
          </w:rPr>
          <w:fldChar w:fldCharType="end"/>
        </w:r>
      </w:hyperlink>
    </w:p>
    <w:p w14:paraId="4783A906"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46" w:history="1">
        <w:r w:rsidR="00CA3B19" w:rsidRPr="007F6E42">
          <w:rPr>
            <w:rStyle w:val="Hyperlink"/>
            <w:noProof/>
            <w:lang w:val="fr-CA"/>
          </w:rPr>
          <w:t>3. Dossiers des poursuites judiciaires et des actes d'accusation</w:t>
        </w:r>
        <w:r w:rsidR="00CA3B19">
          <w:rPr>
            <w:noProof/>
            <w:webHidden/>
          </w:rPr>
          <w:tab/>
        </w:r>
        <w:r w:rsidR="00CA3B19">
          <w:rPr>
            <w:noProof/>
            <w:webHidden/>
          </w:rPr>
          <w:fldChar w:fldCharType="begin"/>
        </w:r>
        <w:r w:rsidR="00CA3B19">
          <w:rPr>
            <w:noProof/>
            <w:webHidden/>
          </w:rPr>
          <w:instrText xml:space="preserve"> PAGEREF _Toc7537546 \h </w:instrText>
        </w:r>
        <w:r w:rsidR="00CA3B19">
          <w:rPr>
            <w:noProof/>
            <w:webHidden/>
          </w:rPr>
        </w:r>
        <w:r w:rsidR="00CA3B19">
          <w:rPr>
            <w:noProof/>
            <w:webHidden/>
          </w:rPr>
          <w:fldChar w:fldCharType="separate"/>
        </w:r>
        <w:r w:rsidR="00724A26">
          <w:rPr>
            <w:noProof/>
            <w:webHidden/>
          </w:rPr>
          <w:t>5</w:t>
        </w:r>
        <w:r w:rsidR="00CA3B19">
          <w:rPr>
            <w:noProof/>
            <w:webHidden/>
          </w:rPr>
          <w:fldChar w:fldCharType="end"/>
        </w:r>
      </w:hyperlink>
    </w:p>
    <w:p w14:paraId="20F830DC"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47" w:history="1">
        <w:r w:rsidR="00CA3B19" w:rsidRPr="007F6E42">
          <w:rPr>
            <w:rStyle w:val="Hyperlink"/>
            <w:noProof/>
            <w:lang w:val="fr-CA"/>
          </w:rPr>
          <w:t>4. Dossiers judiciaires</w:t>
        </w:r>
        <w:r w:rsidR="00CA3B19">
          <w:rPr>
            <w:noProof/>
            <w:webHidden/>
          </w:rPr>
          <w:tab/>
        </w:r>
        <w:r w:rsidR="00CA3B19">
          <w:rPr>
            <w:noProof/>
            <w:webHidden/>
          </w:rPr>
          <w:fldChar w:fldCharType="begin"/>
        </w:r>
        <w:r w:rsidR="00CA3B19">
          <w:rPr>
            <w:noProof/>
            <w:webHidden/>
          </w:rPr>
          <w:instrText xml:space="preserve"> PAGEREF _Toc7537547 \h </w:instrText>
        </w:r>
        <w:r w:rsidR="00CA3B19">
          <w:rPr>
            <w:noProof/>
            <w:webHidden/>
          </w:rPr>
        </w:r>
        <w:r w:rsidR="00CA3B19">
          <w:rPr>
            <w:noProof/>
            <w:webHidden/>
          </w:rPr>
          <w:fldChar w:fldCharType="separate"/>
        </w:r>
        <w:r w:rsidR="00724A26">
          <w:rPr>
            <w:noProof/>
            <w:webHidden/>
          </w:rPr>
          <w:t>6</w:t>
        </w:r>
        <w:r w:rsidR="00CA3B19">
          <w:rPr>
            <w:noProof/>
            <w:webHidden/>
          </w:rPr>
          <w:fldChar w:fldCharType="end"/>
        </w:r>
      </w:hyperlink>
    </w:p>
    <w:p w14:paraId="6C772E0D"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48" w:history="1">
        <w:r w:rsidR="00CA3B19" w:rsidRPr="007F6E42">
          <w:rPr>
            <w:rStyle w:val="Hyperlink"/>
            <w:noProof/>
            <w:lang w:val="fr-CA"/>
          </w:rPr>
          <w:t>5. Cahiers d’audience et jugements des juges</w:t>
        </w:r>
        <w:r w:rsidR="00CA3B19">
          <w:rPr>
            <w:noProof/>
            <w:webHidden/>
          </w:rPr>
          <w:tab/>
        </w:r>
        <w:r w:rsidR="00CA3B19">
          <w:rPr>
            <w:noProof/>
            <w:webHidden/>
          </w:rPr>
          <w:fldChar w:fldCharType="begin"/>
        </w:r>
        <w:r w:rsidR="00CA3B19">
          <w:rPr>
            <w:noProof/>
            <w:webHidden/>
          </w:rPr>
          <w:instrText xml:space="preserve"> PAGEREF _Toc7537548 \h </w:instrText>
        </w:r>
        <w:r w:rsidR="00CA3B19">
          <w:rPr>
            <w:noProof/>
            <w:webHidden/>
          </w:rPr>
        </w:r>
        <w:r w:rsidR="00CA3B19">
          <w:rPr>
            <w:noProof/>
            <w:webHidden/>
          </w:rPr>
          <w:fldChar w:fldCharType="separate"/>
        </w:r>
        <w:r w:rsidR="00724A26">
          <w:rPr>
            <w:noProof/>
            <w:webHidden/>
          </w:rPr>
          <w:t>10</w:t>
        </w:r>
        <w:r w:rsidR="00CA3B19">
          <w:rPr>
            <w:noProof/>
            <w:webHidden/>
          </w:rPr>
          <w:fldChar w:fldCharType="end"/>
        </w:r>
      </w:hyperlink>
    </w:p>
    <w:p w14:paraId="332EA987"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49" w:history="1">
        <w:r w:rsidR="00CA3B19" w:rsidRPr="007F6E42">
          <w:rPr>
            <w:rStyle w:val="Hyperlink"/>
            <w:noProof/>
            <w:lang w:val="fr-CA"/>
          </w:rPr>
          <w:t>6. Dossiers des services correctionnels</w:t>
        </w:r>
        <w:r w:rsidR="00CA3B19">
          <w:rPr>
            <w:noProof/>
            <w:webHidden/>
          </w:rPr>
          <w:tab/>
        </w:r>
        <w:r w:rsidR="00CA3B19">
          <w:rPr>
            <w:noProof/>
            <w:webHidden/>
          </w:rPr>
          <w:fldChar w:fldCharType="begin"/>
        </w:r>
        <w:r w:rsidR="00CA3B19">
          <w:rPr>
            <w:noProof/>
            <w:webHidden/>
          </w:rPr>
          <w:instrText xml:space="preserve"> PAGEREF _Toc7537549 \h </w:instrText>
        </w:r>
        <w:r w:rsidR="00CA3B19">
          <w:rPr>
            <w:noProof/>
            <w:webHidden/>
          </w:rPr>
        </w:r>
        <w:r w:rsidR="00CA3B19">
          <w:rPr>
            <w:noProof/>
            <w:webHidden/>
          </w:rPr>
          <w:fldChar w:fldCharType="separate"/>
        </w:r>
        <w:r w:rsidR="00724A26">
          <w:rPr>
            <w:noProof/>
            <w:webHidden/>
          </w:rPr>
          <w:t>11</w:t>
        </w:r>
        <w:r w:rsidR="00CA3B19">
          <w:rPr>
            <w:noProof/>
            <w:webHidden/>
          </w:rPr>
          <w:fldChar w:fldCharType="end"/>
        </w:r>
      </w:hyperlink>
    </w:p>
    <w:p w14:paraId="202A5CD0"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50" w:history="1">
        <w:r w:rsidR="00CA3B19" w:rsidRPr="007F6E42">
          <w:rPr>
            <w:rStyle w:val="Hyperlink"/>
            <w:noProof/>
            <w:lang w:val="fr-CA"/>
          </w:rPr>
          <w:t>7. Dossiers des probations et des libérations conditionnelles</w:t>
        </w:r>
        <w:r w:rsidR="00CA3B19">
          <w:rPr>
            <w:noProof/>
            <w:webHidden/>
          </w:rPr>
          <w:tab/>
        </w:r>
        <w:r w:rsidR="00CA3B19">
          <w:rPr>
            <w:noProof/>
            <w:webHidden/>
          </w:rPr>
          <w:fldChar w:fldCharType="begin"/>
        </w:r>
        <w:r w:rsidR="00CA3B19">
          <w:rPr>
            <w:noProof/>
            <w:webHidden/>
          </w:rPr>
          <w:instrText xml:space="preserve"> PAGEREF _Toc7537550 \h </w:instrText>
        </w:r>
        <w:r w:rsidR="00CA3B19">
          <w:rPr>
            <w:noProof/>
            <w:webHidden/>
          </w:rPr>
        </w:r>
        <w:r w:rsidR="00CA3B19">
          <w:rPr>
            <w:noProof/>
            <w:webHidden/>
          </w:rPr>
          <w:fldChar w:fldCharType="separate"/>
        </w:r>
        <w:r w:rsidR="00724A26">
          <w:rPr>
            <w:noProof/>
            <w:webHidden/>
          </w:rPr>
          <w:t>12</w:t>
        </w:r>
        <w:r w:rsidR="00CA3B19">
          <w:rPr>
            <w:noProof/>
            <w:webHidden/>
          </w:rPr>
          <w:fldChar w:fldCharType="end"/>
        </w:r>
      </w:hyperlink>
    </w:p>
    <w:p w14:paraId="143756F4" w14:textId="77777777" w:rsidR="00CA3B19" w:rsidRDefault="001E6F8A">
      <w:pPr>
        <w:pStyle w:val="TOC1"/>
        <w:tabs>
          <w:tab w:val="right" w:leader="dot" w:pos="9350"/>
        </w:tabs>
        <w:rPr>
          <w:rFonts w:asciiTheme="minorHAnsi" w:eastAsiaTheme="minorEastAsia" w:hAnsiTheme="minorHAnsi" w:cstheme="minorBidi"/>
          <w:noProof/>
          <w:sz w:val="22"/>
          <w:szCs w:val="22"/>
          <w:lang w:eastAsia="en-CA"/>
        </w:rPr>
      </w:pPr>
      <w:hyperlink w:anchor="_Toc7537551" w:history="1">
        <w:r w:rsidR="00CA3B19" w:rsidRPr="007F6E42">
          <w:rPr>
            <w:rStyle w:val="Hyperlink"/>
            <w:noProof/>
            <w:lang w:val="fr-CA"/>
          </w:rPr>
          <w:t>8. Pour nous joindre</w:t>
        </w:r>
        <w:r w:rsidR="00CA3B19">
          <w:rPr>
            <w:noProof/>
            <w:webHidden/>
          </w:rPr>
          <w:tab/>
        </w:r>
        <w:r w:rsidR="00CA3B19">
          <w:rPr>
            <w:noProof/>
            <w:webHidden/>
          </w:rPr>
          <w:fldChar w:fldCharType="begin"/>
        </w:r>
        <w:r w:rsidR="00CA3B19">
          <w:rPr>
            <w:noProof/>
            <w:webHidden/>
          </w:rPr>
          <w:instrText xml:space="preserve"> PAGEREF _Toc7537551 \h </w:instrText>
        </w:r>
        <w:r w:rsidR="00CA3B19">
          <w:rPr>
            <w:noProof/>
            <w:webHidden/>
          </w:rPr>
        </w:r>
        <w:r w:rsidR="00CA3B19">
          <w:rPr>
            <w:noProof/>
            <w:webHidden/>
          </w:rPr>
          <w:fldChar w:fldCharType="separate"/>
        </w:r>
        <w:r w:rsidR="00724A26">
          <w:rPr>
            <w:noProof/>
            <w:webHidden/>
          </w:rPr>
          <w:t>13</w:t>
        </w:r>
        <w:r w:rsidR="00CA3B19">
          <w:rPr>
            <w:noProof/>
            <w:webHidden/>
          </w:rPr>
          <w:fldChar w:fldCharType="end"/>
        </w:r>
      </w:hyperlink>
    </w:p>
    <w:p w14:paraId="2A0F9BBE" w14:textId="77777777" w:rsidR="0059354A" w:rsidRDefault="00CA3B19" w:rsidP="00E17A0A">
      <w:pPr>
        <w:tabs>
          <w:tab w:val="right" w:leader="dot" w:pos="9360"/>
        </w:tabs>
        <w:rPr>
          <w:lang w:val="fr-CA"/>
        </w:rPr>
      </w:pPr>
      <w:r>
        <w:rPr>
          <w:lang w:val="fr-CA"/>
        </w:rPr>
        <w:fldChar w:fldCharType="end"/>
      </w:r>
    </w:p>
    <w:p w14:paraId="33D69E58" w14:textId="77777777" w:rsidR="004851C5" w:rsidRDefault="00605926" w:rsidP="00C03CD7">
      <w:pPr>
        <w:pStyle w:val="Heading3"/>
        <w:rPr>
          <w:lang w:val="fr-CA"/>
        </w:rPr>
      </w:pPr>
      <w:bookmarkStart w:id="2" w:name="_Toc7537544"/>
      <w:r>
        <w:rPr>
          <w:lang w:val="fr-CA"/>
        </w:rPr>
        <w:t xml:space="preserve">1. </w:t>
      </w:r>
      <w:r w:rsidR="004851C5">
        <w:rPr>
          <w:lang w:val="fr-CA"/>
        </w:rPr>
        <w:t>Introduction</w:t>
      </w:r>
      <w:bookmarkEnd w:id="2"/>
    </w:p>
    <w:p w14:paraId="4B855309" w14:textId="77777777" w:rsidR="004851C5" w:rsidRDefault="00454242" w:rsidP="00454242">
      <w:pPr>
        <w:tabs>
          <w:tab w:val="left" w:pos="3585"/>
        </w:tabs>
        <w:rPr>
          <w:rFonts w:cs="Arial"/>
          <w:b/>
          <w:color w:val="000000"/>
          <w:sz w:val="28"/>
          <w:lang w:val="fr-CA"/>
        </w:rPr>
      </w:pPr>
      <w:r>
        <w:rPr>
          <w:rFonts w:cs="Arial"/>
          <w:b/>
          <w:color w:val="000000"/>
          <w:sz w:val="28"/>
          <w:lang w:val="fr-CA"/>
        </w:rPr>
        <w:tab/>
      </w:r>
    </w:p>
    <w:p w14:paraId="54CF5B88" w14:textId="77777777" w:rsidR="004851C5" w:rsidRDefault="004851C5" w:rsidP="00746C8C">
      <w:pPr>
        <w:rPr>
          <w:lang w:val="fr-CA"/>
        </w:rPr>
      </w:pPr>
      <w:r>
        <w:rPr>
          <w:lang w:val="fr-CA"/>
        </w:rPr>
        <w:t>Les Archives publiques de l’Ontario détiennent des collections de documents relatifs à la justice criminelle créés depuis l’amorce d’une enquête sur un acte criminel par les services de police jusqu’au procès et la détermination de la peine devant un tribunal et l’incarcération, la probation et la libération conditionnelle qui en résultent.</w:t>
      </w:r>
    </w:p>
    <w:p w14:paraId="31F75363" w14:textId="77777777" w:rsidR="004851C5" w:rsidRDefault="004851C5">
      <w:pPr>
        <w:tabs>
          <w:tab w:val="left" w:pos="-720"/>
          <w:tab w:val="left" w:pos="0"/>
        </w:tabs>
        <w:suppressAutoHyphens/>
        <w:rPr>
          <w:rFonts w:cs="Arial"/>
          <w:sz w:val="22"/>
          <w:lang w:val="fr-CA"/>
        </w:rPr>
      </w:pPr>
    </w:p>
    <w:p w14:paraId="7846D4C7" w14:textId="77777777" w:rsidR="004851C5" w:rsidRPr="00746C8C" w:rsidRDefault="00F63A48" w:rsidP="00F63A48">
      <w:pPr>
        <w:tabs>
          <w:tab w:val="left" w:pos="-720"/>
          <w:tab w:val="left" w:pos="0"/>
        </w:tabs>
        <w:suppressAutoHyphens/>
        <w:rPr>
          <w:lang w:val="fr-CA"/>
        </w:rPr>
      </w:pPr>
      <w:r w:rsidRPr="008F425F">
        <w:rPr>
          <w:rFonts w:cs="Arial"/>
          <w:lang w:val="fr-CA"/>
        </w:rPr>
        <w:t xml:space="preserve">Le présent Guide devrait être utilisé avec notre </w:t>
      </w:r>
      <w:r>
        <w:rPr>
          <w:rFonts w:cs="Arial"/>
          <w:lang w:val="fr-CA"/>
        </w:rPr>
        <w:t xml:space="preserve">Base de données des descriptions des documents d’archives.  </w:t>
      </w:r>
      <w:hyperlink r:id="rId12" w:history="1">
        <w:r w:rsidRPr="00CE3671">
          <w:rPr>
            <w:rStyle w:val="Hyperlink"/>
            <w:rFonts w:cs="Arial"/>
            <w:lang w:val="fr-CA"/>
          </w:rPr>
          <w:t>Cliquez ici pour accéder aux descriptions depuis notre site Web</w:t>
        </w:r>
      </w:hyperlink>
      <w:r w:rsidRPr="008F425F">
        <w:rPr>
          <w:rFonts w:cs="Arial"/>
          <w:lang w:val="fr-CA"/>
        </w:rPr>
        <w:t xml:space="preserve">, </w:t>
      </w:r>
      <w:r>
        <w:rPr>
          <w:rFonts w:cs="Arial"/>
          <w:lang w:val="fr-CA"/>
        </w:rPr>
        <w:t>cliquez sur « Accédez à nos collections », puis cliquez sur « Base de données des descriptions de documents d’archives ».</w:t>
      </w:r>
      <w:r w:rsidRPr="008F425F">
        <w:rPr>
          <w:rFonts w:cs="Arial"/>
          <w:lang w:val="fr-CA"/>
        </w:rPr>
        <w:t xml:space="preserve"> Sélectionnez l’option de recherche avancée </w:t>
      </w:r>
      <w:r w:rsidRPr="00CF3D12">
        <w:rPr>
          <w:rFonts w:cs="Arial"/>
          <w:i/>
          <w:lang w:val="fr-CA"/>
        </w:rPr>
        <w:t>Advanced Search</w:t>
      </w:r>
      <w:r w:rsidRPr="008F425F">
        <w:rPr>
          <w:rFonts w:cs="Arial"/>
          <w:lang w:val="fr-CA"/>
        </w:rPr>
        <w:t xml:space="preserve">, puis cliquez sur le bouton </w:t>
      </w:r>
      <w:r w:rsidRPr="00CF3D12">
        <w:rPr>
          <w:rFonts w:cs="Arial"/>
          <w:i/>
          <w:lang w:val="fr-CA"/>
        </w:rPr>
        <w:t>Search</w:t>
      </w:r>
      <w:r w:rsidRPr="008F425F">
        <w:rPr>
          <w:rFonts w:cs="Arial"/>
          <w:b/>
          <w:lang w:val="fr-CA"/>
        </w:rPr>
        <w:t xml:space="preserve"> </w:t>
      </w:r>
      <w:r w:rsidRPr="00CF3D12">
        <w:rPr>
          <w:rFonts w:cs="Arial"/>
          <w:i/>
          <w:lang w:val="fr-CA"/>
        </w:rPr>
        <w:t>Groups of Archival Records</w:t>
      </w:r>
      <w:r w:rsidRPr="008F425F">
        <w:rPr>
          <w:rFonts w:cs="Arial"/>
          <w:lang w:val="fr-CA"/>
        </w:rPr>
        <w:t xml:space="preserve"> (Recherche dans les groupes de documents d’archives) </w:t>
      </w:r>
      <w:r w:rsidR="004851C5" w:rsidRPr="00746C8C">
        <w:rPr>
          <w:lang w:val="fr-CA"/>
        </w:rPr>
        <w:t>pour accéder aux descriptions des séries indiquées dans le présent Guide.</w:t>
      </w:r>
    </w:p>
    <w:p w14:paraId="505DD200" w14:textId="77777777" w:rsidR="004851C5" w:rsidRDefault="004851C5">
      <w:pPr>
        <w:tabs>
          <w:tab w:val="left" w:pos="-720"/>
          <w:tab w:val="left" w:pos="0"/>
        </w:tabs>
        <w:suppressAutoHyphens/>
        <w:rPr>
          <w:rFonts w:cs="Arial"/>
          <w:sz w:val="22"/>
          <w:lang w:val="fr-CA"/>
        </w:rPr>
      </w:pPr>
    </w:p>
    <w:p w14:paraId="3A4E1FA5" w14:textId="77777777" w:rsidR="004851C5" w:rsidRPr="00746C8C" w:rsidRDefault="004851C5">
      <w:pPr>
        <w:pStyle w:val="BodyText"/>
        <w:jc w:val="left"/>
        <w:rPr>
          <w:sz w:val="24"/>
          <w:szCs w:val="24"/>
          <w:lang w:val="fr-CA"/>
        </w:rPr>
      </w:pPr>
      <w:r w:rsidRPr="00746C8C">
        <w:rPr>
          <w:b/>
          <w:sz w:val="24"/>
          <w:szCs w:val="24"/>
          <w:lang w:val="fr-CA"/>
        </w:rPr>
        <w:t>RESTRICTIONS EN MATIÈRE D’ACCÈS </w:t>
      </w:r>
      <w:r w:rsidRPr="00746C8C">
        <w:rPr>
          <w:sz w:val="24"/>
          <w:szCs w:val="24"/>
          <w:lang w:val="fr-CA"/>
        </w:rPr>
        <w:t xml:space="preserve">: Veuillez noter que </w:t>
      </w:r>
      <w:r w:rsidRPr="00746C8C">
        <w:rPr>
          <w:b/>
          <w:sz w:val="24"/>
          <w:szCs w:val="24"/>
          <w:lang w:val="fr-CA"/>
        </w:rPr>
        <w:t>la plupart des documents mentionnés dans ce guide sont, en totalité ou en partie, assujettis à des restrictions en matière d’accès pendant 100 ans après leur création</w:t>
      </w:r>
      <w:r w:rsidRPr="00746C8C">
        <w:rPr>
          <w:sz w:val="24"/>
          <w:szCs w:val="24"/>
          <w:lang w:val="fr-CA"/>
        </w:rPr>
        <w:t xml:space="preserve">. L’accès aux documents peut seulement être accordé par l’Unité de l'information et de la </w:t>
      </w:r>
      <w:r w:rsidRPr="00746C8C">
        <w:rPr>
          <w:sz w:val="24"/>
          <w:szCs w:val="24"/>
          <w:lang w:val="fr-CA"/>
        </w:rPr>
        <w:lastRenderedPageBreak/>
        <w:t xml:space="preserve">protection de la vie privée des Archives. Pour vous renseigner sur le dépôt d’une demande d’accès, consultez un membre de notre personnel de référence. </w:t>
      </w:r>
    </w:p>
    <w:p w14:paraId="6220C805" w14:textId="77777777" w:rsidR="004851C5" w:rsidRPr="00746C8C" w:rsidRDefault="004851C5">
      <w:pPr>
        <w:tabs>
          <w:tab w:val="left" w:pos="-720"/>
          <w:tab w:val="left" w:pos="0"/>
        </w:tabs>
        <w:suppressAutoHyphens/>
        <w:rPr>
          <w:rFonts w:cs="Arial"/>
          <w:lang w:val="fr-CA"/>
        </w:rPr>
      </w:pPr>
    </w:p>
    <w:p w14:paraId="1EA641CF" w14:textId="77777777" w:rsidR="004851C5" w:rsidRPr="00746C8C" w:rsidRDefault="004851C5">
      <w:pPr>
        <w:pStyle w:val="BodyText"/>
        <w:jc w:val="left"/>
        <w:rPr>
          <w:sz w:val="24"/>
          <w:szCs w:val="24"/>
          <w:lang w:val="fr-CA"/>
        </w:rPr>
      </w:pPr>
      <w:r w:rsidRPr="00746C8C">
        <w:rPr>
          <w:sz w:val="24"/>
          <w:szCs w:val="24"/>
          <w:lang w:val="fr-CA"/>
        </w:rPr>
        <w:t>Le présent Guide traite principalement des dossiers judiciaires de contrevenants adultes. L’accès aux dossiers concernant les jeunes contrevenants est limité par la législation fédérale, et seuls les contrevenants mêmes ou les organismes de police peuvent demander à y accéder. Pour en savoir plus à ce sujet, consultez notre personnel de référence.</w:t>
      </w:r>
    </w:p>
    <w:p w14:paraId="6B375B71" w14:textId="77777777" w:rsidR="004851C5" w:rsidRPr="00746C8C" w:rsidRDefault="004851C5">
      <w:pPr>
        <w:pStyle w:val="BodyText"/>
        <w:jc w:val="left"/>
        <w:rPr>
          <w:sz w:val="24"/>
          <w:szCs w:val="24"/>
          <w:lang w:val="fr-CA"/>
        </w:rPr>
      </w:pPr>
    </w:p>
    <w:p w14:paraId="45BBF590" w14:textId="77777777" w:rsidR="004851C5" w:rsidRDefault="004851C5" w:rsidP="00017720">
      <w:pPr>
        <w:tabs>
          <w:tab w:val="left" w:pos="-720"/>
          <w:tab w:val="left" w:pos="0"/>
        </w:tabs>
        <w:suppressAutoHyphens/>
        <w:rPr>
          <w:sz w:val="22"/>
          <w:lang w:val="fr-CA"/>
        </w:rPr>
      </w:pPr>
      <w:r w:rsidRPr="00746C8C">
        <w:rPr>
          <w:rFonts w:cs="Arial"/>
          <w:lang w:val="fr-CA"/>
        </w:rPr>
        <w:t xml:space="preserve">Veuillez noter que les documents les plus récents sont toujours détenus par le ministère du Procureur général, les tribunaux ou le ministère de la Sécurité communautaire et des Services correctionnels et les organismes qui s’y rattachent (Police provinciale de l’Ontario, Centre des sciences judiciaires, Bureau du commissaire des incendies, Commission ontarienne des libérations conditionnelles). </w:t>
      </w:r>
      <w:r w:rsidR="00F63A48">
        <w:rPr>
          <w:rFonts w:cs="Arial"/>
          <w:lang w:val="fr-CA"/>
        </w:rPr>
        <w:t xml:space="preserve">Pour connaître les années de nos collection actuelles, </w:t>
      </w:r>
      <w:hyperlink r:id="rId13" w:history="1">
        <w:r w:rsidR="00F63A48">
          <w:rPr>
            <w:rStyle w:val="Hyperlink"/>
            <w:rFonts w:cs="Arial"/>
            <w:lang w:val="fr-CA"/>
          </w:rPr>
          <w:t>cliquez ici pour consulter la Base de données des descriptions des documents d’archives</w:t>
        </w:r>
      </w:hyperlink>
      <w:r w:rsidRPr="00746C8C">
        <w:rPr>
          <w:rFonts w:cs="Arial"/>
          <w:lang w:val="fr-CA"/>
        </w:rPr>
        <w:t xml:space="preserve">. Pour en savoir plus, </w:t>
      </w:r>
      <w:hyperlink r:id="rId14" w:history="1">
        <w:r w:rsidR="00F63A48">
          <w:rPr>
            <w:rStyle w:val="Hyperlink"/>
            <w:rFonts w:cs="Arial"/>
            <w:lang w:val="fr-CA"/>
          </w:rPr>
          <w:t>cliquez ici pour accéder au site web du ministère du procureur général</w:t>
        </w:r>
      </w:hyperlink>
      <w:r w:rsidR="00F63A48">
        <w:rPr>
          <w:rStyle w:val="Hyperlink"/>
          <w:rFonts w:cs="Arial"/>
          <w:lang w:val="fr-CA"/>
        </w:rPr>
        <w:t xml:space="preserve"> (y compris la liste des tribunaux</w:t>
      </w:r>
      <w:r w:rsidR="00F63A48">
        <w:rPr>
          <w:rFonts w:cs="Arial"/>
          <w:lang w:val="fr-CA"/>
        </w:rPr>
        <w:t xml:space="preserve"> ou</w:t>
      </w:r>
      <w:r w:rsidRPr="00746C8C">
        <w:rPr>
          <w:rFonts w:cs="Arial"/>
          <w:lang w:val="fr-CA"/>
        </w:rPr>
        <w:t xml:space="preserve"> </w:t>
      </w:r>
      <w:hyperlink r:id="rId15" w:history="1">
        <w:r w:rsidR="00F63A48">
          <w:rPr>
            <w:rStyle w:val="Hyperlink"/>
            <w:rFonts w:cs="Arial"/>
            <w:lang w:val="fr-CA"/>
          </w:rPr>
          <w:t>c</w:t>
        </w:r>
        <w:r w:rsidR="00C03CD7">
          <w:rPr>
            <w:rStyle w:val="Hyperlink"/>
            <w:rFonts w:cs="Arial"/>
            <w:lang w:val="fr-CA"/>
          </w:rPr>
          <w:t xml:space="preserve">liquez ici pour accéder </w:t>
        </w:r>
        <w:r w:rsidR="00F63A48">
          <w:rPr>
            <w:rStyle w:val="Hyperlink"/>
            <w:rFonts w:cs="Arial"/>
            <w:lang w:val="fr-CA"/>
          </w:rPr>
          <w:t>au</w:t>
        </w:r>
        <w:r w:rsidR="00C03CD7">
          <w:rPr>
            <w:rStyle w:val="Hyperlink"/>
            <w:rFonts w:cs="Arial"/>
            <w:lang w:val="fr-CA"/>
          </w:rPr>
          <w:t xml:space="preserve"> site web du ministère de la sécurité communautaire et des services correctionnels</w:t>
        </w:r>
      </w:hyperlink>
      <w:r w:rsidRPr="00746C8C">
        <w:rPr>
          <w:rFonts w:cs="Arial"/>
          <w:lang w:val="fr-CA"/>
        </w:rPr>
        <w:t>.</w:t>
      </w:r>
    </w:p>
    <w:p w14:paraId="56C8645C" w14:textId="77777777" w:rsidR="004851C5" w:rsidRDefault="004851C5">
      <w:pPr>
        <w:rPr>
          <w:rFonts w:cs="Arial"/>
          <w:i/>
          <w:iCs/>
          <w:sz w:val="22"/>
          <w:lang w:val="fr-CA"/>
        </w:rPr>
      </w:pPr>
      <w:bookmarkStart w:id="3" w:name="_Toc470408818"/>
      <w:bookmarkStart w:id="4" w:name="_Toc520608865"/>
    </w:p>
    <w:p w14:paraId="60BF0F76" w14:textId="77777777" w:rsidR="004851C5" w:rsidRDefault="00605926" w:rsidP="00C03CD7">
      <w:pPr>
        <w:pStyle w:val="Heading3"/>
        <w:rPr>
          <w:lang w:val="fr-CA"/>
        </w:rPr>
      </w:pPr>
      <w:bookmarkStart w:id="5" w:name="_Toc7537545"/>
      <w:r>
        <w:rPr>
          <w:lang w:val="fr-CA"/>
        </w:rPr>
        <w:t xml:space="preserve">2. </w:t>
      </w:r>
      <w:r w:rsidR="004851C5">
        <w:rPr>
          <w:lang w:val="fr-CA"/>
        </w:rPr>
        <w:t>Dossiers d’enquête</w:t>
      </w:r>
      <w:bookmarkEnd w:id="3"/>
      <w:bookmarkEnd w:id="4"/>
      <w:bookmarkEnd w:id="5"/>
    </w:p>
    <w:p w14:paraId="1CC10D3E" w14:textId="77777777" w:rsidR="004851C5" w:rsidRDefault="004851C5">
      <w:pPr>
        <w:pStyle w:val="PlainText"/>
        <w:rPr>
          <w:rFonts w:ascii="Arial" w:hAnsi="Arial"/>
          <w:sz w:val="22"/>
          <w:lang w:val="fr-CA"/>
        </w:rPr>
      </w:pPr>
    </w:p>
    <w:p w14:paraId="3525C22A" w14:textId="77777777" w:rsidR="004851C5" w:rsidRPr="00C03CD7" w:rsidRDefault="004851C5" w:rsidP="00746C8C">
      <w:pPr>
        <w:rPr>
          <w:lang w:val="fr-CA"/>
        </w:rPr>
      </w:pPr>
      <w:r w:rsidRPr="00C03CD7">
        <w:rPr>
          <w:lang w:val="fr-CA"/>
        </w:rPr>
        <w:t xml:space="preserve">Les Archives publiques de l’Ontario détiennent les dossiers des investigations et des enquêtes effectuées par la Police provinciale de l’Ontario, les coroners locaux, le Centre des sciences judiciaires, et le Bureau du commissaire des incendies. Veuillez noter que </w:t>
      </w:r>
      <w:r w:rsidRPr="00C03CD7">
        <w:rPr>
          <w:b/>
          <w:lang w:val="fr-CA"/>
        </w:rPr>
        <w:t xml:space="preserve">les Archives </w:t>
      </w:r>
      <w:r w:rsidRPr="00C03CD7">
        <w:rPr>
          <w:b/>
          <w:u w:val="single"/>
          <w:lang w:val="fr-CA"/>
        </w:rPr>
        <w:t>ne détiennent pas</w:t>
      </w:r>
      <w:r w:rsidRPr="00C03CD7">
        <w:rPr>
          <w:b/>
          <w:lang w:val="fr-CA"/>
        </w:rPr>
        <w:t xml:space="preserve"> les dossiers de tout service de police municipal, régional ou national (comme la GRC)</w:t>
      </w:r>
      <w:r w:rsidRPr="00C03CD7">
        <w:rPr>
          <w:lang w:val="fr-CA"/>
        </w:rPr>
        <w:t>.</w:t>
      </w:r>
    </w:p>
    <w:p w14:paraId="04969968" w14:textId="77777777" w:rsidR="004851C5" w:rsidRPr="00C03CD7" w:rsidRDefault="004851C5">
      <w:pPr>
        <w:pStyle w:val="PlainText"/>
        <w:rPr>
          <w:rFonts w:ascii="Arial" w:hAnsi="Arial"/>
          <w:sz w:val="24"/>
          <w:szCs w:val="24"/>
          <w:lang w:val="fr-CA"/>
        </w:rPr>
      </w:pPr>
    </w:p>
    <w:p w14:paraId="2087DD96" w14:textId="77777777" w:rsidR="004851C5" w:rsidRPr="00F63A48" w:rsidRDefault="004851C5">
      <w:pPr>
        <w:pStyle w:val="PlainText"/>
        <w:rPr>
          <w:rFonts w:ascii="Arial" w:hAnsi="Arial"/>
          <w:sz w:val="24"/>
          <w:szCs w:val="24"/>
          <w:lang w:val="fr-CA"/>
        </w:rPr>
      </w:pPr>
      <w:r w:rsidRPr="00C03CD7">
        <w:rPr>
          <w:rFonts w:ascii="Arial" w:hAnsi="Arial"/>
          <w:b/>
          <w:sz w:val="24"/>
          <w:szCs w:val="24"/>
          <w:lang w:val="fr-CA"/>
        </w:rPr>
        <w:t>Dossiers d’enquête de la Police provinciale de l’Ontario :</w:t>
      </w:r>
      <w:r w:rsidRPr="00C03CD7">
        <w:rPr>
          <w:rFonts w:ascii="Arial" w:hAnsi="Arial"/>
          <w:sz w:val="24"/>
          <w:szCs w:val="24"/>
          <w:lang w:val="fr-CA"/>
        </w:rPr>
        <w:t xml:space="preserve"> À titre de dépositaire officiel des archives de la Police provinciale de l’Ontario, les Archives </w:t>
      </w:r>
      <w:r w:rsidRPr="00F63A48">
        <w:rPr>
          <w:rFonts w:ascii="Arial" w:hAnsi="Arial"/>
          <w:sz w:val="24"/>
          <w:szCs w:val="24"/>
          <w:lang w:val="fr-CA"/>
        </w:rPr>
        <w:t>détiennent les documents administratifs et opérationnels depuis le moment de la création de ce corps en 1909. Les Archives détiennent également les séries de dossiers d’enquête suivants.</w:t>
      </w:r>
    </w:p>
    <w:p w14:paraId="174C7CD1" w14:textId="77777777" w:rsidR="004851C5" w:rsidRPr="00F63A48" w:rsidRDefault="004851C5">
      <w:pPr>
        <w:pStyle w:val="PlainText"/>
        <w:rPr>
          <w:rFonts w:ascii="Arial" w:hAnsi="Arial"/>
          <w:sz w:val="24"/>
          <w:szCs w:val="24"/>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éries de dossiers d'enquêtes de la Police provincial de l'Ontario"/>
        <w:tblDescription w:val="Tableau contient la série de dossiers d'enquêtes de la Police provinciale de l'Ontario.  Il consiste de trois colonnes :  Titre de la série, période et code de référence."/>
      </w:tblPr>
      <w:tblGrid>
        <w:gridCol w:w="3510"/>
        <w:gridCol w:w="2250"/>
        <w:gridCol w:w="2994"/>
      </w:tblGrid>
      <w:tr w:rsidR="007C46F2" w:rsidRPr="007C46F2" w14:paraId="09A3B5D3" w14:textId="77777777" w:rsidTr="00DB2158">
        <w:trPr>
          <w:cantSplit/>
          <w:tblHeader/>
        </w:trPr>
        <w:tc>
          <w:tcPr>
            <w:tcW w:w="3510" w:type="dxa"/>
            <w:tcBorders>
              <w:top w:val="single" w:sz="4" w:space="0" w:color="auto"/>
              <w:left w:val="single" w:sz="4" w:space="0" w:color="auto"/>
              <w:bottom w:val="single" w:sz="4" w:space="0" w:color="auto"/>
              <w:right w:val="single" w:sz="4" w:space="0" w:color="auto"/>
            </w:tcBorders>
          </w:tcPr>
          <w:p w14:paraId="6C5D0FAD" w14:textId="77777777" w:rsidR="007C46F2" w:rsidRPr="007C46F2" w:rsidRDefault="007C46F2" w:rsidP="007C46F2">
            <w:pPr>
              <w:jc w:val="center"/>
              <w:rPr>
                <w:rFonts w:ascii="Times New Roman" w:hAnsi="Times New Roman"/>
                <w:b/>
                <w:lang w:val="fr-CA"/>
              </w:rPr>
            </w:pPr>
            <w:r w:rsidRPr="007C46F2">
              <w:rPr>
                <w:rFonts w:cs="Arial"/>
                <w:b/>
                <w:lang w:val="fr-CA"/>
              </w:rPr>
              <w:t>Titre de la série</w:t>
            </w:r>
          </w:p>
        </w:tc>
        <w:tc>
          <w:tcPr>
            <w:tcW w:w="2250" w:type="dxa"/>
            <w:tcBorders>
              <w:top w:val="single" w:sz="4" w:space="0" w:color="auto"/>
              <w:left w:val="single" w:sz="4" w:space="0" w:color="auto"/>
              <w:bottom w:val="single" w:sz="4" w:space="0" w:color="auto"/>
              <w:right w:val="single" w:sz="4" w:space="0" w:color="auto"/>
            </w:tcBorders>
          </w:tcPr>
          <w:p w14:paraId="492F5110" w14:textId="77777777" w:rsidR="007C46F2" w:rsidRPr="007C46F2" w:rsidRDefault="007C46F2" w:rsidP="002D0FC0">
            <w:pPr>
              <w:jc w:val="center"/>
              <w:rPr>
                <w:rFonts w:ascii="Times New Roman" w:hAnsi="Times New Roman"/>
                <w:b/>
                <w:lang w:val="fr-CA"/>
              </w:rPr>
            </w:pPr>
            <w:r w:rsidRPr="007C46F2">
              <w:rPr>
                <w:rFonts w:cs="Arial"/>
                <w:b/>
                <w:lang w:val="fr-CA"/>
              </w:rPr>
              <w:t>Période</w:t>
            </w:r>
          </w:p>
        </w:tc>
        <w:tc>
          <w:tcPr>
            <w:tcW w:w="2994" w:type="dxa"/>
            <w:tcBorders>
              <w:top w:val="single" w:sz="4" w:space="0" w:color="auto"/>
              <w:left w:val="single" w:sz="4" w:space="0" w:color="auto"/>
              <w:bottom w:val="single" w:sz="4" w:space="0" w:color="auto"/>
              <w:right w:val="single" w:sz="4" w:space="0" w:color="auto"/>
            </w:tcBorders>
            <w:vAlign w:val="center"/>
          </w:tcPr>
          <w:p w14:paraId="3745BE56" w14:textId="77777777" w:rsidR="007C46F2" w:rsidRPr="007C46F2" w:rsidRDefault="007C46F2" w:rsidP="004851C5">
            <w:pPr>
              <w:jc w:val="center"/>
              <w:rPr>
                <w:rFonts w:cs="Arial"/>
                <w:b/>
              </w:rPr>
            </w:pPr>
            <w:r w:rsidRPr="007C46F2">
              <w:rPr>
                <w:rFonts w:cs="Arial"/>
                <w:b/>
              </w:rPr>
              <w:t>Code de référence</w:t>
            </w:r>
          </w:p>
        </w:tc>
      </w:tr>
      <w:tr w:rsidR="007C46F2" w:rsidRPr="001E6F8A" w14:paraId="326F1D88" w14:textId="77777777" w:rsidTr="00DB2158">
        <w:trPr>
          <w:cantSplit/>
        </w:trPr>
        <w:tc>
          <w:tcPr>
            <w:tcW w:w="3510" w:type="dxa"/>
            <w:tcBorders>
              <w:top w:val="single" w:sz="4" w:space="0" w:color="auto"/>
            </w:tcBorders>
          </w:tcPr>
          <w:p w14:paraId="68830530" w14:textId="77777777" w:rsidR="007C46F2" w:rsidRPr="00F63A48" w:rsidRDefault="007C46F2">
            <w:pPr>
              <w:rPr>
                <w:rFonts w:cs="Arial"/>
                <w:lang w:val="fr-CA"/>
              </w:rPr>
            </w:pPr>
            <w:r w:rsidRPr="00F63A48">
              <w:rPr>
                <w:rFonts w:cs="Arial"/>
                <w:lang w:val="fr-CA"/>
              </w:rPr>
              <w:t>Dossiers et rapports d'enquêtes criminelles</w:t>
            </w:r>
          </w:p>
        </w:tc>
        <w:tc>
          <w:tcPr>
            <w:tcW w:w="2250" w:type="dxa"/>
            <w:tcBorders>
              <w:top w:val="single" w:sz="4" w:space="0" w:color="auto"/>
            </w:tcBorders>
            <w:vAlign w:val="center"/>
          </w:tcPr>
          <w:p w14:paraId="056B02B8" w14:textId="77777777" w:rsidR="007C46F2" w:rsidRPr="00F63A48" w:rsidRDefault="007C46F2">
            <w:pPr>
              <w:jc w:val="center"/>
              <w:rPr>
                <w:rFonts w:cs="Arial"/>
                <w:lang w:val="fr-CA"/>
              </w:rPr>
            </w:pPr>
            <w:r w:rsidRPr="00F63A48">
              <w:rPr>
                <w:rFonts w:cs="Arial"/>
                <w:lang w:val="fr-CA"/>
              </w:rPr>
              <w:t>1901-1921</w:t>
            </w:r>
          </w:p>
        </w:tc>
        <w:tc>
          <w:tcPr>
            <w:tcW w:w="2994" w:type="dxa"/>
            <w:tcBorders>
              <w:top w:val="single" w:sz="4" w:space="0" w:color="auto"/>
            </w:tcBorders>
            <w:vAlign w:val="center"/>
          </w:tcPr>
          <w:p w14:paraId="7553FF1E" w14:textId="77777777" w:rsidR="007C46F2" w:rsidRPr="00F63A48" w:rsidRDefault="001E6F8A" w:rsidP="004851C5">
            <w:pPr>
              <w:jc w:val="center"/>
              <w:rPr>
                <w:rFonts w:cs="Arial"/>
                <w:lang w:val="fr-CA"/>
              </w:rPr>
            </w:pPr>
            <w:hyperlink r:id="rId16" w:history="1">
              <w:r w:rsidR="00724A26">
                <w:rPr>
                  <w:rStyle w:val="Hyperlink"/>
                  <w:rFonts w:cs="Arial"/>
                  <w:lang w:val="fr-CA"/>
                </w:rPr>
                <w:t>C</w:t>
              </w:r>
              <w:r w:rsidR="007C46F2" w:rsidRPr="00F63A48">
                <w:rPr>
                  <w:rStyle w:val="Hyperlink"/>
                  <w:rFonts w:cs="Arial"/>
                  <w:lang w:val="fr-CA"/>
                </w:rPr>
                <w:t xml:space="preserve">liquez ici </w:t>
              </w:r>
              <w:r w:rsidR="007C46F2">
                <w:rPr>
                  <w:rStyle w:val="Hyperlink"/>
                  <w:rFonts w:cs="Arial"/>
                  <w:lang w:val="fr-CA"/>
                </w:rPr>
                <w:t>pour consulter la description de la</w:t>
              </w:r>
              <w:r w:rsidR="007C46F2" w:rsidRPr="00F63A48">
                <w:rPr>
                  <w:rStyle w:val="Hyperlink"/>
                  <w:rFonts w:cs="Arial"/>
                  <w:lang w:val="fr-CA"/>
                </w:rPr>
                <w:t xml:space="preserve"> série RG 23-26</w:t>
              </w:r>
            </w:hyperlink>
          </w:p>
        </w:tc>
      </w:tr>
      <w:tr w:rsidR="007C46F2" w:rsidRPr="001E6F8A" w14:paraId="3652AA90" w14:textId="77777777" w:rsidTr="00DB2158">
        <w:trPr>
          <w:cantSplit/>
        </w:trPr>
        <w:tc>
          <w:tcPr>
            <w:tcW w:w="3510" w:type="dxa"/>
          </w:tcPr>
          <w:p w14:paraId="6BCCB927" w14:textId="77777777" w:rsidR="007C46F2" w:rsidRPr="00F63A48" w:rsidRDefault="007C46F2">
            <w:pPr>
              <w:rPr>
                <w:rFonts w:cs="Arial"/>
                <w:lang w:val="fr-CA"/>
              </w:rPr>
            </w:pPr>
            <w:r w:rsidRPr="00F63A48">
              <w:rPr>
                <w:rFonts w:cs="Arial"/>
                <w:bCs/>
                <w:lang w:val="fr-CA"/>
              </w:rPr>
              <w:t>Principaux dossiers d’enquêtes criminelles (cas résolus)</w:t>
            </w:r>
          </w:p>
        </w:tc>
        <w:tc>
          <w:tcPr>
            <w:tcW w:w="2250" w:type="dxa"/>
            <w:vAlign w:val="center"/>
          </w:tcPr>
          <w:p w14:paraId="27E809B3" w14:textId="77777777" w:rsidR="007C46F2" w:rsidRPr="00F63A48" w:rsidRDefault="007C46F2">
            <w:pPr>
              <w:jc w:val="center"/>
              <w:rPr>
                <w:rFonts w:cs="Arial"/>
                <w:lang w:val="fr-CA"/>
              </w:rPr>
            </w:pPr>
            <w:r w:rsidRPr="00F63A48">
              <w:rPr>
                <w:rFonts w:cs="Arial"/>
                <w:lang w:val="fr-CA"/>
              </w:rPr>
              <w:t>1922-1969</w:t>
            </w:r>
          </w:p>
        </w:tc>
        <w:tc>
          <w:tcPr>
            <w:tcW w:w="2994" w:type="dxa"/>
            <w:vAlign w:val="center"/>
          </w:tcPr>
          <w:p w14:paraId="0BC8EDAD" w14:textId="77777777" w:rsidR="007C46F2" w:rsidRPr="00F63A48" w:rsidRDefault="001E6F8A" w:rsidP="004851C5">
            <w:pPr>
              <w:jc w:val="center"/>
              <w:rPr>
                <w:rFonts w:cs="Arial"/>
                <w:lang w:val="fr-CA"/>
              </w:rPr>
            </w:pPr>
            <w:hyperlink r:id="rId17" w:history="1">
              <w:r w:rsidR="007C46F2" w:rsidRPr="00F63A48">
                <w:rPr>
                  <w:rStyle w:val="Hyperlink"/>
                  <w:rFonts w:cs="Arial"/>
                  <w:lang w:val="fr-CA"/>
                </w:rPr>
                <w:t xml:space="preserve">Cliquez ici </w:t>
              </w:r>
              <w:r w:rsidR="007C46F2">
                <w:rPr>
                  <w:rStyle w:val="Hyperlink"/>
                  <w:rFonts w:cs="Arial"/>
                  <w:lang w:val="fr-CA"/>
                </w:rPr>
                <w:t>pour consulter la description de la</w:t>
              </w:r>
              <w:r w:rsidR="007C46F2" w:rsidRPr="00F63A48">
                <w:rPr>
                  <w:rStyle w:val="Hyperlink"/>
                  <w:rFonts w:cs="Arial"/>
                  <w:lang w:val="fr-CA"/>
                </w:rPr>
                <w:t xml:space="preserve"> série RG 23-29</w:t>
              </w:r>
            </w:hyperlink>
          </w:p>
        </w:tc>
      </w:tr>
      <w:tr w:rsidR="007C46F2" w:rsidRPr="001E6F8A" w14:paraId="448844C4" w14:textId="77777777" w:rsidTr="00DB2158">
        <w:trPr>
          <w:cantSplit/>
        </w:trPr>
        <w:tc>
          <w:tcPr>
            <w:tcW w:w="3510" w:type="dxa"/>
          </w:tcPr>
          <w:p w14:paraId="1C66304E" w14:textId="77777777" w:rsidR="007C46F2" w:rsidRPr="00F63A48" w:rsidRDefault="007C46F2">
            <w:pPr>
              <w:rPr>
                <w:rFonts w:cs="Arial"/>
                <w:lang w:val="fr-CA"/>
              </w:rPr>
            </w:pPr>
            <w:r w:rsidRPr="00F63A48">
              <w:rPr>
                <w:rFonts w:cs="Arial"/>
                <w:bCs/>
                <w:lang w:val="fr-CA"/>
              </w:rPr>
              <w:t>Rapports de crime de la Direction des enquêtes spéciales</w:t>
            </w:r>
          </w:p>
        </w:tc>
        <w:tc>
          <w:tcPr>
            <w:tcW w:w="2250" w:type="dxa"/>
            <w:vAlign w:val="center"/>
          </w:tcPr>
          <w:p w14:paraId="1757D995" w14:textId="77777777" w:rsidR="007C46F2" w:rsidRPr="00F63A48" w:rsidRDefault="007C46F2">
            <w:pPr>
              <w:jc w:val="center"/>
              <w:rPr>
                <w:rFonts w:cs="Arial"/>
                <w:lang w:val="fr-CA"/>
              </w:rPr>
            </w:pPr>
            <w:r w:rsidRPr="00F63A48">
              <w:rPr>
                <w:rFonts w:cs="Arial"/>
                <w:lang w:val="fr-CA"/>
              </w:rPr>
              <w:t>1936-1984</w:t>
            </w:r>
          </w:p>
        </w:tc>
        <w:tc>
          <w:tcPr>
            <w:tcW w:w="2994" w:type="dxa"/>
            <w:vAlign w:val="center"/>
          </w:tcPr>
          <w:p w14:paraId="2042FA47" w14:textId="77777777" w:rsidR="007C46F2" w:rsidRPr="00F63A48" w:rsidRDefault="001E6F8A" w:rsidP="004851C5">
            <w:pPr>
              <w:jc w:val="center"/>
              <w:rPr>
                <w:rFonts w:cs="Arial"/>
                <w:lang w:val="fr-CA"/>
              </w:rPr>
            </w:pPr>
            <w:hyperlink r:id="rId18" w:history="1">
              <w:r w:rsidR="007C46F2" w:rsidRPr="00F63A48">
                <w:rPr>
                  <w:rStyle w:val="Hyperlink"/>
                  <w:rFonts w:cs="Arial"/>
                  <w:lang w:val="fr-CA"/>
                </w:rPr>
                <w:t xml:space="preserve">Cliquez ici </w:t>
              </w:r>
              <w:r w:rsidR="007C46F2">
                <w:rPr>
                  <w:rStyle w:val="Hyperlink"/>
                  <w:rFonts w:cs="Arial"/>
                  <w:lang w:val="fr-CA"/>
                </w:rPr>
                <w:t>pour consulter la description de la</w:t>
              </w:r>
              <w:r w:rsidR="007C46F2" w:rsidRPr="00F63A48">
                <w:rPr>
                  <w:rStyle w:val="Hyperlink"/>
                  <w:rFonts w:cs="Arial"/>
                  <w:lang w:val="fr-CA"/>
                </w:rPr>
                <w:t xml:space="preserve"> série RG 23-49</w:t>
              </w:r>
            </w:hyperlink>
          </w:p>
        </w:tc>
      </w:tr>
      <w:tr w:rsidR="007C46F2" w:rsidRPr="001E6F8A" w14:paraId="1FCD8374" w14:textId="77777777" w:rsidTr="00DB2158">
        <w:trPr>
          <w:cantSplit/>
        </w:trPr>
        <w:tc>
          <w:tcPr>
            <w:tcW w:w="3510" w:type="dxa"/>
          </w:tcPr>
          <w:p w14:paraId="3AC2FE47" w14:textId="77777777" w:rsidR="007C46F2" w:rsidRPr="00F63A48" w:rsidRDefault="007C46F2">
            <w:pPr>
              <w:rPr>
                <w:rFonts w:cs="Arial"/>
                <w:lang w:val="fr-CA"/>
              </w:rPr>
            </w:pPr>
            <w:r w:rsidRPr="00F63A48">
              <w:rPr>
                <w:rFonts w:cs="Arial"/>
                <w:bCs/>
                <w:lang w:val="fr-CA"/>
              </w:rPr>
              <w:t>Rapports et dossiers d’enquêtes criminelles</w:t>
            </w:r>
          </w:p>
        </w:tc>
        <w:tc>
          <w:tcPr>
            <w:tcW w:w="2250" w:type="dxa"/>
            <w:vAlign w:val="center"/>
          </w:tcPr>
          <w:p w14:paraId="65A1B2EC" w14:textId="77777777" w:rsidR="007C46F2" w:rsidRPr="00F63A48" w:rsidRDefault="007C46F2">
            <w:pPr>
              <w:jc w:val="center"/>
              <w:rPr>
                <w:rFonts w:cs="Arial"/>
                <w:lang w:val="fr-CA"/>
              </w:rPr>
            </w:pPr>
            <w:r w:rsidRPr="00F63A48">
              <w:rPr>
                <w:rFonts w:cs="Arial"/>
                <w:lang w:val="fr-CA"/>
              </w:rPr>
              <w:t>1922-1970</w:t>
            </w:r>
          </w:p>
        </w:tc>
        <w:tc>
          <w:tcPr>
            <w:tcW w:w="2994" w:type="dxa"/>
            <w:vAlign w:val="center"/>
          </w:tcPr>
          <w:p w14:paraId="0759EC5E" w14:textId="77777777" w:rsidR="007C46F2" w:rsidRPr="00F63A48" w:rsidRDefault="001E6F8A" w:rsidP="004851C5">
            <w:pPr>
              <w:jc w:val="center"/>
              <w:rPr>
                <w:rFonts w:cs="Arial"/>
                <w:lang w:val="fr-CA"/>
              </w:rPr>
            </w:pPr>
            <w:hyperlink r:id="rId19" w:history="1">
              <w:r w:rsidR="007C46F2" w:rsidRPr="00F63A48">
                <w:rPr>
                  <w:rStyle w:val="Hyperlink"/>
                  <w:rFonts w:cs="Arial"/>
                  <w:lang w:val="fr-CA"/>
                </w:rPr>
                <w:t xml:space="preserve">Cliquez ici </w:t>
              </w:r>
              <w:r w:rsidR="007C46F2">
                <w:rPr>
                  <w:rStyle w:val="Hyperlink"/>
                  <w:rFonts w:cs="Arial"/>
                  <w:lang w:val="fr-CA"/>
                </w:rPr>
                <w:t>pour consulter la description de la</w:t>
              </w:r>
              <w:r w:rsidR="007C46F2" w:rsidRPr="00F63A48">
                <w:rPr>
                  <w:rStyle w:val="Hyperlink"/>
                  <w:rFonts w:cs="Arial"/>
                  <w:lang w:val="fr-CA"/>
                </w:rPr>
                <w:t xml:space="preserve"> série RG 23-50</w:t>
              </w:r>
            </w:hyperlink>
          </w:p>
        </w:tc>
      </w:tr>
      <w:tr w:rsidR="007C46F2" w:rsidRPr="001E6F8A" w14:paraId="0BA960A0" w14:textId="77777777" w:rsidTr="00DB2158">
        <w:trPr>
          <w:cantSplit/>
        </w:trPr>
        <w:tc>
          <w:tcPr>
            <w:tcW w:w="3510" w:type="dxa"/>
          </w:tcPr>
          <w:p w14:paraId="2A38C08D" w14:textId="77777777" w:rsidR="007C46F2" w:rsidRPr="00F63A48" w:rsidRDefault="007C46F2">
            <w:pPr>
              <w:rPr>
                <w:rFonts w:cs="Arial"/>
                <w:lang w:val="fr-CA"/>
              </w:rPr>
            </w:pPr>
            <w:r w:rsidRPr="00F63A48">
              <w:rPr>
                <w:rFonts w:cs="Arial"/>
                <w:bCs/>
                <w:lang w:val="fr-CA"/>
              </w:rPr>
              <w:lastRenderedPageBreak/>
              <w:t>Rapports d’événements majeurs</w:t>
            </w:r>
          </w:p>
        </w:tc>
        <w:tc>
          <w:tcPr>
            <w:tcW w:w="2250" w:type="dxa"/>
            <w:vAlign w:val="center"/>
          </w:tcPr>
          <w:p w14:paraId="5E3F98AB" w14:textId="77777777" w:rsidR="007C46F2" w:rsidRPr="00F63A48" w:rsidRDefault="007C46F2">
            <w:pPr>
              <w:jc w:val="center"/>
              <w:rPr>
                <w:rFonts w:cs="Arial"/>
                <w:lang w:val="fr-CA"/>
              </w:rPr>
            </w:pPr>
            <w:r w:rsidRPr="00F63A48">
              <w:rPr>
                <w:rFonts w:cs="Arial"/>
                <w:lang w:val="fr-CA"/>
              </w:rPr>
              <w:t>1969-1983</w:t>
            </w:r>
          </w:p>
        </w:tc>
        <w:tc>
          <w:tcPr>
            <w:tcW w:w="2994" w:type="dxa"/>
            <w:vAlign w:val="center"/>
          </w:tcPr>
          <w:p w14:paraId="48D0C1D8" w14:textId="77777777" w:rsidR="007C46F2" w:rsidRPr="00F63A48" w:rsidRDefault="001E6F8A" w:rsidP="004851C5">
            <w:pPr>
              <w:jc w:val="center"/>
              <w:rPr>
                <w:rFonts w:cs="Arial"/>
                <w:lang w:val="fr-CA"/>
              </w:rPr>
            </w:pPr>
            <w:hyperlink r:id="rId20" w:history="1">
              <w:r w:rsidR="007C46F2" w:rsidRPr="00F63A48">
                <w:rPr>
                  <w:rStyle w:val="Hyperlink"/>
                  <w:rFonts w:cs="Arial"/>
                  <w:lang w:val="fr-CA"/>
                </w:rPr>
                <w:t xml:space="preserve">Cliquez ici </w:t>
              </w:r>
              <w:r w:rsidR="007C46F2">
                <w:rPr>
                  <w:rStyle w:val="Hyperlink"/>
                  <w:rFonts w:cs="Arial"/>
                  <w:lang w:val="fr-CA"/>
                </w:rPr>
                <w:t>pour consulter la description de la</w:t>
              </w:r>
              <w:r w:rsidR="007C46F2" w:rsidRPr="00F63A48">
                <w:rPr>
                  <w:rStyle w:val="Hyperlink"/>
                  <w:rFonts w:cs="Arial"/>
                  <w:lang w:val="fr-CA"/>
                </w:rPr>
                <w:t xml:space="preserve"> série RG 23-51</w:t>
              </w:r>
            </w:hyperlink>
          </w:p>
        </w:tc>
      </w:tr>
    </w:tbl>
    <w:p w14:paraId="7BEC95D7" w14:textId="77777777" w:rsidR="004851C5" w:rsidRPr="00F63A48" w:rsidRDefault="004851C5">
      <w:pPr>
        <w:pStyle w:val="PlainText"/>
        <w:rPr>
          <w:rFonts w:ascii="Arial" w:hAnsi="Arial"/>
          <w:sz w:val="24"/>
          <w:szCs w:val="24"/>
          <w:lang w:val="fr-CA"/>
        </w:rPr>
      </w:pPr>
    </w:p>
    <w:p w14:paraId="3E3D5064" w14:textId="77777777" w:rsidR="004851C5" w:rsidRDefault="004851C5" w:rsidP="007C46F2">
      <w:pPr>
        <w:rPr>
          <w:lang w:val="fr-CA"/>
        </w:rPr>
      </w:pPr>
      <w:r w:rsidRPr="00F63A48">
        <w:rPr>
          <w:rFonts w:cs="Arial"/>
          <w:b/>
          <w:lang w:val="fr-CA"/>
        </w:rPr>
        <w:t>Dossiers des coroners :</w:t>
      </w:r>
      <w:r w:rsidRPr="00F63A48">
        <w:rPr>
          <w:rFonts w:cs="Arial"/>
          <w:lang w:val="fr-CA"/>
        </w:rPr>
        <w:t xml:space="preserve"> Avant la création du Bureau du coroner en chef en 1963, les dossiers des coroners locaux étaient conservés par le greffier de la paix ou le procureur de la Couronne dans chaque district et comté. Les Archives ont acquis les dossiers subsistants pour la plupart des comtés et des districts, mais le reste des dossiers a été détruit avant l’introduction d’un programme complet de gestion des documents par le gouvernement de l’Ontario. Les séries ci-dessous comprennent les dossiers des investigations (informelles) et des enquêtes (formelles) détenus dans les cas de morts suspectes ou inexpliquées (si la cause du décès était connue, seul un certificat de décès était délivré). Les Archives détiennent également les </w:t>
      </w:r>
      <w:r w:rsidRPr="00F63A48">
        <w:rPr>
          <w:rFonts w:cs="Arial"/>
          <w:b/>
          <w:lang w:val="fr-CA"/>
        </w:rPr>
        <w:t xml:space="preserve">rapports d’enquête sur les accidents graves, </w:t>
      </w:r>
      <w:r w:rsidR="007C46F2" w:rsidRPr="00F63A48">
        <w:rPr>
          <w:rFonts w:cs="Arial"/>
          <w:b/>
          <w:lang w:val="fr-CA"/>
        </w:rPr>
        <w:t>(</w:t>
      </w:r>
      <w:r w:rsidRPr="00F63A48">
        <w:rPr>
          <w:rFonts w:cs="Arial"/>
          <w:b/>
          <w:lang w:val="fr-CA"/>
        </w:rPr>
        <w:t>1949-1980)</w:t>
      </w:r>
      <w:r w:rsidRPr="00F63A48">
        <w:rPr>
          <w:rFonts w:cs="Arial"/>
          <w:lang w:val="fr-CA"/>
        </w:rPr>
        <w:t>.</w:t>
      </w:r>
      <w:r w:rsidR="007C46F2" w:rsidRPr="007C46F2">
        <w:rPr>
          <w:rFonts w:cs="Arial"/>
          <w:lang w:val="fr-CA"/>
        </w:rPr>
        <w:t xml:space="preserve"> </w:t>
      </w:r>
      <w:hyperlink r:id="rId21" w:history="1">
        <w:r w:rsidR="007C46F2" w:rsidRPr="00F63A48">
          <w:rPr>
            <w:rStyle w:val="Hyperlink"/>
            <w:rFonts w:cs="Arial"/>
            <w:lang w:val="fr-CA"/>
          </w:rPr>
          <w:t xml:space="preserve">Cliquez ici </w:t>
        </w:r>
        <w:r w:rsidR="007C46F2">
          <w:rPr>
            <w:rStyle w:val="Hyperlink"/>
            <w:rFonts w:cs="Arial"/>
            <w:lang w:val="fr-CA"/>
          </w:rPr>
          <w:t>pour consulter la description de la</w:t>
        </w:r>
        <w:r w:rsidR="007C46F2" w:rsidRPr="00F63A48">
          <w:rPr>
            <w:rStyle w:val="Hyperlink"/>
            <w:rFonts w:cs="Arial"/>
            <w:lang w:val="fr-CA"/>
          </w:rPr>
          <w:t xml:space="preserve"> série RG 33-26</w:t>
        </w:r>
      </w:hyperlink>
      <w:r w:rsidR="007C46F2">
        <w:rPr>
          <w:lang w:val="fr-CA"/>
        </w:rPr>
        <w:t>.</w:t>
      </w:r>
    </w:p>
    <w:p w14:paraId="5141ECC3" w14:textId="77777777" w:rsidR="007C46F2" w:rsidRPr="007C46F2" w:rsidRDefault="007C46F2" w:rsidP="007C46F2">
      <w:pPr>
        <w:rPr>
          <w:rFonts w:cs="Arial"/>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ssiers des coroners"/>
        <w:tblDescription w:val="Ce tableau contient la liste des séries de dossiers des coroners. Il contient trois colonnes: Lieu, Période, et Code de référence"/>
      </w:tblPr>
      <w:tblGrid>
        <w:gridCol w:w="3510"/>
        <w:gridCol w:w="2250"/>
        <w:gridCol w:w="2994"/>
      </w:tblGrid>
      <w:tr w:rsidR="007C46F2" w:rsidRPr="007C46F2" w14:paraId="24E68D47" w14:textId="77777777" w:rsidTr="00DB2158">
        <w:trPr>
          <w:cantSplit/>
          <w:tblHeader/>
        </w:trPr>
        <w:tc>
          <w:tcPr>
            <w:tcW w:w="3510" w:type="dxa"/>
            <w:tcBorders>
              <w:top w:val="single" w:sz="4" w:space="0" w:color="auto"/>
              <w:left w:val="single" w:sz="4" w:space="0" w:color="auto"/>
              <w:bottom w:val="single" w:sz="4" w:space="0" w:color="auto"/>
              <w:right w:val="single" w:sz="4" w:space="0" w:color="auto"/>
            </w:tcBorders>
          </w:tcPr>
          <w:p w14:paraId="6924C5E9" w14:textId="77777777" w:rsidR="007C46F2" w:rsidRPr="007C46F2" w:rsidRDefault="007C46F2">
            <w:pPr>
              <w:rPr>
                <w:rFonts w:cs="Arial"/>
                <w:b/>
                <w:lang w:val="fr-CA"/>
              </w:rPr>
            </w:pPr>
            <w:r>
              <w:rPr>
                <w:rFonts w:cs="Arial"/>
                <w:b/>
                <w:lang w:val="fr-CA"/>
              </w:rPr>
              <w:t>Lieu</w:t>
            </w:r>
          </w:p>
        </w:tc>
        <w:tc>
          <w:tcPr>
            <w:tcW w:w="2250" w:type="dxa"/>
            <w:tcBorders>
              <w:top w:val="single" w:sz="4" w:space="0" w:color="auto"/>
              <w:left w:val="single" w:sz="4" w:space="0" w:color="auto"/>
              <w:bottom w:val="single" w:sz="4" w:space="0" w:color="auto"/>
              <w:right w:val="single" w:sz="4" w:space="0" w:color="auto"/>
            </w:tcBorders>
          </w:tcPr>
          <w:p w14:paraId="42C96A04" w14:textId="77777777" w:rsidR="007C46F2" w:rsidRPr="007C46F2" w:rsidRDefault="007C46F2">
            <w:pPr>
              <w:rPr>
                <w:rFonts w:cs="Arial"/>
                <w:b/>
                <w:lang w:val="fr-CA"/>
              </w:rPr>
            </w:pPr>
            <w:r>
              <w:rPr>
                <w:rFonts w:cs="Arial"/>
                <w:b/>
                <w:lang w:val="fr-CA"/>
              </w:rPr>
              <w:t>Période</w:t>
            </w:r>
          </w:p>
        </w:tc>
        <w:tc>
          <w:tcPr>
            <w:tcW w:w="2994" w:type="dxa"/>
            <w:tcBorders>
              <w:top w:val="single" w:sz="4" w:space="0" w:color="auto"/>
              <w:left w:val="single" w:sz="4" w:space="0" w:color="auto"/>
              <w:bottom w:val="single" w:sz="4" w:space="0" w:color="auto"/>
              <w:right w:val="single" w:sz="4" w:space="0" w:color="auto"/>
            </w:tcBorders>
          </w:tcPr>
          <w:p w14:paraId="43F4E449" w14:textId="77777777" w:rsidR="007C46F2" w:rsidRPr="007C46F2" w:rsidRDefault="007C46F2" w:rsidP="004851C5">
            <w:pPr>
              <w:jc w:val="center"/>
              <w:rPr>
                <w:rFonts w:cs="Arial"/>
                <w:b/>
              </w:rPr>
            </w:pPr>
            <w:r>
              <w:rPr>
                <w:rFonts w:cs="Arial"/>
                <w:b/>
              </w:rPr>
              <w:t>Code de référence</w:t>
            </w:r>
          </w:p>
        </w:tc>
      </w:tr>
      <w:tr w:rsidR="004851C5" w:rsidRPr="001E6F8A" w14:paraId="3C92CBAD" w14:textId="77777777" w:rsidTr="00DB2158">
        <w:trPr>
          <w:cantSplit/>
        </w:trPr>
        <w:tc>
          <w:tcPr>
            <w:tcW w:w="3510" w:type="dxa"/>
            <w:tcBorders>
              <w:top w:val="single" w:sz="4" w:space="0" w:color="auto"/>
              <w:left w:val="single" w:sz="4" w:space="0" w:color="auto"/>
              <w:bottom w:val="single" w:sz="4" w:space="0" w:color="auto"/>
              <w:right w:val="single" w:sz="4" w:space="0" w:color="auto"/>
            </w:tcBorders>
          </w:tcPr>
          <w:p w14:paraId="3BC69E95" w14:textId="77777777" w:rsidR="004851C5" w:rsidRPr="00F63A48" w:rsidRDefault="004851C5">
            <w:pPr>
              <w:rPr>
                <w:rFonts w:cs="Arial"/>
                <w:lang w:val="fr-CA"/>
              </w:rPr>
            </w:pPr>
            <w:r w:rsidRPr="00F63A48">
              <w:rPr>
                <w:rFonts w:cs="Arial"/>
                <w:lang w:val="fr-CA"/>
              </w:rPr>
              <w:t xml:space="preserve">District d’Algoma </w:t>
            </w:r>
          </w:p>
        </w:tc>
        <w:tc>
          <w:tcPr>
            <w:tcW w:w="2250" w:type="dxa"/>
            <w:tcBorders>
              <w:top w:val="single" w:sz="4" w:space="0" w:color="auto"/>
              <w:left w:val="single" w:sz="4" w:space="0" w:color="auto"/>
              <w:bottom w:val="single" w:sz="4" w:space="0" w:color="auto"/>
              <w:right w:val="single" w:sz="4" w:space="0" w:color="auto"/>
            </w:tcBorders>
          </w:tcPr>
          <w:p w14:paraId="4DBE8009" w14:textId="77777777" w:rsidR="004851C5" w:rsidRPr="00F63A48" w:rsidRDefault="004851C5">
            <w:pPr>
              <w:rPr>
                <w:rFonts w:cs="Arial"/>
                <w:lang w:val="fr-CA"/>
              </w:rPr>
            </w:pPr>
            <w:r w:rsidRPr="00F63A48">
              <w:rPr>
                <w:rFonts w:cs="Arial"/>
                <w:lang w:val="fr-CA"/>
              </w:rPr>
              <w:t>1959-1964</w:t>
            </w:r>
          </w:p>
        </w:tc>
        <w:tc>
          <w:tcPr>
            <w:tcW w:w="2994" w:type="dxa"/>
            <w:tcBorders>
              <w:top w:val="single" w:sz="4" w:space="0" w:color="auto"/>
              <w:left w:val="single" w:sz="4" w:space="0" w:color="auto"/>
              <w:bottom w:val="single" w:sz="4" w:space="0" w:color="auto"/>
              <w:right w:val="single" w:sz="4" w:space="0" w:color="auto"/>
            </w:tcBorders>
          </w:tcPr>
          <w:p w14:paraId="2042C52B" w14:textId="77777777" w:rsidR="004851C5" w:rsidRPr="00F63A48" w:rsidRDefault="001E6F8A" w:rsidP="004851C5">
            <w:pPr>
              <w:jc w:val="center"/>
              <w:rPr>
                <w:rFonts w:cs="Arial"/>
                <w:lang w:val="fr-CA"/>
              </w:rPr>
            </w:pPr>
            <w:hyperlink r:id="rId22"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22-1095</w:t>
              </w:r>
            </w:hyperlink>
          </w:p>
        </w:tc>
      </w:tr>
      <w:tr w:rsidR="004851C5" w:rsidRPr="001E6F8A" w14:paraId="37F15261" w14:textId="77777777" w:rsidTr="00DB2158">
        <w:trPr>
          <w:cantSplit/>
        </w:trPr>
        <w:tc>
          <w:tcPr>
            <w:tcW w:w="3510" w:type="dxa"/>
            <w:tcBorders>
              <w:top w:val="single" w:sz="4" w:space="0" w:color="auto"/>
            </w:tcBorders>
          </w:tcPr>
          <w:p w14:paraId="669C8982" w14:textId="77777777" w:rsidR="004851C5" w:rsidRPr="00F63A48" w:rsidRDefault="004851C5">
            <w:pPr>
              <w:rPr>
                <w:rFonts w:cs="Arial"/>
                <w:lang w:val="fr-CA"/>
              </w:rPr>
            </w:pPr>
            <w:r w:rsidRPr="00F63A48">
              <w:rPr>
                <w:rFonts w:cs="Arial"/>
                <w:lang w:val="fr-CA"/>
              </w:rPr>
              <w:t>Comté de Brant</w:t>
            </w:r>
          </w:p>
        </w:tc>
        <w:tc>
          <w:tcPr>
            <w:tcW w:w="2250" w:type="dxa"/>
            <w:tcBorders>
              <w:top w:val="single" w:sz="4" w:space="0" w:color="auto"/>
            </w:tcBorders>
          </w:tcPr>
          <w:p w14:paraId="1E541C04" w14:textId="77777777" w:rsidR="004851C5" w:rsidRPr="00F63A48" w:rsidRDefault="004851C5">
            <w:pPr>
              <w:rPr>
                <w:rFonts w:cs="Arial"/>
                <w:lang w:val="fr-CA"/>
              </w:rPr>
            </w:pPr>
            <w:r w:rsidRPr="00F63A48">
              <w:rPr>
                <w:rFonts w:cs="Arial"/>
                <w:lang w:val="fr-CA"/>
              </w:rPr>
              <w:t>1931</w:t>
            </w:r>
          </w:p>
        </w:tc>
        <w:tc>
          <w:tcPr>
            <w:tcW w:w="2994" w:type="dxa"/>
            <w:tcBorders>
              <w:top w:val="single" w:sz="4" w:space="0" w:color="auto"/>
            </w:tcBorders>
          </w:tcPr>
          <w:p w14:paraId="1BC38C7D" w14:textId="77777777" w:rsidR="004851C5" w:rsidRPr="00F63A48" w:rsidRDefault="001E6F8A" w:rsidP="004851C5">
            <w:pPr>
              <w:jc w:val="center"/>
              <w:rPr>
                <w:rFonts w:cs="Arial"/>
                <w:lang w:val="fr-CA"/>
              </w:rPr>
            </w:pPr>
            <w:hyperlink r:id="rId23"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22-1195</w:t>
              </w:r>
            </w:hyperlink>
            <w:r w:rsidR="004851C5" w:rsidRPr="00F63A48">
              <w:rPr>
                <w:rFonts w:cs="Arial"/>
                <w:lang w:val="fr-CA"/>
              </w:rPr>
              <w:t xml:space="preserve"> </w:t>
            </w:r>
          </w:p>
        </w:tc>
      </w:tr>
      <w:tr w:rsidR="004851C5" w:rsidRPr="001E6F8A" w14:paraId="0E27E7ED" w14:textId="77777777" w:rsidTr="00DB2158">
        <w:trPr>
          <w:cantSplit/>
        </w:trPr>
        <w:tc>
          <w:tcPr>
            <w:tcW w:w="3510" w:type="dxa"/>
          </w:tcPr>
          <w:p w14:paraId="3FF22B34" w14:textId="77777777" w:rsidR="004851C5" w:rsidRPr="00F63A48" w:rsidRDefault="004851C5">
            <w:pPr>
              <w:rPr>
                <w:rFonts w:cs="Arial"/>
                <w:lang w:val="fr-CA"/>
              </w:rPr>
            </w:pPr>
            <w:r w:rsidRPr="00F63A48">
              <w:rPr>
                <w:rFonts w:cs="Arial"/>
                <w:lang w:val="fr-CA"/>
              </w:rPr>
              <w:t>Comté de Bruce</w:t>
            </w:r>
          </w:p>
        </w:tc>
        <w:tc>
          <w:tcPr>
            <w:tcW w:w="2250" w:type="dxa"/>
          </w:tcPr>
          <w:p w14:paraId="48704D2C" w14:textId="77777777" w:rsidR="004851C5" w:rsidRPr="00F63A48" w:rsidRDefault="004851C5">
            <w:pPr>
              <w:rPr>
                <w:rFonts w:cs="Arial"/>
                <w:lang w:val="fr-CA"/>
              </w:rPr>
            </w:pPr>
            <w:r w:rsidRPr="00F63A48">
              <w:rPr>
                <w:rFonts w:cs="Arial"/>
                <w:lang w:val="fr-CA"/>
              </w:rPr>
              <w:t>1959-1962</w:t>
            </w:r>
          </w:p>
        </w:tc>
        <w:tc>
          <w:tcPr>
            <w:tcW w:w="2994" w:type="dxa"/>
          </w:tcPr>
          <w:p w14:paraId="174D5E50" w14:textId="77777777" w:rsidR="004851C5" w:rsidRPr="00F63A48" w:rsidRDefault="001E6F8A" w:rsidP="004851C5">
            <w:pPr>
              <w:jc w:val="center"/>
              <w:rPr>
                <w:rFonts w:cs="Arial"/>
                <w:lang w:val="fr-CA"/>
              </w:rPr>
            </w:pPr>
            <w:hyperlink r:id="rId24"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22-1291</w:t>
              </w:r>
            </w:hyperlink>
            <w:r w:rsidR="004851C5" w:rsidRPr="00F63A48">
              <w:rPr>
                <w:rFonts w:cs="Arial"/>
                <w:lang w:val="fr-CA"/>
              </w:rPr>
              <w:t xml:space="preserve"> </w:t>
            </w:r>
          </w:p>
        </w:tc>
      </w:tr>
      <w:tr w:rsidR="004851C5" w:rsidRPr="001E6F8A" w14:paraId="3E2F28F8" w14:textId="77777777" w:rsidTr="00DB2158">
        <w:trPr>
          <w:cantSplit/>
        </w:trPr>
        <w:tc>
          <w:tcPr>
            <w:tcW w:w="3510" w:type="dxa"/>
          </w:tcPr>
          <w:p w14:paraId="2BF91FCD" w14:textId="77777777" w:rsidR="004851C5" w:rsidRPr="00F63A48" w:rsidRDefault="004851C5">
            <w:pPr>
              <w:rPr>
                <w:rFonts w:cs="Arial"/>
                <w:lang w:val="fr-CA"/>
              </w:rPr>
            </w:pPr>
            <w:r w:rsidRPr="00F63A48">
              <w:rPr>
                <w:rFonts w:cs="Arial"/>
                <w:lang w:val="fr-CA"/>
              </w:rPr>
              <w:t>Comté de Carleton</w:t>
            </w:r>
          </w:p>
        </w:tc>
        <w:tc>
          <w:tcPr>
            <w:tcW w:w="2250" w:type="dxa"/>
          </w:tcPr>
          <w:p w14:paraId="0F45D7DD" w14:textId="77777777" w:rsidR="004851C5" w:rsidRPr="00F63A48" w:rsidRDefault="004851C5">
            <w:pPr>
              <w:rPr>
                <w:rFonts w:cs="Arial"/>
                <w:lang w:val="fr-CA"/>
              </w:rPr>
            </w:pPr>
            <w:r w:rsidRPr="00F63A48">
              <w:rPr>
                <w:rFonts w:cs="Arial"/>
                <w:lang w:val="fr-CA"/>
              </w:rPr>
              <w:t>1945-1946</w:t>
            </w:r>
          </w:p>
        </w:tc>
        <w:tc>
          <w:tcPr>
            <w:tcW w:w="2994" w:type="dxa"/>
          </w:tcPr>
          <w:p w14:paraId="0576EB57" w14:textId="77777777" w:rsidR="004851C5" w:rsidRPr="00F63A48" w:rsidRDefault="001E6F8A" w:rsidP="004851C5">
            <w:pPr>
              <w:jc w:val="center"/>
              <w:rPr>
                <w:rFonts w:cs="Arial"/>
                <w:lang w:val="fr-CA"/>
              </w:rPr>
            </w:pPr>
            <w:hyperlink r:id="rId25"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22-1395</w:t>
              </w:r>
            </w:hyperlink>
            <w:r w:rsidR="004851C5" w:rsidRPr="00F63A48">
              <w:rPr>
                <w:rFonts w:cs="Arial"/>
                <w:lang w:val="fr-CA"/>
              </w:rPr>
              <w:t xml:space="preserve"> </w:t>
            </w:r>
          </w:p>
        </w:tc>
      </w:tr>
      <w:tr w:rsidR="004851C5" w:rsidRPr="001E6F8A" w14:paraId="5247624F" w14:textId="77777777" w:rsidTr="00DB2158">
        <w:trPr>
          <w:cantSplit/>
        </w:trPr>
        <w:tc>
          <w:tcPr>
            <w:tcW w:w="3510" w:type="dxa"/>
          </w:tcPr>
          <w:p w14:paraId="32438D0F" w14:textId="77777777" w:rsidR="004851C5" w:rsidRPr="00F63A48" w:rsidRDefault="004851C5">
            <w:pPr>
              <w:rPr>
                <w:rFonts w:cs="Arial"/>
                <w:lang w:val="fr-CA"/>
              </w:rPr>
            </w:pPr>
            <w:r w:rsidRPr="00F63A48">
              <w:rPr>
                <w:rFonts w:cs="Arial"/>
                <w:lang w:val="fr-CA"/>
              </w:rPr>
              <w:t>Municipalité régionale de Durham</w:t>
            </w:r>
          </w:p>
        </w:tc>
        <w:tc>
          <w:tcPr>
            <w:tcW w:w="2250" w:type="dxa"/>
          </w:tcPr>
          <w:p w14:paraId="64873F8E" w14:textId="77777777" w:rsidR="004851C5" w:rsidRPr="00F63A48" w:rsidRDefault="004851C5">
            <w:pPr>
              <w:rPr>
                <w:rFonts w:cs="Arial"/>
                <w:lang w:val="fr-CA"/>
              </w:rPr>
            </w:pPr>
            <w:r w:rsidRPr="00F63A48">
              <w:rPr>
                <w:rFonts w:cs="Arial"/>
                <w:lang w:val="fr-CA"/>
              </w:rPr>
              <w:t>1971-1974</w:t>
            </w:r>
          </w:p>
        </w:tc>
        <w:tc>
          <w:tcPr>
            <w:tcW w:w="2994" w:type="dxa"/>
          </w:tcPr>
          <w:p w14:paraId="339E12E3" w14:textId="77777777" w:rsidR="004851C5" w:rsidRPr="00F63A48" w:rsidRDefault="001E6F8A" w:rsidP="004851C5">
            <w:pPr>
              <w:jc w:val="center"/>
              <w:rPr>
                <w:rFonts w:cs="Arial"/>
                <w:lang w:val="fr-CA"/>
              </w:rPr>
            </w:pPr>
            <w:hyperlink r:id="rId26"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22-1697</w:t>
              </w:r>
            </w:hyperlink>
            <w:r w:rsidR="004851C5" w:rsidRPr="00F63A48">
              <w:rPr>
                <w:rFonts w:cs="Arial"/>
                <w:lang w:val="fr-CA"/>
              </w:rPr>
              <w:t xml:space="preserve"> </w:t>
            </w:r>
          </w:p>
        </w:tc>
      </w:tr>
      <w:tr w:rsidR="004851C5" w:rsidRPr="001E6F8A" w14:paraId="76148ADB" w14:textId="77777777" w:rsidTr="00DB2158">
        <w:trPr>
          <w:cantSplit/>
        </w:trPr>
        <w:tc>
          <w:tcPr>
            <w:tcW w:w="3510" w:type="dxa"/>
          </w:tcPr>
          <w:p w14:paraId="1793545B" w14:textId="77777777" w:rsidR="004851C5" w:rsidRPr="00F63A48" w:rsidRDefault="004851C5">
            <w:pPr>
              <w:rPr>
                <w:rFonts w:cs="Arial"/>
                <w:lang w:val="fr-CA"/>
              </w:rPr>
            </w:pPr>
            <w:r w:rsidRPr="00F63A48">
              <w:rPr>
                <w:rFonts w:cs="Arial"/>
                <w:lang w:val="fr-CA"/>
              </w:rPr>
              <w:t>Comté d’Essex</w:t>
            </w:r>
          </w:p>
        </w:tc>
        <w:tc>
          <w:tcPr>
            <w:tcW w:w="2250" w:type="dxa"/>
          </w:tcPr>
          <w:p w14:paraId="0A17F0DE" w14:textId="77777777" w:rsidR="004851C5" w:rsidRPr="00F63A48" w:rsidRDefault="004851C5">
            <w:pPr>
              <w:rPr>
                <w:rFonts w:cs="Arial"/>
                <w:lang w:val="fr-CA"/>
              </w:rPr>
            </w:pPr>
            <w:r w:rsidRPr="00F63A48">
              <w:rPr>
                <w:rFonts w:cs="Arial"/>
                <w:lang w:val="fr-CA"/>
              </w:rPr>
              <w:t>1845-1855</w:t>
            </w:r>
          </w:p>
        </w:tc>
        <w:tc>
          <w:tcPr>
            <w:tcW w:w="2994" w:type="dxa"/>
          </w:tcPr>
          <w:p w14:paraId="538024E7" w14:textId="77777777" w:rsidR="004851C5" w:rsidRPr="00F63A48" w:rsidRDefault="001E6F8A" w:rsidP="004851C5">
            <w:pPr>
              <w:jc w:val="center"/>
              <w:rPr>
                <w:rFonts w:cs="Arial"/>
                <w:lang w:val="fr-CA"/>
              </w:rPr>
            </w:pPr>
            <w:hyperlink r:id="rId27"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22-1895</w:t>
              </w:r>
            </w:hyperlink>
            <w:r w:rsidR="004851C5" w:rsidRPr="00F63A48">
              <w:rPr>
                <w:rFonts w:cs="Arial"/>
                <w:lang w:val="fr-CA"/>
              </w:rPr>
              <w:t xml:space="preserve"> </w:t>
            </w:r>
          </w:p>
        </w:tc>
      </w:tr>
      <w:tr w:rsidR="004851C5" w:rsidRPr="001E6F8A" w14:paraId="26AD4D23" w14:textId="77777777" w:rsidTr="00DB2158">
        <w:trPr>
          <w:cantSplit/>
          <w:trHeight w:val="516"/>
        </w:trPr>
        <w:tc>
          <w:tcPr>
            <w:tcW w:w="3510" w:type="dxa"/>
          </w:tcPr>
          <w:p w14:paraId="0D1FE4B4" w14:textId="77777777" w:rsidR="004851C5" w:rsidRPr="00F63A48" w:rsidRDefault="004851C5">
            <w:pPr>
              <w:rPr>
                <w:rFonts w:cs="Arial"/>
                <w:lang w:val="fr-CA"/>
              </w:rPr>
            </w:pPr>
            <w:r w:rsidRPr="00F63A48">
              <w:rPr>
                <w:rFonts w:cs="Arial"/>
                <w:lang w:val="fr-CA"/>
              </w:rPr>
              <w:t>Comté de Lambton</w:t>
            </w:r>
            <w:r w:rsidR="00DB2158">
              <w:rPr>
                <w:rFonts w:cs="Arial"/>
                <w:lang w:val="fr-CA"/>
              </w:rPr>
              <w:t xml:space="preserve"> - enquêtes</w:t>
            </w:r>
          </w:p>
        </w:tc>
        <w:tc>
          <w:tcPr>
            <w:tcW w:w="2250" w:type="dxa"/>
          </w:tcPr>
          <w:p w14:paraId="1B958BA9" w14:textId="77777777" w:rsidR="004851C5" w:rsidRPr="00F63A48" w:rsidRDefault="00DB2158" w:rsidP="00DB2158">
            <w:pPr>
              <w:rPr>
                <w:rFonts w:cs="Arial"/>
                <w:lang w:val="fr-CA"/>
              </w:rPr>
            </w:pPr>
            <w:r>
              <w:rPr>
                <w:rFonts w:cs="Arial"/>
                <w:lang w:val="fr-CA"/>
              </w:rPr>
              <w:t>1912-1965</w:t>
            </w:r>
          </w:p>
        </w:tc>
        <w:tc>
          <w:tcPr>
            <w:tcW w:w="2994" w:type="dxa"/>
          </w:tcPr>
          <w:p w14:paraId="531B83B2" w14:textId="77777777" w:rsidR="00DB2158" w:rsidRPr="00F63A48" w:rsidRDefault="001E6F8A" w:rsidP="00DB2158">
            <w:pPr>
              <w:jc w:val="center"/>
              <w:rPr>
                <w:rFonts w:cs="Arial"/>
                <w:lang w:val="fr-CA"/>
              </w:rPr>
            </w:pPr>
            <w:hyperlink r:id="rId28"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22-2795</w:t>
              </w:r>
            </w:hyperlink>
            <w:r w:rsidR="00DB2158">
              <w:rPr>
                <w:rFonts w:cs="Arial"/>
                <w:lang w:val="fr-CA"/>
              </w:rPr>
              <w:t xml:space="preserve"> </w:t>
            </w:r>
          </w:p>
          <w:p w14:paraId="6198316F" w14:textId="77777777" w:rsidR="004851C5" w:rsidRPr="00F63A48" w:rsidRDefault="004851C5" w:rsidP="004851C5">
            <w:pPr>
              <w:jc w:val="center"/>
              <w:rPr>
                <w:rFonts w:cs="Arial"/>
                <w:lang w:val="fr-CA"/>
              </w:rPr>
            </w:pPr>
          </w:p>
        </w:tc>
      </w:tr>
      <w:tr w:rsidR="00DB2158" w:rsidRPr="001E6F8A" w14:paraId="75C9868A" w14:textId="77777777" w:rsidTr="002D0FC0">
        <w:trPr>
          <w:cantSplit/>
          <w:trHeight w:val="516"/>
        </w:trPr>
        <w:tc>
          <w:tcPr>
            <w:tcW w:w="3510" w:type="dxa"/>
          </w:tcPr>
          <w:p w14:paraId="6174FB13" w14:textId="77777777" w:rsidR="00DB2158" w:rsidRPr="00F63A48" w:rsidRDefault="00DB2158" w:rsidP="002D0FC0">
            <w:pPr>
              <w:rPr>
                <w:rFonts w:cs="Arial"/>
                <w:lang w:val="fr-CA"/>
              </w:rPr>
            </w:pPr>
            <w:r w:rsidRPr="00F63A48">
              <w:rPr>
                <w:rFonts w:cs="Arial"/>
                <w:lang w:val="fr-CA"/>
              </w:rPr>
              <w:t>Comté de Lambton</w:t>
            </w:r>
            <w:r>
              <w:rPr>
                <w:rFonts w:cs="Arial"/>
                <w:lang w:val="fr-CA"/>
              </w:rPr>
              <w:t xml:space="preserve"> - investigations</w:t>
            </w:r>
          </w:p>
        </w:tc>
        <w:tc>
          <w:tcPr>
            <w:tcW w:w="2250" w:type="dxa"/>
          </w:tcPr>
          <w:p w14:paraId="5FD0ED0E" w14:textId="77777777" w:rsidR="00DB2158" w:rsidRPr="00F63A48" w:rsidRDefault="00DB2158" w:rsidP="00DB2158">
            <w:pPr>
              <w:rPr>
                <w:rFonts w:cs="Arial"/>
                <w:lang w:val="fr-CA"/>
              </w:rPr>
            </w:pPr>
            <w:r w:rsidRPr="00F63A48">
              <w:rPr>
                <w:rFonts w:cs="Arial"/>
                <w:lang w:val="fr-CA"/>
              </w:rPr>
              <w:t xml:space="preserve">1946-1959 </w:t>
            </w:r>
          </w:p>
        </w:tc>
        <w:tc>
          <w:tcPr>
            <w:tcW w:w="2994" w:type="dxa"/>
          </w:tcPr>
          <w:p w14:paraId="6D23142A" w14:textId="77777777" w:rsidR="00DB2158" w:rsidRPr="00F63A48" w:rsidRDefault="001E6F8A" w:rsidP="002D0FC0">
            <w:pPr>
              <w:jc w:val="center"/>
              <w:rPr>
                <w:rFonts w:cs="Arial"/>
                <w:lang w:val="fr-CA"/>
              </w:rPr>
            </w:pPr>
            <w:hyperlink r:id="rId29" w:history="1">
              <w:r w:rsidR="00DB2158" w:rsidRPr="00F63A48">
                <w:rPr>
                  <w:rStyle w:val="Hyperlink"/>
                  <w:rFonts w:cs="Arial"/>
                  <w:lang w:val="fr-CA"/>
                </w:rPr>
                <w:t xml:space="preserve">Cliquez ici </w:t>
              </w:r>
              <w:r w:rsidR="00DB2158">
                <w:rPr>
                  <w:rStyle w:val="Hyperlink"/>
                  <w:rFonts w:cs="Arial"/>
                  <w:lang w:val="fr-CA"/>
                </w:rPr>
                <w:t>pour consulter la description de la</w:t>
              </w:r>
              <w:r w:rsidR="00DB2158" w:rsidRPr="00F63A48">
                <w:rPr>
                  <w:rStyle w:val="Hyperlink"/>
                  <w:rFonts w:cs="Arial"/>
                  <w:lang w:val="fr-CA"/>
                </w:rPr>
                <w:t xml:space="preserve"> série RG 22-2796</w:t>
              </w:r>
            </w:hyperlink>
            <w:r w:rsidR="00DB2158" w:rsidRPr="00F63A48">
              <w:rPr>
                <w:rFonts w:cs="Arial"/>
                <w:lang w:val="fr-CA"/>
              </w:rPr>
              <w:t xml:space="preserve">  </w:t>
            </w:r>
          </w:p>
        </w:tc>
      </w:tr>
      <w:tr w:rsidR="004851C5" w:rsidRPr="001E6F8A" w14:paraId="75DD3503" w14:textId="77777777" w:rsidTr="00DB2158">
        <w:trPr>
          <w:cantSplit/>
        </w:trPr>
        <w:tc>
          <w:tcPr>
            <w:tcW w:w="3510" w:type="dxa"/>
          </w:tcPr>
          <w:p w14:paraId="4F3B62EE" w14:textId="77777777" w:rsidR="004851C5" w:rsidRPr="00F63A48" w:rsidRDefault="004851C5">
            <w:pPr>
              <w:rPr>
                <w:rFonts w:cs="Arial"/>
                <w:lang w:val="fr-CA"/>
              </w:rPr>
            </w:pPr>
            <w:r w:rsidRPr="00F63A48">
              <w:rPr>
                <w:rFonts w:cs="Arial"/>
                <w:lang w:val="fr-CA"/>
              </w:rPr>
              <w:t>Leeds et Grenville</w:t>
            </w:r>
          </w:p>
        </w:tc>
        <w:tc>
          <w:tcPr>
            <w:tcW w:w="2250" w:type="dxa"/>
          </w:tcPr>
          <w:p w14:paraId="344F159C" w14:textId="77777777" w:rsidR="004851C5" w:rsidRPr="00F63A48" w:rsidRDefault="004851C5">
            <w:pPr>
              <w:rPr>
                <w:rFonts w:cs="Arial"/>
                <w:lang w:val="fr-CA"/>
              </w:rPr>
            </w:pPr>
            <w:r w:rsidRPr="00F63A48">
              <w:rPr>
                <w:rFonts w:cs="Arial"/>
                <w:lang w:val="fr-CA"/>
              </w:rPr>
              <w:t>1854-1893, 1947-1962</w:t>
            </w:r>
          </w:p>
        </w:tc>
        <w:tc>
          <w:tcPr>
            <w:tcW w:w="2994" w:type="dxa"/>
          </w:tcPr>
          <w:p w14:paraId="58FCD0A5" w14:textId="77777777" w:rsidR="004851C5" w:rsidRPr="00F63A48" w:rsidRDefault="001E6F8A" w:rsidP="004851C5">
            <w:pPr>
              <w:jc w:val="center"/>
              <w:rPr>
                <w:rFonts w:cs="Arial"/>
                <w:lang w:val="fr-CA"/>
              </w:rPr>
            </w:pPr>
            <w:hyperlink r:id="rId30"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22-2995</w:t>
              </w:r>
            </w:hyperlink>
          </w:p>
        </w:tc>
      </w:tr>
      <w:tr w:rsidR="004851C5" w:rsidRPr="001E6F8A" w14:paraId="64C57BD9" w14:textId="77777777" w:rsidTr="00DB2158">
        <w:trPr>
          <w:cantSplit/>
        </w:trPr>
        <w:tc>
          <w:tcPr>
            <w:tcW w:w="3510" w:type="dxa"/>
          </w:tcPr>
          <w:p w14:paraId="4247A395" w14:textId="77777777" w:rsidR="004851C5" w:rsidRPr="00F63A48" w:rsidRDefault="00DB2158">
            <w:pPr>
              <w:rPr>
                <w:rFonts w:cs="Arial"/>
                <w:lang w:val="fr-CA"/>
              </w:rPr>
            </w:pPr>
            <w:r w:rsidRPr="00F63A48">
              <w:rPr>
                <w:rFonts w:cs="Arial"/>
                <w:lang w:val="fr-CA"/>
              </w:rPr>
              <w:t>Comté</w:t>
            </w:r>
            <w:r>
              <w:rPr>
                <w:rFonts w:cs="Arial"/>
                <w:lang w:val="fr-CA"/>
              </w:rPr>
              <w:t>s</w:t>
            </w:r>
            <w:r w:rsidRPr="00F63A48">
              <w:rPr>
                <w:rFonts w:cs="Arial"/>
                <w:lang w:val="fr-CA"/>
              </w:rPr>
              <w:t xml:space="preserve"> de </w:t>
            </w:r>
            <w:r w:rsidR="004851C5" w:rsidRPr="00F63A48">
              <w:rPr>
                <w:rFonts w:cs="Arial"/>
                <w:lang w:val="fr-CA"/>
              </w:rPr>
              <w:t>Lennox et Addington</w:t>
            </w:r>
          </w:p>
        </w:tc>
        <w:tc>
          <w:tcPr>
            <w:tcW w:w="2250" w:type="dxa"/>
          </w:tcPr>
          <w:p w14:paraId="515B6FC2" w14:textId="77777777" w:rsidR="004851C5" w:rsidRPr="00F63A48" w:rsidRDefault="004851C5">
            <w:pPr>
              <w:rPr>
                <w:rFonts w:cs="Arial"/>
                <w:lang w:val="fr-CA"/>
              </w:rPr>
            </w:pPr>
            <w:r w:rsidRPr="00F63A48">
              <w:rPr>
                <w:rFonts w:cs="Arial"/>
                <w:lang w:val="fr-CA"/>
              </w:rPr>
              <w:t>1919-1951</w:t>
            </w:r>
          </w:p>
        </w:tc>
        <w:tc>
          <w:tcPr>
            <w:tcW w:w="2994" w:type="dxa"/>
          </w:tcPr>
          <w:p w14:paraId="3BDB3D25" w14:textId="77777777" w:rsidR="004851C5" w:rsidRPr="00F63A48" w:rsidRDefault="001E6F8A" w:rsidP="004851C5">
            <w:pPr>
              <w:jc w:val="center"/>
              <w:rPr>
                <w:rFonts w:cs="Arial"/>
                <w:lang w:val="fr-CA"/>
              </w:rPr>
            </w:pPr>
            <w:hyperlink r:id="rId31"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22-3095</w:t>
              </w:r>
            </w:hyperlink>
          </w:p>
        </w:tc>
      </w:tr>
      <w:tr w:rsidR="004851C5" w:rsidRPr="001E6F8A" w14:paraId="304D7AB5" w14:textId="77777777" w:rsidTr="00DB2158">
        <w:trPr>
          <w:cantSplit/>
        </w:trPr>
        <w:tc>
          <w:tcPr>
            <w:tcW w:w="3510" w:type="dxa"/>
          </w:tcPr>
          <w:p w14:paraId="072D11A5" w14:textId="77777777" w:rsidR="004851C5" w:rsidRPr="00F63A48" w:rsidRDefault="004851C5">
            <w:pPr>
              <w:rPr>
                <w:rFonts w:cs="Arial"/>
                <w:lang w:val="fr-CA"/>
              </w:rPr>
            </w:pPr>
            <w:r w:rsidRPr="00F63A48">
              <w:rPr>
                <w:rFonts w:cs="Arial"/>
                <w:lang w:val="fr-CA"/>
              </w:rPr>
              <w:t>Comté de Lincoln</w:t>
            </w:r>
          </w:p>
        </w:tc>
        <w:tc>
          <w:tcPr>
            <w:tcW w:w="2250" w:type="dxa"/>
          </w:tcPr>
          <w:p w14:paraId="670AAA4D" w14:textId="77777777" w:rsidR="004851C5" w:rsidRPr="00F63A48" w:rsidRDefault="004851C5">
            <w:pPr>
              <w:rPr>
                <w:rFonts w:cs="Arial"/>
                <w:lang w:val="fr-CA"/>
              </w:rPr>
            </w:pPr>
            <w:r w:rsidRPr="00F63A48">
              <w:rPr>
                <w:rFonts w:cs="Arial"/>
                <w:lang w:val="fr-CA"/>
              </w:rPr>
              <w:t>1834-1917, 1938-1951</w:t>
            </w:r>
          </w:p>
        </w:tc>
        <w:tc>
          <w:tcPr>
            <w:tcW w:w="2994" w:type="dxa"/>
          </w:tcPr>
          <w:p w14:paraId="1F343121" w14:textId="77777777" w:rsidR="004851C5" w:rsidRPr="00F63A48" w:rsidRDefault="001E6F8A" w:rsidP="004851C5">
            <w:pPr>
              <w:jc w:val="center"/>
              <w:rPr>
                <w:rFonts w:cs="Arial"/>
                <w:lang w:val="fr-CA"/>
              </w:rPr>
            </w:pPr>
            <w:hyperlink r:id="rId32"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22-3195</w:t>
              </w:r>
            </w:hyperlink>
          </w:p>
        </w:tc>
      </w:tr>
      <w:tr w:rsidR="00DB2158" w:rsidRPr="001E6F8A" w14:paraId="14F110E2" w14:textId="77777777" w:rsidTr="002D0FC0">
        <w:trPr>
          <w:cantSplit/>
        </w:trPr>
        <w:tc>
          <w:tcPr>
            <w:tcW w:w="3510" w:type="dxa"/>
          </w:tcPr>
          <w:p w14:paraId="276942AE" w14:textId="77777777" w:rsidR="00DB2158" w:rsidRPr="00F63A48" w:rsidRDefault="00DB2158" w:rsidP="00DB2158">
            <w:pPr>
              <w:rPr>
                <w:rFonts w:cs="Arial"/>
                <w:lang w:val="fr-CA"/>
              </w:rPr>
            </w:pPr>
            <w:r w:rsidRPr="00F63A48">
              <w:rPr>
                <w:rFonts w:cs="Arial"/>
                <w:lang w:val="fr-CA"/>
              </w:rPr>
              <w:t>Comté de Middlesex</w:t>
            </w:r>
            <w:r>
              <w:rPr>
                <w:rFonts w:cs="Arial"/>
                <w:lang w:val="fr-CA"/>
              </w:rPr>
              <w:t xml:space="preserve"> - enquêtes civiles</w:t>
            </w:r>
          </w:p>
        </w:tc>
        <w:tc>
          <w:tcPr>
            <w:tcW w:w="2250" w:type="dxa"/>
          </w:tcPr>
          <w:p w14:paraId="0C2FC749" w14:textId="77777777" w:rsidR="00DB2158" w:rsidRPr="00F63A48" w:rsidRDefault="00DB2158" w:rsidP="00DB2158">
            <w:pPr>
              <w:rPr>
                <w:rFonts w:cs="Arial"/>
                <w:lang w:val="fr-CA"/>
              </w:rPr>
            </w:pPr>
            <w:r w:rsidRPr="00F63A48">
              <w:rPr>
                <w:rFonts w:cs="Arial"/>
                <w:lang w:val="fr-CA"/>
              </w:rPr>
              <w:t xml:space="preserve">1841-1893 </w:t>
            </w:r>
          </w:p>
          <w:p w14:paraId="1FFCE63B" w14:textId="77777777" w:rsidR="00DB2158" w:rsidRPr="00F63A48" w:rsidRDefault="00DB2158" w:rsidP="002D0FC0">
            <w:pPr>
              <w:rPr>
                <w:rFonts w:cs="Arial"/>
                <w:lang w:val="fr-CA"/>
              </w:rPr>
            </w:pPr>
          </w:p>
        </w:tc>
        <w:tc>
          <w:tcPr>
            <w:tcW w:w="2994" w:type="dxa"/>
          </w:tcPr>
          <w:p w14:paraId="44192D71" w14:textId="77777777" w:rsidR="00DB2158" w:rsidRPr="00F63A48" w:rsidRDefault="001E6F8A" w:rsidP="00DB2158">
            <w:pPr>
              <w:jc w:val="center"/>
              <w:rPr>
                <w:rFonts w:cs="Arial"/>
                <w:lang w:val="fr-CA"/>
              </w:rPr>
            </w:pPr>
            <w:hyperlink r:id="rId33" w:history="1">
              <w:r w:rsidR="00DB2158" w:rsidRPr="00F63A48">
                <w:rPr>
                  <w:rStyle w:val="Hyperlink"/>
                  <w:rFonts w:cs="Arial"/>
                  <w:lang w:val="fr-CA"/>
                </w:rPr>
                <w:t xml:space="preserve">Cliquez ici </w:t>
              </w:r>
              <w:r w:rsidR="00DB2158">
                <w:rPr>
                  <w:rStyle w:val="Hyperlink"/>
                  <w:rFonts w:cs="Arial"/>
                  <w:lang w:val="fr-CA"/>
                </w:rPr>
                <w:t>pour consulter la description de la</w:t>
              </w:r>
              <w:r w:rsidR="00DB2158" w:rsidRPr="00F63A48">
                <w:rPr>
                  <w:rStyle w:val="Hyperlink"/>
                  <w:rFonts w:cs="Arial"/>
                  <w:lang w:val="fr-CA"/>
                </w:rPr>
                <w:t xml:space="preserve"> série RG 22-3395</w:t>
              </w:r>
            </w:hyperlink>
            <w:r w:rsidR="00DB2158">
              <w:rPr>
                <w:rFonts w:cs="Arial"/>
                <w:lang w:val="fr-CA"/>
              </w:rPr>
              <w:t xml:space="preserve"> </w:t>
            </w:r>
          </w:p>
        </w:tc>
      </w:tr>
      <w:tr w:rsidR="004851C5" w:rsidRPr="001E6F8A" w14:paraId="6BBA7CD1" w14:textId="77777777" w:rsidTr="00DB2158">
        <w:trPr>
          <w:cantSplit/>
        </w:trPr>
        <w:tc>
          <w:tcPr>
            <w:tcW w:w="3510" w:type="dxa"/>
          </w:tcPr>
          <w:p w14:paraId="7F2176DA" w14:textId="77777777" w:rsidR="004851C5" w:rsidRPr="00F63A48" w:rsidRDefault="004851C5">
            <w:pPr>
              <w:rPr>
                <w:rFonts w:cs="Arial"/>
                <w:lang w:val="fr-CA"/>
              </w:rPr>
            </w:pPr>
            <w:r w:rsidRPr="00F63A48">
              <w:rPr>
                <w:rFonts w:cs="Arial"/>
                <w:lang w:val="fr-CA"/>
              </w:rPr>
              <w:t>Comté de Middlesex</w:t>
            </w:r>
            <w:r w:rsidR="00DB2158" w:rsidRPr="00F63A48">
              <w:rPr>
                <w:rFonts w:cs="Arial"/>
                <w:lang w:val="fr-CA"/>
              </w:rPr>
              <w:t xml:space="preserve"> </w:t>
            </w:r>
            <w:r w:rsidR="00DB2158">
              <w:rPr>
                <w:rFonts w:cs="Arial"/>
                <w:lang w:val="fr-CA"/>
              </w:rPr>
              <w:t xml:space="preserve">- </w:t>
            </w:r>
            <w:r w:rsidR="00DB2158" w:rsidRPr="00F63A48">
              <w:rPr>
                <w:rFonts w:cs="Arial"/>
                <w:lang w:val="fr-CA"/>
              </w:rPr>
              <w:t>enquêtes sur les incendies</w:t>
            </w:r>
          </w:p>
        </w:tc>
        <w:tc>
          <w:tcPr>
            <w:tcW w:w="2250" w:type="dxa"/>
          </w:tcPr>
          <w:p w14:paraId="41D997B6" w14:textId="77777777" w:rsidR="004851C5" w:rsidRPr="00F63A48" w:rsidRDefault="004851C5" w:rsidP="00DB2158">
            <w:pPr>
              <w:rPr>
                <w:rFonts w:cs="Arial"/>
                <w:lang w:val="fr-CA"/>
              </w:rPr>
            </w:pPr>
            <w:r w:rsidRPr="00F63A48">
              <w:rPr>
                <w:rFonts w:cs="Arial"/>
                <w:lang w:val="fr-CA"/>
              </w:rPr>
              <w:t>1861-1886</w:t>
            </w:r>
          </w:p>
        </w:tc>
        <w:tc>
          <w:tcPr>
            <w:tcW w:w="2994" w:type="dxa"/>
          </w:tcPr>
          <w:p w14:paraId="539DE72D" w14:textId="77777777" w:rsidR="004851C5" w:rsidRPr="00F63A48" w:rsidRDefault="001E6F8A" w:rsidP="004851C5">
            <w:pPr>
              <w:jc w:val="center"/>
              <w:rPr>
                <w:rFonts w:cs="Arial"/>
                <w:lang w:val="fr-CA"/>
              </w:rPr>
            </w:pPr>
            <w:hyperlink r:id="rId34"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22-3396</w:t>
              </w:r>
            </w:hyperlink>
          </w:p>
        </w:tc>
      </w:tr>
      <w:tr w:rsidR="004851C5" w:rsidRPr="001E6F8A" w14:paraId="57438048" w14:textId="77777777" w:rsidTr="00DB2158">
        <w:trPr>
          <w:cantSplit/>
        </w:trPr>
        <w:tc>
          <w:tcPr>
            <w:tcW w:w="3510" w:type="dxa"/>
          </w:tcPr>
          <w:p w14:paraId="6C53451A" w14:textId="77777777" w:rsidR="004851C5" w:rsidRPr="00F63A48" w:rsidRDefault="004851C5">
            <w:pPr>
              <w:rPr>
                <w:rFonts w:cs="Arial"/>
                <w:lang w:val="fr-CA"/>
              </w:rPr>
            </w:pPr>
            <w:r w:rsidRPr="00F63A48">
              <w:rPr>
                <w:rFonts w:cs="Arial"/>
                <w:lang w:val="fr-CA"/>
              </w:rPr>
              <w:t xml:space="preserve">District de Newcastle </w:t>
            </w:r>
          </w:p>
        </w:tc>
        <w:tc>
          <w:tcPr>
            <w:tcW w:w="2250" w:type="dxa"/>
          </w:tcPr>
          <w:p w14:paraId="518ED4EE" w14:textId="77777777" w:rsidR="004851C5" w:rsidRPr="00F63A48" w:rsidRDefault="004851C5">
            <w:pPr>
              <w:rPr>
                <w:rFonts w:cs="Arial"/>
                <w:lang w:val="fr-CA"/>
              </w:rPr>
            </w:pPr>
            <w:r w:rsidRPr="00F63A48">
              <w:rPr>
                <w:rFonts w:cs="Arial"/>
                <w:lang w:val="fr-CA"/>
              </w:rPr>
              <w:t>1821-1848</w:t>
            </w:r>
          </w:p>
        </w:tc>
        <w:tc>
          <w:tcPr>
            <w:tcW w:w="2994" w:type="dxa"/>
          </w:tcPr>
          <w:p w14:paraId="6F8B8A3F" w14:textId="77777777" w:rsidR="004851C5" w:rsidRPr="00F63A48" w:rsidRDefault="001E6F8A" w:rsidP="004851C5">
            <w:pPr>
              <w:jc w:val="center"/>
              <w:rPr>
                <w:rFonts w:cs="Arial"/>
                <w:lang w:val="fr-CA"/>
              </w:rPr>
            </w:pPr>
            <w:hyperlink r:id="rId35"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22-3788</w:t>
              </w:r>
            </w:hyperlink>
          </w:p>
        </w:tc>
      </w:tr>
      <w:tr w:rsidR="004851C5" w:rsidRPr="001E6F8A" w14:paraId="255A7BDC" w14:textId="77777777" w:rsidTr="00DB2158">
        <w:trPr>
          <w:cantSplit/>
        </w:trPr>
        <w:tc>
          <w:tcPr>
            <w:tcW w:w="3510" w:type="dxa"/>
          </w:tcPr>
          <w:p w14:paraId="539D2B7D" w14:textId="77777777" w:rsidR="004851C5" w:rsidRPr="00F63A48" w:rsidRDefault="004851C5">
            <w:pPr>
              <w:rPr>
                <w:rFonts w:cs="Arial"/>
                <w:lang w:val="fr-CA"/>
              </w:rPr>
            </w:pPr>
            <w:r w:rsidRPr="00F63A48">
              <w:rPr>
                <w:rFonts w:cs="Arial"/>
                <w:lang w:val="fr-CA"/>
              </w:rPr>
              <w:t>Comté de Norfolk</w:t>
            </w:r>
          </w:p>
        </w:tc>
        <w:tc>
          <w:tcPr>
            <w:tcW w:w="2250" w:type="dxa"/>
          </w:tcPr>
          <w:p w14:paraId="4F9A3260" w14:textId="77777777" w:rsidR="004851C5" w:rsidRPr="00F63A48" w:rsidRDefault="004851C5">
            <w:pPr>
              <w:rPr>
                <w:rFonts w:cs="Arial"/>
                <w:lang w:val="fr-CA"/>
              </w:rPr>
            </w:pPr>
            <w:r w:rsidRPr="00F63A48">
              <w:rPr>
                <w:rFonts w:cs="Arial"/>
                <w:lang w:val="fr-CA"/>
              </w:rPr>
              <w:t>1912-1965</w:t>
            </w:r>
          </w:p>
        </w:tc>
        <w:tc>
          <w:tcPr>
            <w:tcW w:w="2994" w:type="dxa"/>
          </w:tcPr>
          <w:p w14:paraId="698B7027" w14:textId="77777777" w:rsidR="004851C5" w:rsidRPr="00F63A48" w:rsidRDefault="001E6F8A" w:rsidP="004851C5">
            <w:pPr>
              <w:jc w:val="center"/>
              <w:rPr>
                <w:rFonts w:cs="Arial"/>
                <w:lang w:val="fr-CA"/>
              </w:rPr>
            </w:pPr>
            <w:hyperlink r:id="rId36"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22-3695</w:t>
              </w:r>
            </w:hyperlink>
          </w:p>
        </w:tc>
      </w:tr>
      <w:tr w:rsidR="004851C5" w:rsidRPr="001E6F8A" w14:paraId="5C8F5EA2" w14:textId="77777777" w:rsidTr="00DB2158">
        <w:trPr>
          <w:cantSplit/>
        </w:trPr>
        <w:tc>
          <w:tcPr>
            <w:tcW w:w="3510" w:type="dxa"/>
          </w:tcPr>
          <w:p w14:paraId="1B4E6BC9" w14:textId="77777777" w:rsidR="004851C5" w:rsidRPr="00F63A48" w:rsidRDefault="00DB2158">
            <w:pPr>
              <w:rPr>
                <w:rFonts w:cs="Arial"/>
                <w:lang w:val="fr-CA"/>
              </w:rPr>
            </w:pPr>
            <w:r>
              <w:rPr>
                <w:rFonts w:cs="Arial"/>
                <w:lang w:val="fr-CA"/>
              </w:rPr>
              <w:t xml:space="preserve">Comtés de </w:t>
            </w:r>
            <w:r w:rsidR="004851C5" w:rsidRPr="00F63A48">
              <w:rPr>
                <w:rFonts w:cs="Arial"/>
                <w:lang w:val="fr-CA"/>
              </w:rPr>
              <w:t>Northumberland et Durham</w:t>
            </w:r>
          </w:p>
        </w:tc>
        <w:tc>
          <w:tcPr>
            <w:tcW w:w="2250" w:type="dxa"/>
          </w:tcPr>
          <w:p w14:paraId="2A89AEB9" w14:textId="77777777" w:rsidR="004851C5" w:rsidRPr="00F63A48" w:rsidRDefault="004851C5">
            <w:pPr>
              <w:rPr>
                <w:rFonts w:cs="Arial"/>
                <w:lang w:val="fr-CA"/>
              </w:rPr>
            </w:pPr>
            <w:r w:rsidRPr="00F63A48">
              <w:rPr>
                <w:rFonts w:cs="Arial"/>
                <w:lang w:val="fr-CA"/>
              </w:rPr>
              <w:t>1931-1932</w:t>
            </w:r>
          </w:p>
        </w:tc>
        <w:tc>
          <w:tcPr>
            <w:tcW w:w="2994" w:type="dxa"/>
          </w:tcPr>
          <w:p w14:paraId="7F00CB97" w14:textId="77777777" w:rsidR="004851C5" w:rsidRPr="00F63A48" w:rsidRDefault="001E6F8A" w:rsidP="004851C5">
            <w:pPr>
              <w:jc w:val="center"/>
              <w:rPr>
                <w:rFonts w:cs="Arial"/>
                <w:lang w:val="fr-CA"/>
              </w:rPr>
            </w:pPr>
            <w:hyperlink r:id="rId37"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22-3795</w:t>
              </w:r>
            </w:hyperlink>
          </w:p>
        </w:tc>
      </w:tr>
      <w:tr w:rsidR="004851C5" w:rsidRPr="001E6F8A" w14:paraId="5477DEEF" w14:textId="77777777" w:rsidTr="00DB2158">
        <w:trPr>
          <w:cantSplit/>
        </w:trPr>
        <w:tc>
          <w:tcPr>
            <w:tcW w:w="3510" w:type="dxa"/>
          </w:tcPr>
          <w:p w14:paraId="032E5395" w14:textId="77777777" w:rsidR="004851C5" w:rsidRPr="00F63A48" w:rsidRDefault="004851C5">
            <w:pPr>
              <w:rPr>
                <w:rFonts w:cs="Arial"/>
                <w:lang w:val="fr-CA"/>
              </w:rPr>
            </w:pPr>
            <w:r w:rsidRPr="00F63A48">
              <w:rPr>
                <w:rFonts w:cs="Arial"/>
                <w:lang w:val="fr-CA"/>
              </w:rPr>
              <w:t>Comté d’Ontario</w:t>
            </w:r>
          </w:p>
        </w:tc>
        <w:tc>
          <w:tcPr>
            <w:tcW w:w="2250" w:type="dxa"/>
          </w:tcPr>
          <w:p w14:paraId="23492FBB" w14:textId="77777777" w:rsidR="004851C5" w:rsidRPr="00F63A48" w:rsidRDefault="004851C5">
            <w:pPr>
              <w:rPr>
                <w:rFonts w:cs="Arial"/>
                <w:lang w:val="fr-CA"/>
              </w:rPr>
            </w:pPr>
            <w:r w:rsidRPr="00F63A48">
              <w:rPr>
                <w:rFonts w:cs="Arial"/>
                <w:lang w:val="fr-CA"/>
              </w:rPr>
              <w:t>1896-1935</w:t>
            </w:r>
          </w:p>
        </w:tc>
        <w:tc>
          <w:tcPr>
            <w:tcW w:w="2994" w:type="dxa"/>
          </w:tcPr>
          <w:p w14:paraId="49B8E00B" w14:textId="77777777" w:rsidR="004851C5" w:rsidRPr="00F63A48" w:rsidRDefault="001E6F8A" w:rsidP="004851C5">
            <w:pPr>
              <w:jc w:val="center"/>
              <w:rPr>
                <w:rFonts w:cs="Arial"/>
                <w:lang w:val="fr-CA"/>
              </w:rPr>
            </w:pPr>
            <w:hyperlink r:id="rId38" w:history="1">
              <w:r w:rsidR="000C3194" w:rsidRPr="00F63A48">
                <w:rPr>
                  <w:rStyle w:val="Hyperlink"/>
                  <w:rFonts w:cs="Arial"/>
                  <w:lang w:val="fr-CA"/>
                </w:rPr>
                <w:t xml:space="preserve">Cliquez ici </w:t>
              </w:r>
              <w:r w:rsidR="00F63A48">
                <w:rPr>
                  <w:rStyle w:val="Hyperlink"/>
                  <w:rFonts w:cs="Arial"/>
                  <w:lang w:val="fr-CA"/>
                </w:rPr>
                <w:t>pour consulter la description de la</w:t>
              </w:r>
              <w:r w:rsidR="000C3194" w:rsidRPr="00F63A48">
                <w:rPr>
                  <w:rStyle w:val="Hyperlink"/>
                  <w:rFonts w:cs="Arial"/>
                  <w:lang w:val="fr-CA"/>
                </w:rPr>
                <w:t xml:space="preserve"> série RG 22-3895</w:t>
              </w:r>
            </w:hyperlink>
          </w:p>
        </w:tc>
      </w:tr>
      <w:tr w:rsidR="004851C5" w:rsidRPr="001E6F8A" w14:paraId="77770DFA" w14:textId="77777777" w:rsidTr="00DB2158">
        <w:trPr>
          <w:cantSplit/>
        </w:trPr>
        <w:tc>
          <w:tcPr>
            <w:tcW w:w="3510" w:type="dxa"/>
          </w:tcPr>
          <w:p w14:paraId="15B067F8" w14:textId="77777777" w:rsidR="004851C5" w:rsidRPr="00F63A48" w:rsidRDefault="004851C5">
            <w:pPr>
              <w:rPr>
                <w:rFonts w:cs="Arial"/>
                <w:lang w:val="fr-CA"/>
              </w:rPr>
            </w:pPr>
            <w:r w:rsidRPr="00F63A48">
              <w:rPr>
                <w:rFonts w:cs="Arial"/>
                <w:lang w:val="fr-CA"/>
              </w:rPr>
              <w:t>Comté d’Oxford</w:t>
            </w:r>
          </w:p>
        </w:tc>
        <w:tc>
          <w:tcPr>
            <w:tcW w:w="2250" w:type="dxa"/>
          </w:tcPr>
          <w:p w14:paraId="2B915336" w14:textId="77777777" w:rsidR="004851C5" w:rsidRPr="00F63A48" w:rsidRDefault="004851C5">
            <w:pPr>
              <w:rPr>
                <w:rFonts w:cs="Arial"/>
                <w:lang w:val="fr-CA"/>
              </w:rPr>
            </w:pPr>
            <w:r w:rsidRPr="00F63A48">
              <w:rPr>
                <w:rFonts w:cs="Arial"/>
                <w:lang w:val="fr-CA"/>
              </w:rPr>
              <w:t>1957-1965</w:t>
            </w:r>
          </w:p>
        </w:tc>
        <w:tc>
          <w:tcPr>
            <w:tcW w:w="2994" w:type="dxa"/>
          </w:tcPr>
          <w:p w14:paraId="0132085A" w14:textId="77777777" w:rsidR="004851C5" w:rsidRPr="00F63A48" w:rsidRDefault="001E6F8A" w:rsidP="004851C5">
            <w:pPr>
              <w:jc w:val="center"/>
              <w:rPr>
                <w:rFonts w:cs="Arial"/>
                <w:lang w:val="fr-CA"/>
              </w:rPr>
            </w:pPr>
            <w:hyperlink r:id="rId39"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22-3995</w:t>
              </w:r>
            </w:hyperlink>
          </w:p>
        </w:tc>
      </w:tr>
      <w:tr w:rsidR="004851C5" w:rsidRPr="001E6F8A" w14:paraId="1FB2079A" w14:textId="77777777" w:rsidTr="00DB2158">
        <w:trPr>
          <w:cantSplit/>
        </w:trPr>
        <w:tc>
          <w:tcPr>
            <w:tcW w:w="3510" w:type="dxa"/>
          </w:tcPr>
          <w:p w14:paraId="2D60333F" w14:textId="77777777" w:rsidR="004851C5" w:rsidRPr="00F63A48" w:rsidRDefault="004851C5">
            <w:pPr>
              <w:rPr>
                <w:rFonts w:cs="Arial"/>
                <w:lang w:val="fr-CA"/>
              </w:rPr>
            </w:pPr>
            <w:r w:rsidRPr="00F63A48">
              <w:rPr>
                <w:rFonts w:cs="Arial"/>
                <w:lang w:val="fr-CA"/>
              </w:rPr>
              <w:t>Comté de Perth</w:t>
            </w:r>
          </w:p>
        </w:tc>
        <w:tc>
          <w:tcPr>
            <w:tcW w:w="2250" w:type="dxa"/>
          </w:tcPr>
          <w:p w14:paraId="5E9ACDD4" w14:textId="77777777" w:rsidR="004851C5" w:rsidRPr="00F63A48" w:rsidRDefault="004851C5">
            <w:pPr>
              <w:rPr>
                <w:rFonts w:cs="Arial"/>
                <w:lang w:val="fr-CA"/>
              </w:rPr>
            </w:pPr>
            <w:r w:rsidRPr="00F63A48">
              <w:rPr>
                <w:rFonts w:cs="Arial"/>
                <w:lang w:val="fr-CA"/>
              </w:rPr>
              <w:t>1857-1933</w:t>
            </w:r>
          </w:p>
        </w:tc>
        <w:tc>
          <w:tcPr>
            <w:tcW w:w="2994" w:type="dxa"/>
          </w:tcPr>
          <w:p w14:paraId="73D724F7" w14:textId="77777777" w:rsidR="004851C5" w:rsidRPr="00F63A48" w:rsidRDefault="001E6F8A" w:rsidP="004851C5">
            <w:pPr>
              <w:jc w:val="center"/>
              <w:rPr>
                <w:rFonts w:cs="Arial"/>
                <w:lang w:val="fr-CA"/>
              </w:rPr>
            </w:pPr>
            <w:hyperlink r:id="rId40"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22-4295</w:t>
              </w:r>
            </w:hyperlink>
          </w:p>
        </w:tc>
      </w:tr>
      <w:tr w:rsidR="004851C5" w:rsidRPr="001E6F8A" w14:paraId="640FEB94" w14:textId="77777777" w:rsidTr="00DB2158">
        <w:trPr>
          <w:cantSplit/>
        </w:trPr>
        <w:tc>
          <w:tcPr>
            <w:tcW w:w="3510" w:type="dxa"/>
          </w:tcPr>
          <w:p w14:paraId="0BDA59C4" w14:textId="77777777" w:rsidR="004851C5" w:rsidRPr="00F63A48" w:rsidRDefault="00DB2158">
            <w:pPr>
              <w:rPr>
                <w:rFonts w:cs="Arial"/>
                <w:lang w:val="fr-CA"/>
              </w:rPr>
            </w:pPr>
            <w:r w:rsidRPr="00F63A48">
              <w:rPr>
                <w:rFonts w:cs="Arial"/>
                <w:lang w:val="fr-CA"/>
              </w:rPr>
              <w:t xml:space="preserve">Comté de </w:t>
            </w:r>
            <w:r w:rsidR="004851C5" w:rsidRPr="00F63A48">
              <w:rPr>
                <w:rFonts w:cs="Arial"/>
                <w:lang w:val="fr-CA"/>
              </w:rPr>
              <w:t>Peterborough</w:t>
            </w:r>
          </w:p>
        </w:tc>
        <w:tc>
          <w:tcPr>
            <w:tcW w:w="2250" w:type="dxa"/>
          </w:tcPr>
          <w:p w14:paraId="52B27E3B" w14:textId="77777777" w:rsidR="004851C5" w:rsidRPr="00F63A48" w:rsidRDefault="004851C5">
            <w:pPr>
              <w:rPr>
                <w:rFonts w:cs="Arial"/>
                <w:lang w:val="fr-CA"/>
              </w:rPr>
            </w:pPr>
            <w:r w:rsidRPr="00F63A48">
              <w:rPr>
                <w:rFonts w:cs="Arial"/>
                <w:lang w:val="fr-CA"/>
              </w:rPr>
              <w:t>1859, 1877, 1903-1908, 1912-1913</w:t>
            </w:r>
          </w:p>
        </w:tc>
        <w:tc>
          <w:tcPr>
            <w:tcW w:w="2994" w:type="dxa"/>
          </w:tcPr>
          <w:p w14:paraId="24A188F5" w14:textId="77777777" w:rsidR="004851C5" w:rsidRPr="00F63A48" w:rsidRDefault="001E6F8A" w:rsidP="004851C5">
            <w:pPr>
              <w:jc w:val="center"/>
              <w:rPr>
                <w:rFonts w:cs="Arial"/>
                <w:lang w:val="fr-CA"/>
              </w:rPr>
            </w:pPr>
            <w:hyperlink r:id="rId41"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22-4395</w:t>
              </w:r>
            </w:hyperlink>
          </w:p>
        </w:tc>
      </w:tr>
      <w:tr w:rsidR="004851C5" w:rsidRPr="001E6F8A" w14:paraId="704876BA" w14:textId="77777777" w:rsidTr="00DB2158">
        <w:trPr>
          <w:cantSplit/>
        </w:trPr>
        <w:tc>
          <w:tcPr>
            <w:tcW w:w="3510" w:type="dxa"/>
          </w:tcPr>
          <w:p w14:paraId="51CD7F08" w14:textId="77777777" w:rsidR="004851C5" w:rsidRPr="00F63A48" w:rsidRDefault="00DB2158">
            <w:pPr>
              <w:rPr>
                <w:rFonts w:cs="Arial"/>
                <w:lang w:val="fr-CA"/>
              </w:rPr>
            </w:pPr>
            <w:r w:rsidRPr="00F63A48">
              <w:rPr>
                <w:rFonts w:cs="Arial"/>
                <w:lang w:val="fr-CA"/>
              </w:rPr>
              <w:t>Comté</w:t>
            </w:r>
            <w:r>
              <w:rPr>
                <w:rFonts w:cs="Arial"/>
                <w:lang w:val="fr-CA"/>
              </w:rPr>
              <w:t>s</w:t>
            </w:r>
            <w:r w:rsidRPr="00F63A48">
              <w:rPr>
                <w:rFonts w:cs="Arial"/>
                <w:lang w:val="fr-CA"/>
              </w:rPr>
              <w:t xml:space="preserve"> de </w:t>
            </w:r>
            <w:r w:rsidR="004851C5" w:rsidRPr="00F63A48">
              <w:rPr>
                <w:rFonts w:cs="Arial"/>
                <w:lang w:val="fr-CA"/>
              </w:rPr>
              <w:t>Prescott et Russell</w:t>
            </w:r>
          </w:p>
        </w:tc>
        <w:tc>
          <w:tcPr>
            <w:tcW w:w="2250" w:type="dxa"/>
          </w:tcPr>
          <w:p w14:paraId="538F2FD2" w14:textId="77777777" w:rsidR="004851C5" w:rsidRPr="00F63A48" w:rsidRDefault="004851C5">
            <w:pPr>
              <w:rPr>
                <w:rFonts w:cs="Arial"/>
                <w:lang w:val="fr-CA"/>
              </w:rPr>
            </w:pPr>
            <w:r w:rsidRPr="00F63A48">
              <w:rPr>
                <w:rFonts w:cs="Arial"/>
                <w:lang w:val="fr-CA"/>
              </w:rPr>
              <w:t>1928-1962</w:t>
            </w:r>
          </w:p>
        </w:tc>
        <w:tc>
          <w:tcPr>
            <w:tcW w:w="2994" w:type="dxa"/>
          </w:tcPr>
          <w:p w14:paraId="372A63EE" w14:textId="77777777" w:rsidR="004851C5" w:rsidRPr="00F63A48" w:rsidRDefault="001E6F8A" w:rsidP="004851C5">
            <w:pPr>
              <w:jc w:val="center"/>
              <w:rPr>
                <w:rFonts w:cs="Arial"/>
                <w:lang w:val="fr-CA"/>
              </w:rPr>
            </w:pPr>
            <w:hyperlink r:id="rId42"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22-4495</w:t>
              </w:r>
            </w:hyperlink>
          </w:p>
        </w:tc>
      </w:tr>
      <w:tr w:rsidR="004851C5" w:rsidRPr="001E6F8A" w14:paraId="17300BF2" w14:textId="77777777" w:rsidTr="00DB2158">
        <w:trPr>
          <w:cantSplit/>
        </w:trPr>
        <w:tc>
          <w:tcPr>
            <w:tcW w:w="3510" w:type="dxa"/>
          </w:tcPr>
          <w:p w14:paraId="26FFB289" w14:textId="77777777" w:rsidR="004851C5" w:rsidRPr="00F63A48" w:rsidRDefault="00DB2158">
            <w:pPr>
              <w:rPr>
                <w:rFonts w:cs="Arial"/>
                <w:lang w:val="fr-CA"/>
              </w:rPr>
            </w:pPr>
            <w:r w:rsidRPr="00F63A48">
              <w:rPr>
                <w:rFonts w:cs="Arial"/>
                <w:lang w:val="fr-CA"/>
              </w:rPr>
              <w:t>Comté</w:t>
            </w:r>
            <w:r>
              <w:rPr>
                <w:rFonts w:cs="Arial"/>
                <w:lang w:val="fr-CA"/>
              </w:rPr>
              <w:t>s</w:t>
            </w:r>
            <w:r w:rsidRPr="00F63A48">
              <w:rPr>
                <w:rFonts w:cs="Arial"/>
                <w:lang w:val="fr-CA"/>
              </w:rPr>
              <w:t xml:space="preserve"> de </w:t>
            </w:r>
            <w:r w:rsidR="004851C5" w:rsidRPr="00F63A48">
              <w:rPr>
                <w:rFonts w:cs="Arial"/>
                <w:lang w:val="fr-CA"/>
              </w:rPr>
              <w:t>Stormont, Dundas et Glengarry</w:t>
            </w:r>
          </w:p>
        </w:tc>
        <w:tc>
          <w:tcPr>
            <w:tcW w:w="2250" w:type="dxa"/>
          </w:tcPr>
          <w:p w14:paraId="3A70FA13" w14:textId="77777777" w:rsidR="004851C5" w:rsidRPr="00F63A48" w:rsidRDefault="004851C5">
            <w:pPr>
              <w:rPr>
                <w:rFonts w:cs="Arial"/>
                <w:lang w:val="fr-CA"/>
              </w:rPr>
            </w:pPr>
            <w:r w:rsidRPr="00F63A48">
              <w:rPr>
                <w:rFonts w:cs="Arial"/>
                <w:lang w:val="fr-CA"/>
              </w:rPr>
              <w:t>1870-1889, 1893-1896</w:t>
            </w:r>
          </w:p>
        </w:tc>
        <w:tc>
          <w:tcPr>
            <w:tcW w:w="2994" w:type="dxa"/>
          </w:tcPr>
          <w:p w14:paraId="1B368F9C" w14:textId="77777777" w:rsidR="004851C5" w:rsidRPr="00F63A48" w:rsidRDefault="001E6F8A" w:rsidP="004851C5">
            <w:pPr>
              <w:jc w:val="center"/>
              <w:rPr>
                <w:rFonts w:cs="Arial"/>
                <w:lang w:val="fr-CA"/>
              </w:rPr>
            </w:pPr>
            <w:hyperlink r:id="rId43"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22-4979</w:t>
              </w:r>
            </w:hyperlink>
          </w:p>
        </w:tc>
      </w:tr>
      <w:tr w:rsidR="004851C5" w:rsidRPr="001E6F8A" w14:paraId="11604657" w14:textId="77777777" w:rsidTr="00DB2158">
        <w:trPr>
          <w:cantSplit/>
        </w:trPr>
        <w:tc>
          <w:tcPr>
            <w:tcW w:w="3510" w:type="dxa"/>
          </w:tcPr>
          <w:p w14:paraId="29470634" w14:textId="77777777" w:rsidR="004851C5" w:rsidRPr="00F63A48" w:rsidRDefault="004851C5">
            <w:pPr>
              <w:rPr>
                <w:rFonts w:cs="Arial"/>
                <w:lang w:val="fr-CA"/>
              </w:rPr>
            </w:pPr>
            <w:r w:rsidRPr="00F63A48">
              <w:rPr>
                <w:rFonts w:cs="Arial"/>
                <w:lang w:val="fr-CA"/>
              </w:rPr>
              <w:t>District de Timiskaming</w:t>
            </w:r>
          </w:p>
        </w:tc>
        <w:tc>
          <w:tcPr>
            <w:tcW w:w="2250" w:type="dxa"/>
          </w:tcPr>
          <w:p w14:paraId="24C5B0B7" w14:textId="77777777" w:rsidR="004851C5" w:rsidRPr="00F63A48" w:rsidRDefault="004851C5">
            <w:pPr>
              <w:rPr>
                <w:rFonts w:cs="Arial"/>
                <w:lang w:val="fr-CA"/>
              </w:rPr>
            </w:pPr>
            <w:r w:rsidRPr="00F63A48">
              <w:rPr>
                <w:rFonts w:cs="Arial"/>
                <w:lang w:val="fr-CA"/>
              </w:rPr>
              <w:t>1947-1962</w:t>
            </w:r>
          </w:p>
        </w:tc>
        <w:tc>
          <w:tcPr>
            <w:tcW w:w="2994" w:type="dxa"/>
          </w:tcPr>
          <w:p w14:paraId="4F191C52" w14:textId="77777777" w:rsidR="004851C5" w:rsidRPr="00F63A48" w:rsidRDefault="001E6F8A" w:rsidP="004851C5">
            <w:pPr>
              <w:jc w:val="center"/>
              <w:rPr>
                <w:rFonts w:cs="Arial"/>
                <w:lang w:val="fr-CA"/>
              </w:rPr>
            </w:pPr>
            <w:hyperlink r:id="rId44"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22-5195</w:t>
              </w:r>
            </w:hyperlink>
          </w:p>
        </w:tc>
      </w:tr>
      <w:tr w:rsidR="004851C5" w:rsidRPr="001E6F8A" w14:paraId="1CE580A9" w14:textId="77777777" w:rsidTr="00DB2158">
        <w:trPr>
          <w:cantSplit/>
          <w:trHeight w:val="520"/>
        </w:trPr>
        <w:tc>
          <w:tcPr>
            <w:tcW w:w="3510" w:type="dxa"/>
          </w:tcPr>
          <w:p w14:paraId="35773533" w14:textId="77777777" w:rsidR="004851C5" w:rsidRPr="00F63A48" w:rsidRDefault="004851C5">
            <w:pPr>
              <w:rPr>
                <w:rFonts w:cs="Arial"/>
                <w:lang w:val="fr-CA"/>
              </w:rPr>
            </w:pPr>
            <w:r w:rsidRPr="00F63A48">
              <w:rPr>
                <w:rFonts w:cs="Arial"/>
                <w:lang w:val="fr-CA"/>
              </w:rPr>
              <w:t>District de l’Ouest</w:t>
            </w:r>
            <w:r w:rsidR="004019FB">
              <w:rPr>
                <w:rFonts w:cs="Arial"/>
                <w:lang w:val="fr-CA"/>
              </w:rPr>
              <w:t xml:space="preserve"> - </w:t>
            </w:r>
            <w:r w:rsidR="004019FB" w:rsidRPr="00F63A48">
              <w:rPr>
                <w:rFonts w:cs="Arial"/>
                <w:lang w:val="fr-CA"/>
              </w:rPr>
              <w:t>enquêtes</w:t>
            </w:r>
          </w:p>
        </w:tc>
        <w:tc>
          <w:tcPr>
            <w:tcW w:w="2250" w:type="dxa"/>
          </w:tcPr>
          <w:p w14:paraId="3940A4D8" w14:textId="77777777" w:rsidR="004019FB" w:rsidRPr="00F63A48" w:rsidRDefault="004019FB" w:rsidP="004019FB">
            <w:pPr>
              <w:rPr>
                <w:rFonts w:cs="Arial"/>
                <w:lang w:val="fr-CA"/>
              </w:rPr>
            </w:pPr>
            <w:r>
              <w:rPr>
                <w:rFonts w:cs="Arial"/>
                <w:lang w:val="fr-CA"/>
              </w:rPr>
              <w:t>1835-1836, 1852, 1856</w:t>
            </w:r>
          </w:p>
          <w:p w14:paraId="0000B89B" w14:textId="77777777" w:rsidR="004851C5" w:rsidRPr="00F63A48" w:rsidRDefault="004851C5">
            <w:pPr>
              <w:rPr>
                <w:rFonts w:cs="Arial"/>
                <w:lang w:val="fr-CA"/>
              </w:rPr>
            </w:pPr>
          </w:p>
        </w:tc>
        <w:tc>
          <w:tcPr>
            <w:tcW w:w="2994" w:type="dxa"/>
          </w:tcPr>
          <w:p w14:paraId="36B6C662" w14:textId="77777777" w:rsidR="004851C5" w:rsidRPr="00F63A48" w:rsidRDefault="001E6F8A" w:rsidP="004019FB">
            <w:pPr>
              <w:jc w:val="center"/>
              <w:rPr>
                <w:rFonts w:cs="Arial"/>
                <w:lang w:val="fr-CA"/>
              </w:rPr>
            </w:pPr>
            <w:hyperlink r:id="rId45"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22-1826</w:t>
              </w:r>
            </w:hyperlink>
          </w:p>
        </w:tc>
      </w:tr>
      <w:tr w:rsidR="004019FB" w:rsidRPr="001E6F8A" w14:paraId="577A68A5" w14:textId="77777777" w:rsidTr="002D0FC0">
        <w:trPr>
          <w:cantSplit/>
          <w:trHeight w:val="520"/>
        </w:trPr>
        <w:tc>
          <w:tcPr>
            <w:tcW w:w="3510" w:type="dxa"/>
          </w:tcPr>
          <w:p w14:paraId="2B85999B" w14:textId="77777777" w:rsidR="004019FB" w:rsidRPr="00F63A48" w:rsidRDefault="004019FB" w:rsidP="002D0FC0">
            <w:pPr>
              <w:rPr>
                <w:rFonts w:cs="Arial"/>
                <w:lang w:val="fr-CA"/>
              </w:rPr>
            </w:pPr>
            <w:r w:rsidRPr="00F63A48">
              <w:rPr>
                <w:rFonts w:cs="Arial"/>
                <w:lang w:val="fr-CA"/>
              </w:rPr>
              <w:t>District de l’Ouest</w:t>
            </w:r>
            <w:r>
              <w:rPr>
                <w:rFonts w:cs="Arial"/>
                <w:lang w:val="fr-CA"/>
              </w:rPr>
              <w:t xml:space="preserve"> - </w:t>
            </w:r>
            <w:r w:rsidRPr="00F63A48">
              <w:rPr>
                <w:rFonts w:cs="Arial"/>
                <w:lang w:val="fr-CA"/>
              </w:rPr>
              <w:t>rapports</w:t>
            </w:r>
          </w:p>
        </w:tc>
        <w:tc>
          <w:tcPr>
            <w:tcW w:w="2250" w:type="dxa"/>
          </w:tcPr>
          <w:p w14:paraId="3F628A5A" w14:textId="77777777" w:rsidR="004019FB" w:rsidRPr="00F63A48" w:rsidRDefault="004019FB" w:rsidP="004019FB">
            <w:pPr>
              <w:rPr>
                <w:rFonts w:cs="Arial"/>
                <w:lang w:val="fr-CA"/>
              </w:rPr>
            </w:pPr>
            <w:r w:rsidRPr="00F63A48">
              <w:rPr>
                <w:rFonts w:cs="Arial"/>
                <w:lang w:val="fr-CA"/>
              </w:rPr>
              <w:t>1847-1858</w:t>
            </w:r>
          </w:p>
        </w:tc>
        <w:tc>
          <w:tcPr>
            <w:tcW w:w="2994" w:type="dxa"/>
          </w:tcPr>
          <w:p w14:paraId="42627DA1" w14:textId="77777777" w:rsidR="004019FB" w:rsidRPr="00F63A48" w:rsidRDefault="001E6F8A" w:rsidP="002D0FC0">
            <w:pPr>
              <w:jc w:val="center"/>
              <w:rPr>
                <w:rFonts w:cs="Arial"/>
                <w:lang w:val="fr-CA"/>
              </w:rPr>
            </w:pPr>
            <w:hyperlink r:id="rId46" w:history="1">
              <w:r w:rsidR="004019FB" w:rsidRPr="00F63A48">
                <w:rPr>
                  <w:rStyle w:val="Hyperlink"/>
                  <w:rFonts w:cs="Arial"/>
                  <w:lang w:val="fr-CA"/>
                </w:rPr>
                <w:t xml:space="preserve">Cliquez ici </w:t>
              </w:r>
              <w:r w:rsidR="004019FB">
                <w:rPr>
                  <w:rStyle w:val="Hyperlink"/>
                  <w:rFonts w:cs="Arial"/>
                  <w:lang w:val="fr-CA"/>
                </w:rPr>
                <w:t>pour consulter la description de la</w:t>
              </w:r>
              <w:r w:rsidR="004019FB" w:rsidRPr="00F63A48">
                <w:rPr>
                  <w:rStyle w:val="Hyperlink"/>
                  <w:rFonts w:cs="Arial"/>
                  <w:lang w:val="fr-CA"/>
                </w:rPr>
                <w:t xml:space="preserve"> série RG 22-1896</w:t>
              </w:r>
            </w:hyperlink>
          </w:p>
        </w:tc>
      </w:tr>
      <w:tr w:rsidR="004851C5" w:rsidRPr="001E6F8A" w14:paraId="1451ED7A" w14:textId="77777777" w:rsidTr="00DB2158">
        <w:trPr>
          <w:cantSplit/>
        </w:trPr>
        <w:tc>
          <w:tcPr>
            <w:tcW w:w="3510" w:type="dxa"/>
          </w:tcPr>
          <w:p w14:paraId="0E0D7602" w14:textId="77777777" w:rsidR="004851C5" w:rsidRPr="00F63A48" w:rsidRDefault="004019FB" w:rsidP="004019FB">
            <w:pPr>
              <w:rPr>
                <w:rFonts w:cs="Arial"/>
                <w:lang w:val="fr-CA"/>
              </w:rPr>
            </w:pPr>
            <w:r>
              <w:rPr>
                <w:rFonts w:cs="Arial"/>
                <w:lang w:val="fr-CA"/>
              </w:rPr>
              <w:t>C</w:t>
            </w:r>
            <w:r w:rsidRPr="00F63A48">
              <w:rPr>
                <w:rFonts w:cs="Arial"/>
                <w:lang w:val="fr-CA"/>
              </w:rPr>
              <w:t xml:space="preserve">omté de York </w:t>
            </w:r>
            <w:r>
              <w:rPr>
                <w:rFonts w:cs="Arial"/>
                <w:lang w:val="fr-CA"/>
              </w:rPr>
              <w:t>- i</w:t>
            </w:r>
            <w:r w:rsidR="004851C5" w:rsidRPr="00F63A48">
              <w:rPr>
                <w:rFonts w:cs="Arial"/>
                <w:lang w:val="fr-CA"/>
              </w:rPr>
              <w:t>nvestigations et enquêtes des coroners</w:t>
            </w:r>
          </w:p>
        </w:tc>
        <w:tc>
          <w:tcPr>
            <w:tcW w:w="2250" w:type="dxa"/>
          </w:tcPr>
          <w:p w14:paraId="3574EC11" w14:textId="77777777" w:rsidR="004851C5" w:rsidRPr="00F63A48" w:rsidRDefault="004851C5">
            <w:pPr>
              <w:rPr>
                <w:rFonts w:cs="Arial"/>
                <w:lang w:val="fr-CA"/>
              </w:rPr>
            </w:pPr>
            <w:r w:rsidRPr="00F63A48">
              <w:rPr>
                <w:rFonts w:cs="Arial"/>
                <w:lang w:val="fr-CA"/>
              </w:rPr>
              <w:t>1877-1907</w:t>
            </w:r>
          </w:p>
        </w:tc>
        <w:tc>
          <w:tcPr>
            <w:tcW w:w="2994" w:type="dxa"/>
          </w:tcPr>
          <w:p w14:paraId="61910AA3" w14:textId="77777777" w:rsidR="004851C5" w:rsidRPr="00F63A48" w:rsidRDefault="001E6F8A" w:rsidP="004851C5">
            <w:pPr>
              <w:jc w:val="center"/>
              <w:rPr>
                <w:rFonts w:cs="Arial"/>
                <w:lang w:val="fr-CA"/>
              </w:rPr>
            </w:pPr>
            <w:hyperlink r:id="rId47"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22-5895</w:t>
              </w:r>
            </w:hyperlink>
          </w:p>
        </w:tc>
      </w:tr>
      <w:tr w:rsidR="004851C5" w:rsidRPr="001E6F8A" w14:paraId="2BC9D7E6" w14:textId="77777777" w:rsidTr="00DB2158">
        <w:trPr>
          <w:cantSplit/>
        </w:trPr>
        <w:tc>
          <w:tcPr>
            <w:tcW w:w="3510" w:type="dxa"/>
          </w:tcPr>
          <w:p w14:paraId="26102821" w14:textId="77777777" w:rsidR="004851C5" w:rsidRPr="00F63A48" w:rsidRDefault="004019FB" w:rsidP="004019FB">
            <w:pPr>
              <w:rPr>
                <w:rFonts w:cs="Arial"/>
                <w:lang w:val="fr-CA"/>
              </w:rPr>
            </w:pPr>
            <w:r>
              <w:rPr>
                <w:rFonts w:cs="Arial"/>
                <w:lang w:val="fr-CA"/>
              </w:rPr>
              <w:t>C</w:t>
            </w:r>
            <w:r w:rsidRPr="00F63A48">
              <w:rPr>
                <w:rFonts w:cs="Arial"/>
                <w:lang w:val="fr-CA"/>
              </w:rPr>
              <w:t xml:space="preserve">omté de York </w:t>
            </w:r>
            <w:r>
              <w:rPr>
                <w:rFonts w:cs="Arial"/>
                <w:lang w:val="fr-CA"/>
              </w:rPr>
              <w:t xml:space="preserve">- </w:t>
            </w:r>
            <w:hyperlink r:id="rId48" w:history="1">
              <w:r w:rsidR="004851C5" w:rsidRPr="00F63A48">
                <w:rPr>
                  <w:rFonts w:cs="Arial"/>
                  <w:lang w:val="fr-CA"/>
                </w:rPr>
                <w:t>Registre</w:t>
              </w:r>
            </w:hyperlink>
            <w:r>
              <w:rPr>
                <w:rFonts w:cs="Arial"/>
                <w:lang w:val="fr-CA"/>
              </w:rPr>
              <w:t xml:space="preserve"> des coroners</w:t>
            </w:r>
            <w:r w:rsidR="004851C5" w:rsidRPr="00F63A48">
              <w:rPr>
                <w:rFonts w:cs="Arial"/>
                <w:lang w:val="fr-CA"/>
              </w:rPr>
              <w:t xml:space="preserve">u </w:t>
            </w:r>
          </w:p>
        </w:tc>
        <w:tc>
          <w:tcPr>
            <w:tcW w:w="2250" w:type="dxa"/>
          </w:tcPr>
          <w:p w14:paraId="54E0466A" w14:textId="77777777" w:rsidR="004851C5" w:rsidRPr="00F63A48" w:rsidRDefault="004851C5">
            <w:pPr>
              <w:rPr>
                <w:rFonts w:cs="Arial"/>
                <w:lang w:val="fr-CA"/>
              </w:rPr>
            </w:pPr>
            <w:r w:rsidRPr="00F63A48">
              <w:rPr>
                <w:rFonts w:cs="Arial"/>
                <w:lang w:val="fr-CA"/>
              </w:rPr>
              <w:t>1848-1955</w:t>
            </w:r>
          </w:p>
        </w:tc>
        <w:tc>
          <w:tcPr>
            <w:tcW w:w="2994" w:type="dxa"/>
          </w:tcPr>
          <w:p w14:paraId="3AFA34D6" w14:textId="77777777" w:rsidR="004851C5" w:rsidRPr="00F63A48" w:rsidRDefault="001E6F8A" w:rsidP="004851C5">
            <w:pPr>
              <w:jc w:val="center"/>
              <w:rPr>
                <w:rFonts w:cs="Arial"/>
                <w:lang w:val="fr-CA"/>
              </w:rPr>
            </w:pPr>
            <w:hyperlink r:id="rId49" w:history="1">
              <w:r w:rsidR="00D2252B" w:rsidRPr="00F63A48">
                <w:rPr>
                  <w:rStyle w:val="Hyperlink"/>
                  <w:rFonts w:cs="Arial"/>
                  <w:lang w:val="fr-CA"/>
                </w:rPr>
                <w:t xml:space="preserve">Cliquez ici </w:t>
              </w:r>
              <w:r w:rsidR="00F63A48">
                <w:rPr>
                  <w:rStyle w:val="Hyperlink"/>
                  <w:rFonts w:cs="Arial"/>
                  <w:lang w:val="fr-CA"/>
                </w:rPr>
                <w:t>pour consulter la description de la</w:t>
              </w:r>
              <w:r w:rsidR="00D2252B" w:rsidRPr="00F63A48">
                <w:rPr>
                  <w:rStyle w:val="Hyperlink"/>
                  <w:rFonts w:cs="Arial"/>
                  <w:lang w:val="fr-CA"/>
                </w:rPr>
                <w:t xml:space="preserve"> série RG 22-5896</w:t>
              </w:r>
            </w:hyperlink>
          </w:p>
        </w:tc>
      </w:tr>
    </w:tbl>
    <w:p w14:paraId="796C6A71" w14:textId="77777777" w:rsidR="004851C5" w:rsidRDefault="004851C5">
      <w:pPr>
        <w:pStyle w:val="PlainText"/>
        <w:rPr>
          <w:rFonts w:ascii="Arial" w:hAnsi="Arial"/>
          <w:sz w:val="22"/>
          <w:lang w:val="fr-CA"/>
        </w:rPr>
      </w:pPr>
    </w:p>
    <w:p w14:paraId="4F3C73BA" w14:textId="77777777" w:rsidR="004851C5" w:rsidRPr="00D2252B" w:rsidRDefault="004851C5" w:rsidP="00D2252B">
      <w:pPr>
        <w:rPr>
          <w:lang w:val="fr-CA"/>
        </w:rPr>
      </w:pPr>
      <w:r w:rsidRPr="00D2252B">
        <w:rPr>
          <w:b/>
          <w:lang w:val="fr-CA"/>
        </w:rPr>
        <w:t>Dossiers du Centre des sciences judiciaires</w:t>
      </w:r>
      <w:r w:rsidR="004019FB" w:rsidRPr="00D2252B">
        <w:rPr>
          <w:b/>
          <w:lang w:val="fr-CA"/>
        </w:rPr>
        <w:t>, 1931-1961</w:t>
      </w:r>
      <w:r w:rsidRPr="00D2252B">
        <w:rPr>
          <w:b/>
          <w:lang w:val="fr-CA"/>
        </w:rPr>
        <w:t xml:space="preserve"> </w:t>
      </w:r>
      <w:r w:rsidRPr="004019FB">
        <w:rPr>
          <w:lang w:val="fr-CA"/>
        </w:rPr>
        <w:t>(</w:t>
      </w:r>
      <w:hyperlink r:id="rId50" w:history="1">
        <w:r w:rsidR="00D2252B" w:rsidRPr="004019FB">
          <w:rPr>
            <w:rStyle w:val="Hyperlink"/>
            <w:lang w:val="fr-CA"/>
          </w:rPr>
          <w:t xml:space="preserve">Cliquez ici </w:t>
        </w:r>
        <w:r w:rsidR="00F63A48" w:rsidRPr="004019FB">
          <w:rPr>
            <w:rStyle w:val="Hyperlink"/>
            <w:lang w:val="fr-CA"/>
          </w:rPr>
          <w:t>pour consulter la description de la</w:t>
        </w:r>
        <w:r w:rsidR="00D2252B" w:rsidRPr="004019FB">
          <w:rPr>
            <w:rStyle w:val="Hyperlink"/>
            <w:lang w:val="fr-CA"/>
          </w:rPr>
          <w:t xml:space="preserve"> série RG 33-28</w:t>
        </w:r>
      </w:hyperlink>
      <w:r w:rsidRPr="004019FB">
        <w:rPr>
          <w:lang w:val="fr-CA"/>
        </w:rPr>
        <w:t>) :</w:t>
      </w:r>
      <w:r w:rsidRPr="00D2252B">
        <w:rPr>
          <w:b/>
          <w:lang w:val="fr-CA"/>
        </w:rPr>
        <w:t xml:space="preserve"> </w:t>
      </w:r>
      <w:r w:rsidRPr="00D2252B">
        <w:rPr>
          <w:lang w:val="fr-CA"/>
        </w:rPr>
        <w:t>Initialement connu sous le nom « Medico-Legal Laboratory » (laboratoire médicolégal), ce bureau fournit des services médicolégaux aux forces de police de tout l’Ontario. Les dossiers contiennent généralement un rapport de police décrivant la scène du crime et les preuves relevées, les notes prises par le personnel du laboratoire pendant l’examen des échantillons reçus et le rapport du laboratoire à la police. Les dossiers des sciences judiciaires étant conservés pendant 50 ans, les Archives ne devraient pas recevoir leur prochain transfert avant 2019.</w:t>
      </w:r>
    </w:p>
    <w:p w14:paraId="5D307804" w14:textId="77777777" w:rsidR="004851C5" w:rsidRDefault="004851C5">
      <w:pPr>
        <w:pStyle w:val="PlainText"/>
        <w:rPr>
          <w:rFonts w:ascii="Arial" w:hAnsi="Arial"/>
          <w:sz w:val="22"/>
          <w:lang w:val="fr-CA"/>
        </w:rPr>
      </w:pPr>
    </w:p>
    <w:p w14:paraId="27791C4D" w14:textId="77777777" w:rsidR="00D67ACD" w:rsidRDefault="004851C5">
      <w:pPr>
        <w:pStyle w:val="PlainText"/>
        <w:rPr>
          <w:rFonts w:ascii="Arial" w:hAnsi="Arial"/>
          <w:sz w:val="24"/>
          <w:szCs w:val="24"/>
          <w:lang w:val="fr-CA"/>
        </w:rPr>
      </w:pPr>
      <w:r w:rsidRPr="00D2252B">
        <w:rPr>
          <w:rFonts w:ascii="Arial" w:hAnsi="Arial"/>
          <w:b/>
          <w:sz w:val="24"/>
          <w:szCs w:val="24"/>
          <w:lang w:val="fr-CA"/>
        </w:rPr>
        <w:t>Dossiers d’enquêtes du Bureau du commissaire des incendies</w:t>
      </w:r>
      <w:r w:rsidR="004019FB" w:rsidRPr="00D2252B">
        <w:rPr>
          <w:rFonts w:ascii="Arial" w:hAnsi="Arial"/>
          <w:b/>
          <w:sz w:val="24"/>
          <w:szCs w:val="24"/>
          <w:lang w:val="fr-CA"/>
        </w:rPr>
        <w:t>, 1929</w:t>
      </w:r>
      <w:r w:rsidR="004019FB" w:rsidRPr="00D2252B">
        <w:rPr>
          <w:rFonts w:ascii="Arial" w:hAnsi="Arial"/>
          <w:b/>
          <w:sz w:val="24"/>
          <w:szCs w:val="24"/>
          <w:lang w:val="fr-CA"/>
        </w:rPr>
        <w:noBreakHyphen/>
        <w:t>1988</w:t>
      </w:r>
      <w:r w:rsidRPr="00D2252B">
        <w:rPr>
          <w:rFonts w:ascii="Arial" w:hAnsi="Arial"/>
          <w:b/>
          <w:sz w:val="24"/>
          <w:szCs w:val="24"/>
          <w:lang w:val="fr-CA"/>
        </w:rPr>
        <w:t xml:space="preserve"> </w:t>
      </w:r>
      <w:r w:rsidRPr="004019FB">
        <w:rPr>
          <w:rFonts w:ascii="Arial" w:hAnsi="Arial"/>
          <w:sz w:val="24"/>
          <w:szCs w:val="24"/>
          <w:lang w:val="fr-CA"/>
        </w:rPr>
        <w:t>(</w:t>
      </w:r>
      <w:hyperlink r:id="rId51" w:history="1">
        <w:r w:rsidR="00D2252B" w:rsidRPr="004019FB">
          <w:rPr>
            <w:rStyle w:val="Hyperlink"/>
            <w:rFonts w:ascii="Arial" w:hAnsi="Arial"/>
            <w:sz w:val="24"/>
            <w:szCs w:val="24"/>
            <w:lang w:val="fr-CA"/>
          </w:rPr>
          <w:t xml:space="preserve">Cliquez ici </w:t>
        </w:r>
        <w:r w:rsidR="00F63A48" w:rsidRPr="004019FB">
          <w:rPr>
            <w:rStyle w:val="Hyperlink"/>
            <w:rFonts w:ascii="Arial" w:hAnsi="Arial"/>
            <w:sz w:val="24"/>
            <w:szCs w:val="24"/>
            <w:lang w:val="fr-CA"/>
          </w:rPr>
          <w:t>pour consulter la description de la</w:t>
        </w:r>
        <w:r w:rsidR="00D2252B" w:rsidRPr="004019FB">
          <w:rPr>
            <w:rStyle w:val="Hyperlink"/>
            <w:rFonts w:ascii="Arial" w:hAnsi="Arial"/>
            <w:sz w:val="24"/>
            <w:szCs w:val="24"/>
            <w:lang w:val="fr-CA"/>
          </w:rPr>
          <w:t xml:space="preserve"> série RG 33-30</w:t>
        </w:r>
      </w:hyperlink>
      <w:r w:rsidRPr="004019FB">
        <w:rPr>
          <w:rFonts w:ascii="Arial" w:hAnsi="Arial"/>
          <w:sz w:val="24"/>
          <w:szCs w:val="24"/>
          <w:lang w:val="fr-CA"/>
        </w:rPr>
        <w:t>) :</w:t>
      </w:r>
      <w:r w:rsidRPr="00D2252B">
        <w:rPr>
          <w:rFonts w:ascii="Arial" w:hAnsi="Arial"/>
          <w:sz w:val="24"/>
          <w:szCs w:val="24"/>
          <w:lang w:val="fr-CA"/>
        </w:rPr>
        <w:t xml:space="preserve"> Les Archives acquièrent uniquement les dossiers concernant les enquêtes sur les incendies qui entraînent des décès, des explosions ou des dommages à grande échelle. Ces dossiers contiennent généralement un rapport d’enquête préliminaire, les déclarations des témoins, la correspondance entre les services de police, les services d’incendie, les avocats et les experts d’assurance, les schémas et les plans des lieux et un rapport final résumant les conclusions.</w:t>
      </w:r>
      <w:bookmarkStart w:id="6" w:name="_Toc470408819"/>
      <w:bookmarkStart w:id="7" w:name="_Toc520608866"/>
    </w:p>
    <w:p w14:paraId="6C3F908F" w14:textId="77777777" w:rsidR="004851C5" w:rsidRDefault="00D67ACD">
      <w:pPr>
        <w:pStyle w:val="PlainText"/>
        <w:rPr>
          <w:rFonts w:ascii="Arial" w:hAnsi="Arial"/>
          <w:sz w:val="22"/>
          <w:lang w:val="fr-CA"/>
        </w:rPr>
      </w:pPr>
      <w:r>
        <w:rPr>
          <w:rFonts w:ascii="Arial" w:hAnsi="Arial"/>
          <w:sz w:val="22"/>
          <w:lang w:val="fr-CA"/>
        </w:rPr>
        <w:t xml:space="preserve"> </w:t>
      </w:r>
    </w:p>
    <w:p w14:paraId="5D99AEF1" w14:textId="77777777" w:rsidR="004851C5" w:rsidRDefault="004851C5" w:rsidP="00D2252B">
      <w:pPr>
        <w:pStyle w:val="Heading3"/>
        <w:rPr>
          <w:lang w:val="fr-CA"/>
        </w:rPr>
      </w:pPr>
      <w:bookmarkStart w:id="8" w:name="_Toc7537546"/>
      <w:r>
        <w:rPr>
          <w:lang w:val="fr-CA"/>
        </w:rPr>
        <w:t>3.</w:t>
      </w:r>
      <w:bookmarkEnd w:id="6"/>
      <w:bookmarkEnd w:id="7"/>
      <w:r w:rsidR="00605926">
        <w:rPr>
          <w:lang w:val="fr-CA"/>
        </w:rPr>
        <w:t xml:space="preserve"> </w:t>
      </w:r>
      <w:r>
        <w:rPr>
          <w:lang w:val="fr-CA"/>
        </w:rPr>
        <w:t>Dossiers des poursuites judiciaires et des actes d'accusation</w:t>
      </w:r>
      <w:bookmarkEnd w:id="8"/>
    </w:p>
    <w:p w14:paraId="6BD92A17" w14:textId="77777777" w:rsidR="004851C5" w:rsidRDefault="004851C5">
      <w:pPr>
        <w:pStyle w:val="PlainText"/>
        <w:rPr>
          <w:rFonts w:ascii="Arial" w:hAnsi="Arial"/>
          <w:sz w:val="22"/>
          <w:lang w:val="fr-CA"/>
        </w:rPr>
      </w:pPr>
    </w:p>
    <w:p w14:paraId="0530ACB2" w14:textId="77777777" w:rsidR="004851C5" w:rsidRDefault="004851C5" w:rsidP="00D2252B">
      <w:pPr>
        <w:rPr>
          <w:lang w:val="fr-CA"/>
        </w:rPr>
      </w:pPr>
      <w:r>
        <w:rPr>
          <w:lang w:val="fr-CA"/>
        </w:rPr>
        <w:t>À titre de dépositaire de tous les documents des procureurs de la Couronne de l’Ontario, les Archives ont la collection presque complète des dossiers des actes d’accusation de la Cour supérieure pour la période allant de 1858 à 1864 et de 1891 à 1929, ainsi que des collections partielles des dossiers des poursuites judiciaires et des actes d’accusation de la Cour de comté et de la Haute Cour de justice pour la plupart des comtés pour la période allant de 1900 à 1985.</w:t>
      </w:r>
    </w:p>
    <w:p w14:paraId="375DD15A" w14:textId="77777777" w:rsidR="004851C5" w:rsidRDefault="004851C5">
      <w:pPr>
        <w:pStyle w:val="PlainText"/>
        <w:rPr>
          <w:rFonts w:ascii="Arial" w:hAnsi="Arial"/>
          <w:sz w:val="22"/>
          <w:lang w:val="fr-CA"/>
        </w:rPr>
      </w:pPr>
    </w:p>
    <w:p w14:paraId="25353560" w14:textId="77777777" w:rsidR="004851C5" w:rsidRDefault="004851C5" w:rsidP="00D2252B">
      <w:pPr>
        <w:rPr>
          <w:lang w:val="fr-CA"/>
        </w:rPr>
      </w:pPr>
      <w:r>
        <w:rPr>
          <w:lang w:val="fr-CA"/>
        </w:rPr>
        <w:t>La plupart des dossiers de poursuites judiciaires qui subsistent traitent d’infractions criminelles (très graves). Peu de dossiers de délits mineurs ont été acquis. Par ailleurs, compte tenu de la durée du secret professionnel de l’avocat, les Archives ne recueillent pas de dossiers d’avocats de la défense.</w:t>
      </w:r>
    </w:p>
    <w:p w14:paraId="054D68E3" w14:textId="77777777" w:rsidR="004851C5" w:rsidRDefault="004851C5">
      <w:pPr>
        <w:pStyle w:val="PlainText"/>
        <w:rPr>
          <w:rFonts w:ascii="Arial" w:hAnsi="Arial"/>
          <w:sz w:val="22"/>
          <w:lang w:val="fr-CA"/>
        </w:rPr>
      </w:pPr>
      <w:r>
        <w:rPr>
          <w:rFonts w:ascii="Arial" w:hAnsi="Arial"/>
          <w:sz w:val="22"/>
          <w:lang w:val="fr-CA"/>
        </w:rPr>
        <w:t xml:space="preserve"> </w:t>
      </w:r>
    </w:p>
    <w:p w14:paraId="05BD8B1C" w14:textId="77777777" w:rsidR="004851C5" w:rsidRDefault="004851C5" w:rsidP="00D2252B">
      <w:pPr>
        <w:rPr>
          <w:lang w:val="fr-CA"/>
        </w:rPr>
      </w:pPr>
      <w:r>
        <w:rPr>
          <w:lang w:val="fr-CA"/>
        </w:rPr>
        <w:t>Voici certaines des séries présentant le plus d’intérêt :</w:t>
      </w:r>
    </w:p>
    <w:p w14:paraId="538E5EF4" w14:textId="77777777" w:rsidR="004851C5" w:rsidRDefault="004851C5">
      <w:pPr>
        <w:pStyle w:val="PlainText"/>
        <w:rPr>
          <w:rFonts w:ascii="Arial" w:hAnsi="Arial"/>
          <w:sz w:val="22"/>
          <w:lang w:val="fr-CA"/>
        </w:rPr>
      </w:pPr>
    </w:p>
    <w:p w14:paraId="17DD8FCF" w14:textId="77777777" w:rsidR="004851C5" w:rsidRPr="00D2252B" w:rsidRDefault="004851C5">
      <w:pPr>
        <w:pStyle w:val="PlainText"/>
        <w:rPr>
          <w:rFonts w:ascii="Arial" w:hAnsi="Arial"/>
          <w:sz w:val="24"/>
          <w:szCs w:val="24"/>
          <w:lang w:val="fr-CA"/>
        </w:rPr>
      </w:pPr>
      <w:r w:rsidRPr="00D2252B">
        <w:rPr>
          <w:rFonts w:ascii="Arial" w:hAnsi="Arial"/>
          <w:b/>
          <w:sz w:val="24"/>
          <w:szCs w:val="24"/>
          <w:lang w:val="fr-CA"/>
        </w:rPr>
        <w:t>Dossiers d'accusations criminelles du greffier des assises criminelles du Bureau central de la Cour suprême</w:t>
      </w:r>
      <w:r w:rsidR="004019FB" w:rsidRPr="00D2252B">
        <w:rPr>
          <w:rFonts w:ascii="Arial" w:hAnsi="Arial"/>
          <w:b/>
          <w:sz w:val="24"/>
          <w:szCs w:val="24"/>
          <w:lang w:val="fr-CA"/>
        </w:rPr>
        <w:t>, 1853-1929</w:t>
      </w:r>
      <w:r w:rsidRPr="00D2252B">
        <w:rPr>
          <w:rFonts w:ascii="Arial" w:hAnsi="Arial"/>
          <w:b/>
          <w:sz w:val="24"/>
          <w:szCs w:val="24"/>
          <w:lang w:val="fr-CA"/>
        </w:rPr>
        <w:t xml:space="preserve"> </w:t>
      </w:r>
      <w:r w:rsidRPr="004019FB">
        <w:rPr>
          <w:rFonts w:ascii="Arial" w:hAnsi="Arial"/>
          <w:sz w:val="24"/>
          <w:szCs w:val="24"/>
          <w:lang w:val="fr-CA"/>
        </w:rPr>
        <w:t>(</w:t>
      </w:r>
      <w:hyperlink r:id="rId52" w:history="1">
        <w:r w:rsidR="00D2252B" w:rsidRPr="004019FB">
          <w:rPr>
            <w:rStyle w:val="Hyperlink"/>
            <w:rFonts w:ascii="Arial" w:hAnsi="Arial"/>
            <w:sz w:val="24"/>
            <w:szCs w:val="24"/>
            <w:lang w:val="fr-CA"/>
          </w:rPr>
          <w:t xml:space="preserve">Cliquez ici </w:t>
        </w:r>
        <w:r w:rsidR="00F63A48" w:rsidRPr="004019FB">
          <w:rPr>
            <w:rStyle w:val="Hyperlink"/>
            <w:rFonts w:ascii="Arial" w:hAnsi="Arial"/>
            <w:sz w:val="24"/>
            <w:szCs w:val="24"/>
            <w:lang w:val="fr-CA"/>
          </w:rPr>
          <w:t>pour consulter la description de la</w:t>
        </w:r>
        <w:r w:rsidR="00D2252B" w:rsidRPr="004019FB">
          <w:rPr>
            <w:rStyle w:val="Hyperlink"/>
            <w:rFonts w:ascii="Arial" w:hAnsi="Arial"/>
            <w:sz w:val="24"/>
            <w:szCs w:val="24"/>
            <w:lang w:val="fr-CA"/>
          </w:rPr>
          <w:t xml:space="preserve"> série RG 22-392</w:t>
        </w:r>
      </w:hyperlink>
      <w:r w:rsidRPr="004019FB">
        <w:rPr>
          <w:rFonts w:ascii="Arial" w:hAnsi="Arial"/>
          <w:sz w:val="24"/>
          <w:szCs w:val="24"/>
          <w:lang w:val="fr-CA"/>
        </w:rPr>
        <w:t xml:space="preserve">) : </w:t>
      </w:r>
      <w:r w:rsidRPr="00D2252B">
        <w:rPr>
          <w:rFonts w:ascii="Arial" w:hAnsi="Arial"/>
          <w:sz w:val="24"/>
          <w:szCs w:val="24"/>
          <w:lang w:val="fr-CA"/>
        </w:rPr>
        <w:t>Cette série contient les dossiers constitués par les procureurs de la Couronne de l’Ontario à l’occasion de poursuites relatives à des actes criminels comme les viols, les incendies criminels, les vols et les fraudes devant la Cour suprême de l’Ontario (Haute Cour de justice) ou les tribunaux qui l’ont précédée. Contenant un vaste éventail de documents, ces dossiers ont été catalogués dans la Base de données des descriptions des documents d’archives (selon le nom de l’accusé, le comté ou le district et l’accusation</w:t>
      </w:r>
      <w:r w:rsidR="004019FB">
        <w:rPr>
          <w:rFonts w:ascii="Arial" w:hAnsi="Arial"/>
          <w:sz w:val="24"/>
          <w:szCs w:val="24"/>
          <w:lang w:val="fr-CA"/>
        </w:rPr>
        <w:t xml:space="preserve">; </w:t>
      </w:r>
      <w:hyperlink r:id="rId53" w:history="1">
        <w:r w:rsidR="004019FB">
          <w:rPr>
            <w:rStyle w:val="Hyperlink"/>
            <w:rFonts w:ascii="Arial" w:hAnsi="Arial"/>
            <w:sz w:val="24"/>
            <w:szCs w:val="24"/>
            <w:lang w:val="fr-CA"/>
          </w:rPr>
          <w:t>cliquez ici pour sélectionner l'option de recherche avancée Files and Items</w:t>
        </w:r>
      </w:hyperlink>
      <w:r w:rsidR="004019FB" w:rsidRPr="00D2252B">
        <w:rPr>
          <w:rFonts w:ascii="Arial" w:hAnsi="Arial"/>
          <w:sz w:val="24"/>
          <w:szCs w:val="24"/>
          <w:lang w:val="fr-CA"/>
        </w:rPr>
        <w:t>)</w:t>
      </w:r>
      <w:r w:rsidRPr="00D2252B">
        <w:rPr>
          <w:rFonts w:ascii="Arial" w:hAnsi="Arial"/>
          <w:sz w:val="24"/>
          <w:szCs w:val="24"/>
          <w:lang w:val="fr-CA"/>
        </w:rPr>
        <w:t>. À la différence des dossiers des poursuites judiciaires reçus directement des bureaux des procureurs de la Couronne, ces dossiers sont accessibles par le public et ont été microfilmés.</w:t>
      </w:r>
    </w:p>
    <w:p w14:paraId="29E2B185" w14:textId="77777777" w:rsidR="004851C5" w:rsidRPr="00D2252B" w:rsidRDefault="004851C5">
      <w:pPr>
        <w:pStyle w:val="PlainText"/>
        <w:rPr>
          <w:rFonts w:ascii="Arial" w:hAnsi="Arial"/>
          <w:sz w:val="24"/>
          <w:szCs w:val="24"/>
          <w:lang w:val="fr-CA"/>
        </w:rPr>
      </w:pPr>
    </w:p>
    <w:p w14:paraId="78C1136E" w14:textId="77777777" w:rsidR="004851C5" w:rsidRPr="00D2252B" w:rsidRDefault="004851C5">
      <w:pPr>
        <w:pStyle w:val="PlainText"/>
        <w:rPr>
          <w:rFonts w:ascii="Arial" w:hAnsi="Arial"/>
          <w:sz w:val="24"/>
          <w:szCs w:val="24"/>
          <w:lang w:val="fr-CA"/>
        </w:rPr>
      </w:pPr>
      <w:r w:rsidRPr="00D2252B">
        <w:rPr>
          <w:rFonts w:ascii="Arial" w:hAnsi="Arial"/>
          <w:b/>
          <w:sz w:val="24"/>
          <w:szCs w:val="24"/>
          <w:lang w:val="fr-CA"/>
        </w:rPr>
        <w:t>Dossiers d'accusations criminelles du greffier de la Cour suprême</w:t>
      </w:r>
      <w:r w:rsidR="004019FB" w:rsidRPr="00D2252B">
        <w:rPr>
          <w:rFonts w:ascii="Arial" w:hAnsi="Arial"/>
          <w:b/>
          <w:sz w:val="24"/>
          <w:szCs w:val="24"/>
          <w:lang w:val="fr-CA"/>
        </w:rPr>
        <w:t>, 1930-1979</w:t>
      </w:r>
      <w:r w:rsidRPr="00D2252B">
        <w:rPr>
          <w:rFonts w:ascii="Arial" w:hAnsi="Arial"/>
          <w:b/>
          <w:sz w:val="24"/>
          <w:szCs w:val="24"/>
          <w:lang w:val="fr-CA"/>
        </w:rPr>
        <w:t xml:space="preserve"> </w:t>
      </w:r>
      <w:r w:rsidRPr="004019FB">
        <w:rPr>
          <w:rFonts w:ascii="Arial" w:hAnsi="Arial"/>
          <w:sz w:val="24"/>
          <w:szCs w:val="24"/>
          <w:lang w:val="fr-CA"/>
        </w:rPr>
        <w:t>(</w:t>
      </w:r>
      <w:hyperlink r:id="rId54" w:history="1">
        <w:r w:rsidR="00D2252B" w:rsidRPr="004019FB">
          <w:rPr>
            <w:rStyle w:val="Hyperlink"/>
            <w:rFonts w:ascii="Arial" w:hAnsi="Arial"/>
            <w:sz w:val="24"/>
            <w:szCs w:val="24"/>
            <w:lang w:val="fr-CA"/>
          </w:rPr>
          <w:t xml:space="preserve">Cliquez ici </w:t>
        </w:r>
        <w:r w:rsidR="00F63A48" w:rsidRPr="004019FB">
          <w:rPr>
            <w:rStyle w:val="Hyperlink"/>
            <w:rFonts w:ascii="Arial" w:hAnsi="Arial"/>
            <w:sz w:val="24"/>
            <w:szCs w:val="24"/>
            <w:lang w:val="fr-CA"/>
          </w:rPr>
          <w:t>pour consulter la description de la</w:t>
        </w:r>
        <w:r w:rsidR="00D2252B" w:rsidRPr="004019FB">
          <w:rPr>
            <w:rStyle w:val="Hyperlink"/>
            <w:rFonts w:ascii="Arial" w:hAnsi="Arial"/>
            <w:sz w:val="24"/>
            <w:szCs w:val="24"/>
            <w:lang w:val="fr-CA"/>
          </w:rPr>
          <w:t xml:space="preserve"> série RG 22-517</w:t>
        </w:r>
      </w:hyperlink>
      <w:r w:rsidRPr="004019FB">
        <w:rPr>
          <w:rFonts w:ascii="Arial" w:hAnsi="Arial"/>
          <w:sz w:val="24"/>
          <w:szCs w:val="24"/>
          <w:lang w:val="fr-CA"/>
        </w:rPr>
        <w:t>) :</w:t>
      </w:r>
      <w:r w:rsidRPr="00D2252B">
        <w:rPr>
          <w:rFonts w:ascii="Arial" w:hAnsi="Arial"/>
          <w:sz w:val="24"/>
          <w:szCs w:val="24"/>
          <w:lang w:val="fr-CA"/>
        </w:rPr>
        <w:t xml:space="preserve"> Suite partielle des dossiers d’accusations criminelles de la série RG 22-392, les dossiers de cette série consistent en les actes d’accusation et le nom des accusés dont l’affaire a été entendue par la Cour suprême de l’Ontario. Pour en savoir plus, effectuez une recherche dans la Base de données des descriptions des documents d’archives </w:t>
      </w:r>
      <w:r w:rsidR="004019FB" w:rsidRPr="00D2252B">
        <w:rPr>
          <w:rFonts w:ascii="Arial" w:hAnsi="Arial"/>
          <w:sz w:val="24"/>
          <w:szCs w:val="24"/>
          <w:lang w:val="fr-CA"/>
        </w:rPr>
        <w:t xml:space="preserve">en utilisant le code de référence archivistique </w:t>
      </w:r>
      <w:r w:rsidR="004019FB" w:rsidRPr="00D2252B">
        <w:rPr>
          <w:rFonts w:ascii="Arial" w:hAnsi="Arial"/>
          <w:b/>
          <w:sz w:val="24"/>
          <w:szCs w:val="24"/>
          <w:lang w:val="fr-CA"/>
        </w:rPr>
        <w:t>RG 22-517</w:t>
      </w:r>
      <w:r w:rsidR="004019FB" w:rsidRPr="00D2252B">
        <w:rPr>
          <w:rFonts w:ascii="Arial" w:hAnsi="Arial"/>
          <w:sz w:val="24"/>
          <w:szCs w:val="24"/>
          <w:lang w:val="fr-CA"/>
        </w:rPr>
        <w:t xml:space="preserve"> </w:t>
      </w:r>
      <w:r w:rsidRPr="00D2252B">
        <w:rPr>
          <w:rFonts w:ascii="Arial" w:hAnsi="Arial"/>
          <w:sz w:val="24"/>
          <w:szCs w:val="24"/>
          <w:lang w:val="fr-CA"/>
        </w:rPr>
        <w:t>(</w:t>
      </w:r>
      <w:hyperlink r:id="rId55" w:history="1">
        <w:r w:rsidR="00202B21">
          <w:rPr>
            <w:rStyle w:val="Hyperlink"/>
            <w:rFonts w:ascii="Arial" w:hAnsi="Arial"/>
            <w:sz w:val="24"/>
            <w:szCs w:val="24"/>
            <w:lang w:val="fr-CA"/>
          </w:rPr>
          <w:t>Cliquez ici pour sélectionner l'option de recherche avancée Groups of Archival Records</w:t>
        </w:r>
      </w:hyperlink>
      <w:r w:rsidRPr="00D2252B">
        <w:rPr>
          <w:rFonts w:ascii="Arial" w:hAnsi="Arial"/>
          <w:sz w:val="24"/>
          <w:szCs w:val="24"/>
          <w:lang w:val="fr-CA"/>
        </w:rPr>
        <w:t>).</w:t>
      </w:r>
    </w:p>
    <w:p w14:paraId="2213542E" w14:textId="77777777" w:rsidR="004851C5" w:rsidRPr="00D2252B" w:rsidRDefault="004851C5">
      <w:pPr>
        <w:pStyle w:val="PlainText"/>
        <w:rPr>
          <w:rFonts w:ascii="Arial" w:hAnsi="Arial"/>
          <w:sz w:val="24"/>
          <w:szCs w:val="24"/>
          <w:lang w:val="fr-CA"/>
        </w:rPr>
      </w:pPr>
    </w:p>
    <w:p w14:paraId="5A912DDE" w14:textId="77777777" w:rsidR="004851C5" w:rsidRPr="00D2252B" w:rsidRDefault="004851C5">
      <w:pPr>
        <w:pStyle w:val="PlainText"/>
        <w:rPr>
          <w:rFonts w:ascii="Arial" w:hAnsi="Arial"/>
          <w:sz w:val="24"/>
          <w:szCs w:val="24"/>
          <w:lang w:val="fr-CA"/>
        </w:rPr>
      </w:pPr>
      <w:r w:rsidRPr="00D2252B">
        <w:rPr>
          <w:rFonts w:ascii="Arial" w:hAnsi="Arial"/>
          <w:b/>
          <w:sz w:val="24"/>
          <w:szCs w:val="24"/>
          <w:lang w:val="fr-CA"/>
        </w:rPr>
        <w:t>Dossiers des poursuites des procureurs de la Couronne (plusieurs séries dans RG 22), 1865-1984 (varie selon le comté et le district) :</w:t>
      </w:r>
      <w:r w:rsidRPr="00D2252B">
        <w:rPr>
          <w:rFonts w:ascii="Arial" w:hAnsi="Arial"/>
          <w:sz w:val="24"/>
          <w:szCs w:val="24"/>
          <w:lang w:val="fr-CA"/>
        </w:rPr>
        <w:t xml:space="preserve"> Ces dossiers ont été compilés par les procureurs de la Couronne à l’occasion de poursuites dans une affaire criminelle devant la Cour des sessions générales de la paix, la Cour criminelle des juges de cour de comté, la Haute cour de l’Ontario ou la Cour suprême. Chaque dossier indique le nom de l’accusé, l’accusation et la réponse à l’accusation, les dates des comparutions en cour, les notes prises pendant le procès, le nom des témoins, le verdict et la peine. Le dossier contient également une copie du rapport de crime initial et un résumé de l’enquête de police. Pour en savoir plus, effectuez une recherche dans la Base de données des descriptions des documents d’archives en saisissant l’expression « </w:t>
      </w:r>
      <w:r w:rsidRPr="00D2252B">
        <w:rPr>
          <w:rFonts w:ascii="Arial" w:hAnsi="Arial"/>
          <w:b/>
          <w:sz w:val="24"/>
          <w:szCs w:val="24"/>
          <w:lang w:val="fr-CA"/>
        </w:rPr>
        <w:t>Crown Attorney</w:t>
      </w:r>
      <w:r w:rsidRPr="00D2252B">
        <w:rPr>
          <w:rFonts w:ascii="Arial" w:hAnsi="Arial"/>
          <w:sz w:val="24"/>
          <w:szCs w:val="24"/>
          <w:lang w:val="fr-CA"/>
        </w:rPr>
        <w:t> » (procureur de la Couronne) ainsi que le nom du comté ou du district visé</w:t>
      </w:r>
      <w:r w:rsidR="004019FB" w:rsidRPr="00D2252B">
        <w:rPr>
          <w:rFonts w:ascii="Arial" w:hAnsi="Arial"/>
          <w:sz w:val="24"/>
          <w:szCs w:val="24"/>
          <w:lang w:val="fr-CA"/>
        </w:rPr>
        <w:t>(</w:t>
      </w:r>
      <w:hyperlink r:id="rId56" w:history="1">
        <w:r w:rsidR="004019FB">
          <w:rPr>
            <w:rStyle w:val="Hyperlink"/>
            <w:rFonts w:ascii="Arial" w:hAnsi="Arial"/>
            <w:sz w:val="24"/>
            <w:szCs w:val="24"/>
            <w:lang w:val="fr-CA"/>
          </w:rPr>
          <w:t xml:space="preserve">Cliquez ici pour sélectionner l'option de recherche avancée </w:t>
        </w:r>
      </w:hyperlink>
      <w:r w:rsidR="004019FB" w:rsidRPr="00D2252B">
        <w:rPr>
          <w:rFonts w:ascii="Arial" w:hAnsi="Arial"/>
          <w:sz w:val="24"/>
          <w:szCs w:val="24"/>
          <w:lang w:val="fr-CA"/>
        </w:rPr>
        <w:t>)</w:t>
      </w:r>
      <w:r w:rsidRPr="00D2252B">
        <w:rPr>
          <w:rFonts w:ascii="Arial" w:hAnsi="Arial"/>
          <w:sz w:val="24"/>
          <w:szCs w:val="24"/>
          <w:lang w:val="fr-CA"/>
        </w:rPr>
        <w:t>.</w:t>
      </w:r>
    </w:p>
    <w:p w14:paraId="0E999097" w14:textId="77777777" w:rsidR="004851C5" w:rsidRPr="00D2252B" w:rsidRDefault="004851C5">
      <w:pPr>
        <w:pStyle w:val="PlainText"/>
        <w:rPr>
          <w:rFonts w:ascii="Arial" w:hAnsi="Arial"/>
          <w:sz w:val="24"/>
          <w:szCs w:val="24"/>
          <w:lang w:val="fr-CA"/>
        </w:rPr>
      </w:pPr>
    </w:p>
    <w:p w14:paraId="344CBCC2" w14:textId="77777777" w:rsidR="004851C5" w:rsidRPr="00D2252B" w:rsidRDefault="004851C5">
      <w:pPr>
        <w:pStyle w:val="PlainText"/>
        <w:rPr>
          <w:rFonts w:ascii="Arial" w:hAnsi="Arial"/>
          <w:sz w:val="24"/>
          <w:szCs w:val="24"/>
          <w:lang w:val="fr-CA"/>
        </w:rPr>
      </w:pPr>
      <w:r w:rsidRPr="00D2252B">
        <w:rPr>
          <w:rFonts w:ascii="Arial" w:hAnsi="Arial"/>
          <w:b/>
          <w:sz w:val="24"/>
          <w:szCs w:val="24"/>
          <w:lang w:val="fr-CA"/>
        </w:rPr>
        <w:t>Dossiers du registre central au criminel et au civil</w:t>
      </w:r>
      <w:r w:rsidR="004019FB" w:rsidRPr="00D2252B">
        <w:rPr>
          <w:rFonts w:ascii="Arial" w:hAnsi="Arial"/>
          <w:b/>
          <w:sz w:val="24"/>
          <w:szCs w:val="24"/>
          <w:lang w:val="fr-CA"/>
        </w:rPr>
        <w:t>, 1871-</w:t>
      </w:r>
      <w:r w:rsidR="004019FB" w:rsidRPr="004019FB">
        <w:rPr>
          <w:rFonts w:ascii="Arial" w:hAnsi="Arial"/>
          <w:sz w:val="24"/>
          <w:szCs w:val="24"/>
          <w:lang w:val="fr-CA"/>
        </w:rPr>
        <w:t xml:space="preserve">1977 </w:t>
      </w:r>
      <w:r w:rsidRPr="004019FB">
        <w:rPr>
          <w:rFonts w:ascii="Arial" w:hAnsi="Arial"/>
          <w:sz w:val="24"/>
          <w:szCs w:val="24"/>
          <w:lang w:val="fr-CA"/>
        </w:rPr>
        <w:t>(</w:t>
      </w:r>
      <w:hyperlink r:id="rId57" w:history="1">
        <w:r w:rsidR="00C03CD7" w:rsidRPr="004019FB">
          <w:rPr>
            <w:rStyle w:val="Hyperlink"/>
            <w:rFonts w:ascii="Arial" w:hAnsi="Arial"/>
            <w:sz w:val="24"/>
            <w:szCs w:val="24"/>
            <w:lang w:val="fr-CA"/>
          </w:rPr>
          <w:t xml:space="preserve">Cliquez ici </w:t>
        </w:r>
        <w:r w:rsidR="00F63A48" w:rsidRPr="004019FB">
          <w:rPr>
            <w:rStyle w:val="Hyperlink"/>
            <w:rFonts w:ascii="Arial" w:hAnsi="Arial"/>
            <w:sz w:val="24"/>
            <w:szCs w:val="24"/>
            <w:lang w:val="fr-CA"/>
          </w:rPr>
          <w:t>pour consulter la description de la</w:t>
        </w:r>
        <w:r w:rsidR="00C03CD7" w:rsidRPr="004019FB">
          <w:rPr>
            <w:rStyle w:val="Hyperlink"/>
            <w:rFonts w:ascii="Arial" w:hAnsi="Arial"/>
            <w:sz w:val="24"/>
            <w:szCs w:val="24"/>
            <w:lang w:val="fr-CA"/>
          </w:rPr>
          <w:t xml:space="preserve"> série RG 4-32</w:t>
        </w:r>
      </w:hyperlink>
      <w:r w:rsidRPr="004019FB">
        <w:rPr>
          <w:rFonts w:ascii="Arial" w:hAnsi="Arial"/>
          <w:sz w:val="24"/>
          <w:szCs w:val="24"/>
          <w:lang w:val="fr-CA"/>
        </w:rPr>
        <w:t>) :</w:t>
      </w:r>
      <w:r w:rsidRPr="00D2252B">
        <w:rPr>
          <w:rFonts w:ascii="Arial" w:hAnsi="Arial"/>
          <w:sz w:val="24"/>
          <w:szCs w:val="24"/>
          <w:lang w:val="fr-CA"/>
        </w:rPr>
        <w:t xml:space="preserve"> Cette série se compose de la correspondance et des documents sur les affaires criminelles et civiles examinées par le Bureau du procureur général ou les bureaux des avocats de la Couronne du ministère à Toronto. Les dossiers concernant les affaires criminelles graves contiennent souvent les rapports de police, les notes des enquêteurs, les actes d’accusation, les notes prises pendant le procès par le procureur de la Couronne, les transcriptions du procès et une liste de témoins. Un index recensant tous les dossiers jusqu’à 1949 est accessible dans la Base de données des descriptions des documents d’archives </w:t>
      </w:r>
      <w:r w:rsidR="004019FB" w:rsidRPr="00D2252B">
        <w:rPr>
          <w:rFonts w:ascii="Arial" w:hAnsi="Arial"/>
          <w:sz w:val="24"/>
          <w:szCs w:val="24"/>
          <w:lang w:val="fr-CA"/>
        </w:rPr>
        <w:t xml:space="preserve">en utilisant le code de référence archivistique </w:t>
      </w:r>
      <w:r w:rsidR="004019FB" w:rsidRPr="00D2252B">
        <w:rPr>
          <w:rFonts w:ascii="Arial" w:hAnsi="Arial"/>
          <w:b/>
          <w:sz w:val="24"/>
          <w:szCs w:val="24"/>
          <w:lang w:val="fr-CA"/>
        </w:rPr>
        <w:t>RG 4-32</w:t>
      </w:r>
      <w:r w:rsidR="004019FB" w:rsidRPr="00D2252B">
        <w:rPr>
          <w:rFonts w:ascii="Arial" w:hAnsi="Arial"/>
          <w:sz w:val="24"/>
          <w:szCs w:val="24"/>
          <w:lang w:val="fr-CA"/>
        </w:rPr>
        <w:t xml:space="preserve"> </w:t>
      </w:r>
      <w:r w:rsidRPr="00D2252B">
        <w:rPr>
          <w:rFonts w:ascii="Arial" w:hAnsi="Arial"/>
          <w:sz w:val="24"/>
          <w:szCs w:val="24"/>
          <w:lang w:val="fr-CA"/>
        </w:rPr>
        <w:t>(</w:t>
      </w:r>
      <w:hyperlink r:id="rId58" w:history="1">
        <w:r w:rsidR="00605926">
          <w:rPr>
            <w:rStyle w:val="Hyperlink"/>
            <w:rFonts w:ascii="Arial" w:hAnsi="Arial"/>
            <w:sz w:val="24"/>
            <w:szCs w:val="24"/>
            <w:lang w:val="fr-CA"/>
          </w:rPr>
          <w:t>Cliquez ici pour sélectionner l'option de recherche avancée Files and Items</w:t>
        </w:r>
      </w:hyperlink>
      <w:r w:rsidRPr="00D2252B">
        <w:rPr>
          <w:rFonts w:ascii="Arial" w:hAnsi="Arial"/>
          <w:sz w:val="24"/>
          <w:szCs w:val="24"/>
          <w:lang w:val="fr-CA"/>
        </w:rPr>
        <w:t>).</w:t>
      </w:r>
    </w:p>
    <w:p w14:paraId="7EF23863" w14:textId="77777777" w:rsidR="004851C5" w:rsidRDefault="004851C5">
      <w:pPr>
        <w:pStyle w:val="PlainText"/>
        <w:rPr>
          <w:rFonts w:ascii="Arial" w:hAnsi="Arial"/>
          <w:sz w:val="22"/>
          <w:lang w:val="fr-CA"/>
        </w:rPr>
      </w:pPr>
    </w:p>
    <w:p w14:paraId="2D6A2CF8" w14:textId="77777777" w:rsidR="004851C5" w:rsidRDefault="004851C5" w:rsidP="00605926">
      <w:pPr>
        <w:pStyle w:val="Heading3"/>
        <w:rPr>
          <w:lang w:val="fr-CA"/>
        </w:rPr>
      </w:pPr>
      <w:bookmarkStart w:id="9" w:name="_Toc470408820"/>
      <w:bookmarkStart w:id="10" w:name="_Toc520608867"/>
      <w:bookmarkStart w:id="11" w:name="_Toc7537547"/>
      <w:r>
        <w:rPr>
          <w:lang w:val="fr-CA"/>
        </w:rPr>
        <w:t>4.</w:t>
      </w:r>
      <w:bookmarkEnd w:id="9"/>
      <w:bookmarkEnd w:id="10"/>
      <w:r w:rsidR="00605926">
        <w:rPr>
          <w:lang w:val="fr-CA"/>
        </w:rPr>
        <w:t xml:space="preserve"> </w:t>
      </w:r>
      <w:r>
        <w:rPr>
          <w:lang w:val="fr-CA"/>
        </w:rPr>
        <w:t>Dossiers judiciaires</w:t>
      </w:r>
      <w:bookmarkEnd w:id="11"/>
    </w:p>
    <w:p w14:paraId="5D4BFB70" w14:textId="77777777" w:rsidR="004851C5" w:rsidRDefault="004851C5">
      <w:pPr>
        <w:pStyle w:val="PlainText"/>
        <w:rPr>
          <w:rFonts w:ascii="Arial" w:hAnsi="Arial"/>
          <w:sz w:val="22"/>
          <w:lang w:val="fr-CA"/>
        </w:rPr>
      </w:pPr>
    </w:p>
    <w:p w14:paraId="46F9CD41" w14:textId="77777777" w:rsidR="004851C5" w:rsidRDefault="004851C5" w:rsidP="00C03CD7">
      <w:pPr>
        <w:rPr>
          <w:lang w:val="fr-CA"/>
        </w:rPr>
      </w:pPr>
      <w:r>
        <w:rPr>
          <w:lang w:val="fr-CA"/>
        </w:rPr>
        <w:t>Les collections des Archives consacrées aux dossiers des cours criminelles consistent essentiellement en les dossiers des instances, ainsi que des registres divers où sont consignés les procédures, les ordonnances et les jugements.</w:t>
      </w:r>
    </w:p>
    <w:p w14:paraId="78442115" w14:textId="77777777" w:rsidR="004851C5" w:rsidRDefault="004851C5">
      <w:pPr>
        <w:pStyle w:val="PlainText"/>
        <w:rPr>
          <w:rFonts w:ascii="Arial" w:hAnsi="Arial"/>
          <w:sz w:val="22"/>
          <w:lang w:val="fr-CA"/>
        </w:rPr>
      </w:pPr>
    </w:p>
    <w:p w14:paraId="68B6271A" w14:textId="77777777" w:rsidR="004851C5" w:rsidRPr="00C03CD7" w:rsidRDefault="004851C5">
      <w:pPr>
        <w:pStyle w:val="PlainText"/>
        <w:rPr>
          <w:rFonts w:ascii="Arial" w:hAnsi="Arial"/>
          <w:sz w:val="24"/>
          <w:szCs w:val="24"/>
          <w:lang w:val="fr-CA"/>
        </w:rPr>
      </w:pPr>
      <w:r w:rsidRPr="00C03CD7">
        <w:rPr>
          <w:rFonts w:ascii="Arial" w:hAnsi="Arial"/>
          <w:b/>
          <w:sz w:val="24"/>
          <w:szCs w:val="24"/>
          <w:u w:val="single"/>
          <w:lang w:val="fr-CA"/>
        </w:rPr>
        <w:t>Cours criminelles </w:t>
      </w:r>
      <w:r w:rsidRPr="00C03CD7">
        <w:rPr>
          <w:rFonts w:ascii="Arial" w:hAnsi="Arial"/>
          <w:sz w:val="24"/>
          <w:szCs w:val="24"/>
          <w:lang w:val="fr-CA"/>
        </w:rPr>
        <w:t>: Les cours criminelles de l’Ontario ont une histoire longue et complexe. Les principales cours qui entendent des causes criminelles sont, de l’échelon le moins élevé au plus élevé :</w:t>
      </w:r>
    </w:p>
    <w:p w14:paraId="2F06EFAE" w14:textId="77777777" w:rsidR="004851C5" w:rsidRPr="00C03CD7" w:rsidRDefault="004851C5">
      <w:pPr>
        <w:pStyle w:val="PlainText"/>
        <w:rPr>
          <w:rFonts w:ascii="Arial" w:hAnsi="Arial"/>
          <w:sz w:val="24"/>
          <w:szCs w:val="24"/>
          <w:lang w:val="fr-CA"/>
        </w:rPr>
      </w:pPr>
    </w:p>
    <w:p w14:paraId="3825BAE1" w14:textId="77777777" w:rsidR="004851C5" w:rsidRPr="00C03CD7" w:rsidRDefault="004851C5">
      <w:pPr>
        <w:pStyle w:val="PlainText"/>
        <w:ind w:left="540"/>
        <w:rPr>
          <w:rFonts w:ascii="Arial" w:hAnsi="Arial"/>
          <w:sz w:val="24"/>
          <w:szCs w:val="24"/>
          <w:lang w:val="fr-CA"/>
        </w:rPr>
      </w:pPr>
      <w:r w:rsidRPr="00C03CD7">
        <w:rPr>
          <w:rFonts w:ascii="Arial" w:hAnsi="Arial"/>
          <w:sz w:val="24"/>
          <w:szCs w:val="24"/>
          <w:lang w:val="fr-CA"/>
        </w:rPr>
        <w:t>Les</w:t>
      </w:r>
      <w:r w:rsidRPr="00C03CD7">
        <w:rPr>
          <w:rFonts w:ascii="Arial" w:hAnsi="Arial"/>
          <w:b/>
          <w:sz w:val="24"/>
          <w:szCs w:val="24"/>
          <w:lang w:val="fr-CA"/>
        </w:rPr>
        <w:t xml:space="preserve"> Cours des magistrats</w:t>
      </w:r>
      <w:r w:rsidRPr="00C03CD7">
        <w:rPr>
          <w:rFonts w:ascii="Arial" w:hAnsi="Arial"/>
          <w:sz w:val="24"/>
          <w:szCs w:val="24"/>
          <w:lang w:val="fr-CA"/>
        </w:rPr>
        <w:t xml:space="preserve">, qui existaient dans un grand nombre de localités et de villes ayant plus de 5 000 habitants. Avant 1934, ces cours étaient également connues sous les noms de cours de magistrats de police, cours de juge de paix ou cours du maire; après 1968, elles ont été rebaptisées </w:t>
      </w:r>
      <w:r w:rsidRPr="00C03CD7">
        <w:rPr>
          <w:rFonts w:ascii="Arial" w:hAnsi="Arial"/>
          <w:b/>
          <w:sz w:val="24"/>
          <w:szCs w:val="24"/>
          <w:lang w:val="fr-CA"/>
        </w:rPr>
        <w:t>Cour provinciale (Division criminelle)</w:t>
      </w:r>
      <w:r w:rsidRPr="00C03CD7">
        <w:rPr>
          <w:rFonts w:ascii="Arial" w:hAnsi="Arial"/>
          <w:sz w:val="24"/>
          <w:szCs w:val="24"/>
          <w:lang w:val="fr-CA"/>
        </w:rPr>
        <w:t>. Présidée par le magistrat de police d’une localité, cette cour avait compétence pour juger les « petites » infractions locales et les infractions aux règlements municipaux, et c’est dans ce cadre que les petits criminels faisaient leur première rencontre avec un juge de paix. Peu de ces dossiers subsistent.</w:t>
      </w:r>
    </w:p>
    <w:p w14:paraId="1A7F2D52" w14:textId="77777777" w:rsidR="004851C5" w:rsidRPr="00C03CD7" w:rsidRDefault="004851C5">
      <w:pPr>
        <w:pStyle w:val="PlainText"/>
        <w:rPr>
          <w:rFonts w:ascii="Arial" w:hAnsi="Arial"/>
          <w:sz w:val="24"/>
          <w:szCs w:val="24"/>
          <w:lang w:val="fr-CA"/>
        </w:rPr>
      </w:pPr>
    </w:p>
    <w:p w14:paraId="1BFA65A1" w14:textId="77777777" w:rsidR="004851C5" w:rsidRPr="00C03CD7" w:rsidRDefault="004851C5">
      <w:pPr>
        <w:pStyle w:val="PlainText"/>
        <w:ind w:left="540"/>
        <w:rPr>
          <w:rFonts w:ascii="Arial" w:hAnsi="Arial"/>
          <w:sz w:val="24"/>
          <w:szCs w:val="24"/>
          <w:lang w:val="fr-CA"/>
        </w:rPr>
      </w:pPr>
      <w:r w:rsidRPr="00C03CD7">
        <w:rPr>
          <w:rFonts w:ascii="Arial" w:hAnsi="Arial"/>
          <w:sz w:val="24"/>
          <w:szCs w:val="24"/>
          <w:lang w:val="fr-CA"/>
        </w:rPr>
        <w:t>Les</w:t>
      </w:r>
      <w:r w:rsidRPr="00C03CD7">
        <w:rPr>
          <w:rFonts w:ascii="Arial" w:hAnsi="Arial"/>
          <w:b/>
          <w:sz w:val="24"/>
          <w:szCs w:val="24"/>
          <w:lang w:val="fr-CA"/>
        </w:rPr>
        <w:t xml:space="preserve"> Cours criminelles des juges de la cour de district </w:t>
      </w:r>
      <w:r w:rsidRPr="00C03CD7">
        <w:rPr>
          <w:rFonts w:ascii="Arial" w:hAnsi="Arial"/>
          <w:sz w:val="24"/>
          <w:szCs w:val="24"/>
          <w:lang w:val="fr-CA"/>
        </w:rPr>
        <w:t xml:space="preserve">ou </w:t>
      </w:r>
      <w:r w:rsidRPr="00C03CD7">
        <w:rPr>
          <w:rFonts w:ascii="Arial" w:hAnsi="Arial"/>
          <w:b/>
          <w:sz w:val="24"/>
          <w:szCs w:val="24"/>
          <w:lang w:val="fr-CA"/>
        </w:rPr>
        <w:t>de comté</w:t>
      </w:r>
      <w:r w:rsidRPr="00C03CD7">
        <w:rPr>
          <w:rFonts w:ascii="Arial" w:hAnsi="Arial"/>
          <w:sz w:val="24"/>
          <w:szCs w:val="24"/>
          <w:lang w:val="fr-CA"/>
        </w:rPr>
        <w:t xml:space="preserve"> (C.C.J.C.C. ou D. C.J.C.C.), qui existaient dans chaque comté et district en Ontario de 1869 à 1984 et qui entendaient les affaires habituellement jugées par la Cour des sessions générales de la paix (voir ci</w:t>
      </w:r>
      <w:r w:rsidRPr="00C03CD7">
        <w:rPr>
          <w:rFonts w:ascii="Arial" w:hAnsi="Arial"/>
          <w:sz w:val="24"/>
          <w:szCs w:val="24"/>
          <w:lang w:val="fr-CA"/>
        </w:rPr>
        <w:noBreakHyphen/>
        <w:t>dessous), mais où les accusés avaient demandé, au lieu de la Cour des sessions, un procès devant un juge sans jury. De ce fait, cette cour locale avait compétence sur les infractions criminelles mineures (voies de fait, délits mineurs, larcins, etc.). Les Archives détiennent les dossiers de la plupart de ces cours.</w:t>
      </w:r>
    </w:p>
    <w:p w14:paraId="701985DC" w14:textId="77777777" w:rsidR="004851C5" w:rsidRPr="00C03CD7" w:rsidRDefault="004851C5">
      <w:pPr>
        <w:pStyle w:val="PlainText"/>
        <w:rPr>
          <w:rFonts w:ascii="Arial" w:hAnsi="Arial"/>
          <w:sz w:val="24"/>
          <w:szCs w:val="24"/>
          <w:lang w:val="fr-CA"/>
        </w:rPr>
      </w:pPr>
    </w:p>
    <w:p w14:paraId="1E3147DA" w14:textId="77777777" w:rsidR="004851C5" w:rsidRPr="00C03CD7" w:rsidRDefault="004851C5">
      <w:pPr>
        <w:pStyle w:val="PlainText"/>
        <w:ind w:left="540"/>
        <w:rPr>
          <w:rFonts w:ascii="Arial" w:hAnsi="Arial"/>
          <w:sz w:val="24"/>
          <w:szCs w:val="24"/>
          <w:lang w:val="fr-CA"/>
        </w:rPr>
      </w:pPr>
      <w:r w:rsidRPr="00C03CD7">
        <w:rPr>
          <w:rFonts w:ascii="Arial" w:hAnsi="Arial"/>
          <w:sz w:val="24"/>
          <w:szCs w:val="24"/>
          <w:lang w:val="fr-CA"/>
        </w:rPr>
        <w:t xml:space="preserve">Les </w:t>
      </w:r>
      <w:r w:rsidRPr="00C03CD7">
        <w:rPr>
          <w:rFonts w:ascii="Arial" w:hAnsi="Arial"/>
          <w:b/>
          <w:sz w:val="24"/>
          <w:szCs w:val="24"/>
          <w:lang w:val="fr-CA"/>
        </w:rPr>
        <w:t>Cours de sessions trimestrielles générales de la paix</w:t>
      </w:r>
      <w:r w:rsidRPr="00C03CD7">
        <w:rPr>
          <w:rFonts w:ascii="Arial" w:hAnsi="Arial"/>
          <w:sz w:val="24"/>
          <w:szCs w:val="24"/>
          <w:lang w:val="fr-CA"/>
        </w:rPr>
        <w:t xml:space="preserve"> (1777-1867) et la </w:t>
      </w:r>
      <w:r w:rsidRPr="00C03CD7">
        <w:rPr>
          <w:rFonts w:ascii="Arial" w:hAnsi="Arial"/>
          <w:b/>
          <w:sz w:val="24"/>
          <w:szCs w:val="24"/>
          <w:lang w:val="fr-CA"/>
        </w:rPr>
        <w:t xml:space="preserve">Cour des sessions générales </w:t>
      </w:r>
      <w:r w:rsidRPr="00C03CD7">
        <w:rPr>
          <w:rFonts w:ascii="Arial" w:hAnsi="Arial"/>
          <w:sz w:val="24"/>
          <w:szCs w:val="24"/>
          <w:lang w:val="fr-CA"/>
        </w:rPr>
        <w:t>(1868-1984), qui avaient compétence à l’égard des affaires criminelles mineures, avec la responsabilité des procès liés à des violations de la paix dans leurs districts respectifs (voies de fait, délits mineurs, larcins, etc.). Elles différaient des cours précitées du fait que les défendeurs avaient choisi un procès devant jury. Avant 1841, date de l’établissement des conseils de district (c.</w:t>
      </w:r>
      <w:r w:rsidRPr="00C03CD7">
        <w:rPr>
          <w:rFonts w:ascii="Arial" w:hAnsi="Arial"/>
          <w:sz w:val="24"/>
          <w:szCs w:val="24"/>
          <w:lang w:val="fr-CA"/>
        </w:rPr>
        <w:noBreakHyphen/>
        <w:t>à</w:t>
      </w:r>
      <w:r w:rsidRPr="00C03CD7">
        <w:rPr>
          <w:rFonts w:ascii="Arial" w:hAnsi="Arial"/>
          <w:sz w:val="24"/>
          <w:szCs w:val="24"/>
          <w:lang w:val="fr-CA"/>
        </w:rPr>
        <w:noBreakHyphen/>
        <w:t xml:space="preserve">d. les administrations municipales), les sessions étaient aussi responsables de l’administration locale, y compris la délivrance des licences de tavernes, de magasins et de distilleries, et de la construction d’un palais de justice et d’une prison pour le district. </w:t>
      </w:r>
    </w:p>
    <w:p w14:paraId="639E44A5" w14:textId="77777777" w:rsidR="004851C5" w:rsidRPr="00C03CD7" w:rsidRDefault="004851C5">
      <w:pPr>
        <w:pStyle w:val="PlainText"/>
        <w:rPr>
          <w:rFonts w:ascii="Arial" w:hAnsi="Arial"/>
          <w:sz w:val="24"/>
          <w:szCs w:val="24"/>
          <w:lang w:val="fr-CA"/>
        </w:rPr>
      </w:pPr>
    </w:p>
    <w:p w14:paraId="49BC4E99" w14:textId="77777777" w:rsidR="004851C5" w:rsidRPr="00C03CD7" w:rsidRDefault="004851C5">
      <w:pPr>
        <w:pStyle w:val="PlainText"/>
        <w:ind w:left="540"/>
        <w:rPr>
          <w:rFonts w:ascii="Arial" w:hAnsi="Arial"/>
          <w:sz w:val="24"/>
          <w:szCs w:val="24"/>
          <w:lang w:val="fr-CA"/>
        </w:rPr>
      </w:pPr>
      <w:r w:rsidRPr="00C03CD7">
        <w:rPr>
          <w:rFonts w:ascii="Arial" w:hAnsi="Arial"/>
          <w:sz w:val="24"/>
          <w:szCs w:val="24"/>
          <w:lang w:val="fr-CA"/>
        </w:rPr>
        <w:t xml:space="preserve">Les </w:t>
      </w:r>
      <w:r w:rsidRPr="00C03CD7">
        <w:rPr>
          <w:rFonts w:ascii="Arial" w:hAnsi="Arial"/>
          <w:b/>
          <w:sz w:val="24"/>
          <w:szCs w:val="24"/>
          <w:lang w:val="fr-CA"/>
        </w:rPr>
        <w:t>Hautes Cours de justice</w:t>
      </w:r>
      <w:r w:rsidRPr="00C03CD7">
        <w:rPr>
          <w:rFonts w:ascii="Arial" w:hAnsi="Arial"/>
          <w:sz w:val="24"/>
          <w:szCs w:val="24"/>
          <w:lang w:val="fr-CA"/>
        </w:rPr>
        <w:t xml:space="preserve"> qui, au fil du temps, ont englobé la </w:t>
      </w:r>
      <w:r w:rsidRPr="00C03CD7">
        <w:rPr>
          <w:rFonts w:ascii="Arial" w:hAnsi="Arial"/>
          <w:b/>
          <w:sz w:val="24"/>
          <w:szCs w:val="24"/>
          <w:lang w:val="fr-CA"/>
        </w:rPr>
        <w:t xml:space="preserve">Cour du Banc du Roi </w:t>
      </w:r>
      <w:r w:rsidRPr="00C03CD7">
        <w:rPr>
          <w:rFonts w:ascii="Arial" w:hAnsi="Arial"/>
          <w:sz w:val="24"/>
          <w:szCs w:val="24"/>
          <w:lang w:val="fr-CA"/>
        </w:rPr>
        <w:t xml:space="preserve">(1794-1839), la </w:t>
      </w:r>
      <w:r w:rsidRPr="00C03CD7">
        <w:rPr>
          <w:rFonts w:ascii="Arial" w:hAnsi="Arial"/>
          <w:b/>
          <w:sz w:val="24"/>
          <w:szCs w:val="24"/>
          <w:lang w:val="fr-CA"/>
        </w:rPr>
        <w:t>Cour du Banc de la Reine</w:t>
      </w:r>
      <w:r w:rsidRPr="00C03CD7">
        <w:rPr>
          <w:rFonts w:ascii="Arial" w:hAnsi="Arial"/>
          <w:sz w:val="24"/>
          <w:szCs w:val="24"/>
          <w:lang w:val="fr-CA"/>
        </w:rPr>
        <w:t xml:space="preserve"> (1839-1881), la </w:t>
      </w:r>
      <w:r w:rsidRPr="00C03CD7">
        <w:rPr>
          <w:rFonts w:ascii="Arial" w:hAnsi="Arial"/>
          <w:b/>
          <w:sz w:val="24"/>
          <w:szCs w:val="24"/>
          <w:lang w:val="fr-CA"/>
        </w:rPr>
        <w:t>Cour des plaids communs</w:t>
      </w:r>
      <w:r w:rsidRPr="00C03CD7">
        <w:rPr>
          <w:rFonts w:ascii="Arial" w:hAnsi="Arial"/>
          <w:sz w:val="24"/>
          <w:szCs w:val="24"/>
          <w:lang w:val="fr-CA"/>
        </w:rPr>
        <w:t xml:space="preserve"> (1850-1881), la </w:t>
      </w:r>
      <w:r w:rsidRPr="00C03CD7">
        <w:rPr>
          <w:rFonts w:ascii="Arial" w:hAnsi="Arial"/>
          <w:b/>
          <w:sz w:val="24"/>
          <w:szCs w:val="24"/>
          <w:lang w:val="fr-CA"/>
        </w:rPr>
        <w:t>Division des plaids communs</w:t>
      </w:r>
      <w:r w:rsidRPr="00C03CD7">
        <w:rPr>
          <w:rFonts w:ascii="Arial" w:hAnsi="Arial"/>
          <w:sz w:val="24"/>
          <w:szCs w:val="24"/>
          <w:lang w:val="fr-CA"/>
        </w:rPr>
        <w:t xml:space="preserve"> (1881-1913) et la </w:t>
      </w:r>
      <w:r w:rsidRPr="00C03CD7">
        <w:rPr>
          <w:rFonts w:ascii="Arial" w:hAnsi="Arial"/>
          <w:b/>
          <w:sz w:val="24"/>
          <w:szCs w:val="24"/>
          <w:lang w:val="fr-CA"/>
        </w:rPr>
        <w:t>Cour suprême</w:t>
      </w:r>
      <w:r w:rsidRPr="00C03CD7">
        <w:rPr>
          <w:rFonts w:ascii="Arial" w:hAnsi="Arial"/>
          <w:sz w:val="24"/>
          <w:szCs w:val="24"/>
          <w:lang w:val="fr-CA"/>
        </w:rPr>
        <w:t xml:space="preserve"> (1881-1989). Ces cours supérieures avaient leur siège à Toronto, mais se rendaient au printemps et à l’automne dans les comtés et les districts ontariens pour entendre les affaires criminelles et civiles à l’occasion de sessions appelées « assises ». Les cours avaient compétence sur tous les délits mineurs et toutes les infractions criminelles (meurtre, homicide involontaire, trahison, piraterie, viol, corruption judiciaire, fraude envers le gouvernement, etc.). Les activités de ces cours au civil sont largement représentées dans les collections des Archives, tandis que les dossiers criminels sont bien moins courants et, à l’exception des dossiers de la série </w:t>
      </w:r>
      <w:r w:rsidRPr="00C03CD7">
        <w:rPr>
          <w:rFonts w:ascii="Arial" w:hAnsi="Arial"/>
          <w:b/>
          <w:sz w:val="24"/>
          <w:szCs w:val="24"/>
          <w:lang w:val="fr-CA"/>
        </w:rPr>
        <w:t>Dossiers d'accusations criminelles du greffier des assises criminelles</w:t>
      </w:r>
      <w:r w:rsidRPr="00C03CD7">
        <w:rPr>
          <w:rFonts w:ascii="Arial" w:hAnsi="Arial"/>
          <w:sz w:val="24"/>
          <w:szCs w:val="24"/>
          <w:lang w:val="fr-CA"/>
        </w:rPr>
        <w:t xml:space="preserve">, </w:t>
      </w:r>
      <w:r w:rsidRPr="004019FB">
        <w:rPr>
          <w:rFonts w:ascii="Arial" w:hAnsi="Arial"/>
          <w:b/>
          <w:sz w:val="24"/>
          <w:szCs w:val="24"/>
          <w:lang w:val="fr-CA"/>
        </w:rPr>
        <w:t>1853-1929</w:t>
      </w:r>
      <w:r w:rsidR="004019FB">
        <w:rPr>
          <w:rFonts w:ascii="Arial" w:hAnsi="Arial"/>
          <w:sz w:val="24"/>
          <w:szCs w:val="24"/>
          <w:lang w:val="fr-CA"/>
        </w:rPr>
        <w:t xml:space="preserve"> (série RG 22-392</w:t>
      </w:r>
      <w:r w:rsidRPr="00C03CD7">
        <w:rPr>
          <w:rFonts w:ascii="Arial" w:hAnsi="Arial"/>
          <w:sz w:val="24"/>
          <w:szCs w:val="24"/>
          <w:lang w:val="fr-CA"/>
        </w:rPr>
        <w:t>), la plupart des dossiers subsistants sont postérieurs aux années 1960 et proviennent essentiellement de la partie centrale du Sud de l’Ontario.</w:t>
      </w:r>
      <w:r w:rsidR="004019FB" w:rsidRPr="004019FB">
        <w:rPr>
          <w:lang w:val="fr-CA"/>
        </w:rPr>
        <w:t xml:space="preserve"> </w:t>
      </w:r>
      <w:hyperlink r:id="rId59" w:history="1">
        <w:r w:rsidR="004019FB" w:rsidRPr="004019FB">
          <w:rPr>
            <w:rStyle w:val="Hyperlink"/>
            <w:rFonts w:ascii="Arial" w:hAnsi="Arial"/>
            <w:sz w:val="24"/>
            <w:szCs w:val="24"/>
            <w:lang w:val="fr-CA"/>
          </w:rPr>
          <w:t xml:space="preserve">Cliquez ici pour </w:t>
        </w:r>
        <w:r w:rsidR="004019FB">
          <w:rPr>
            <w:rStyle w:val="Hyperlink"/>
            <w:rFonts w:ascii="Arial" w:hAnsi="Arial"/>
            <w:sz w:val="24"/>
            <w:szCs w:val="24"/>
            <w:lang w:val="fr-CA"/>
          </w:rPr>
          <w:t>consulter la description de l</w:t>
        </w:r>
        <w:r w:rsidR="004019FB" w:rsidRPr="004019FB">
          <w:rPr>
            <w:rStyle w:val="Hyperlink"/>
            <w:rFonts w:ascii="Arial" w:hAnsi="Arial"/>
            <w:sz w:val="24"/>
            <w:szCs w:val="24"/>
            <w:lang w:val="fr-CA"/>
          </w:rPr>
          <w:t>a série RG 22-392</w:t>
        </w:r>
      </w:hyperlink>
    </w:p>
    <w:p w14:paraId="5820298F" w14:textId="77777777" w:rsidR="004851C5" w:rsidRPr="00C03CD7" w:rsidRDefault="004851C5">
      <w:pPr>
        <w:pStyle w:val="PlainText"/>
        <w:rPr>
          <w:rFonts w:ascii="Arial" w:hAnsi="Arial"/>
          <w:sz w:val="24"/>
          <w:szCs w:val="24"/>
          <w:lang w:val="fr-CA"/>
        </w:rPr>
      </w:pPr>
    </w:p>
    <w:p w14:paraId="64E734F4" w14:textId="77777777" w:rsidR="004851C5" w:rsidRPr="00C03CD7" w:rsidRDefault="004851C5">
      <w:pPr>
        <w:pStyle w:val="PlainText"/>
        <w:ind w:left="540"/>
        <w:rPr>
          <w:rFonts w:ascii="Arial" w:hAnsi="Arial"/>
          <w:sz w:val="24"/>
          <w:szCs w:val="24"/>
          <w:lang w:val="fr-CA"/>
        </w:rPr>
      </w:pPr>
      <w:r w:rsidRPr="00C03CD7">
        <w:rPr>
          <w:rFonts w:ascii="Arial" w:hAnsi="Arial"/>
          <w:sz w:val="24"/>
          <w:szCs w:val="24"/>
          <w:lang w:val="fr-CA"/>
        </w:rPr>
        <w:t xml:space="preserve">La </w:t>
      </w:r>
      <w:r w:rsidRPr="00C03CD7">
        <w:rPr>
          <w:rFonts w:ascii="Arial" w:hAnsi="Arial"/>
          <w:b/>
          <w:sz w:val="24"/>
          <w:szCs w:val="24"/>
          <w:lang w:val="fr-CA"/>
        </w:rPr>
        <w:t>Cour d’appel</w:t>
      </w:r>
      <w:r w:rsidRPr="00C03CD7">
        <w:rPr>
          <w:rFonts w:ascii="Arial" w:hAnsi="Arial"/>
          <w:sz w:val="24"/>
          <w:szCs w:val="24"/>
          <w:lang w:val="fr-CA"/>
        </w:rPr>
        <w:t xml:space="preserve"> (de 1794 à nos jours) est la plus haute cour d’appel dans la province et entend les appels en matière criminelle et civile. Présidée par le juge en chef de l'Ontario, le juge en chef adjoint et les quatorze juges d’appel, la Cour n’est pas un tribunal de première instance, mais examine des affaires pour établir si une erreur en droit ou en preuve a pu être commise. Si la Cour d’appel conclut qu’une erreur a été commise, l’affaire est renvoyée devant les Hautes Cours de justice et fait l’objet d’un nouveau procès. Étant donné que l’examen porte sur le procès même, ces dossiers peuvent être très détaillés et comprennent souvent des transcriptions d’instances antérieures. Les séries subsistantes de cette cour sont postérieures à la Seconde Guerre mondiale et consistent </w:t>
      </w:r>
      <w:r w:rsidR="004019FB">
        <w:rPr>
          <w:rFonts w:ascii="Arial" w:hAnsi="Arial"/>
          <w:sz w:val="24"/>
          <w:szCs w:val="24"/>
          <w:lang w:val="fr-CA"/>
        </w:rPr>
        <w:t>deux</w:t>
      </w:r>
      <w:r w:rsidRPr="00C03CD7">
        <w:rPr>
          <w:rFonts w:ascii="Arial" w:hAnsi="Arial"/>
          <w:sz w:val="24"/>
          <w:szCs w:val="24"/>
          <w:lang w:val="fr-CA"/>
        </w:rPr>
        <w:t xml:space="preserve"> séries</w:t>
      </w:r>
      <w:r w:rsidR="004019FB">
        <w:rPr>
          <w:rFonts w:ascii="Arial" w:hAnsi="Arial"/>
          <w:sz w:val="24"/>
          <w:szCs w:val="24"/>
          <w:lang w:val="fr-CA"/>
        </w:rPr>
        <w:t> :</w:t>
      </w:r>
      <w:r w:rsidRPr="00C03CD7">
        <w:rPr>
          <w:rFonts w:ascii="Arial" w:hAnsi="Arial"/>
          <w:sz w:val="24"/>
          <w:szCs w:val="24"/>
          <w:lang w:val="fr-CA"/>
        </w:rPr>
        <w:t xml:space="preserve"> </w:t>
      </w:r>
      <w:r w:rsidRPr="00C03CD7">
        <w:rPr>
          <w:rFonts w:ascii="Arial" w:hAnsi="Arial"/>
          <w:b/>
          <w:sz w:val="24"/>
          <w:szCs w:val="24"/>
          <w:lang w:val="fr-CA"/>
        </w:rPr>
        <w:t>Dossiers d’appel en matière civile et criminelle des avocats devant la Cour d’appel</w:t>
      </w:r>
      <w:r w:rsidRPr="00C03CD7">
        <w:rPr>
          <w:rFonts w:ascii="Arial" w:hAnsi="Arial"/>
          <w:sz w:val="24"/>
          <w:szCs w:val="24"/>
          <w:lang w:val="fr-CA"/>
        </w:rPr>
        <w:t>, 1945-1978, essentiellement 1950-1978</w:t>
      </w:r>
      <w:r w:rsidR="004019FB" w:rsidRPr="004019FB">
        <w:rPr>
          <w:rFonts w:ascii="Arial" w:hAnsi="Arial"/>
          <w:sz w:val="24"/>
          <w:szCs w:val="24"/>
          <w:lang w:val="fr-CA"/>
        </w:rPr>
        <w:t xml:space="preserve"> (</w:t>
      </w:r>
      <w:hyperlink r:id="rId60" w:history="1">
        <w:r w:rsidR="004019FB" w:rsidRPr="004019FB">
          <w:rPr>
            <w:rStyle w:val="Hyperlink"/>
            <w:rFonts w:ascii="Arial" w:hAnsi="Arial"/>
            <w:sz w:val="24"/>
            <w:szCs w:val="24"/>
            <w:lang w:val="fr-CA"/>
          </w:rPr>
          <w:t>Cliquez ici pour consulter la description de la série RG 22-523</w:t>
        </w:r>
      </w:hyperlink>
      <w:r w:rsidRPr="00C03CD7">
        <w:rPr>
          <w:rFonts w:ascii="Arial" w:hAnsi="Arial"/>
          <w:sz w:val="24"/>
          <w:szCs w:val="24"/>
          <w:lang w:val="fr-CA"/>
        </w:rPr>
        <w:t xml:space="preserve">) et </w:t>
      </w:r>
      <w:r w:rsidRPr="00C03CD7">
        <w:rPr>
          <w:rFonts w:ascii="Arial" w:hAnsi="Arial"/>
          <w:b/>
          <w:sz w:val="24"/>
          <w:szCs w:val="24"/>
          <w:lang w:val="fr-CA"/>
        </w:rPr>
        <w:t>Dossiers d’appel de détenus devant la Cour d’appel</w:t>
      </w:r>
      <w:r w:rsidRPr="00C03CD7">
        <w:rPr>
          <w:rFonts w:ascii="Arial" w:hAnsi="Arial"/>
          <w:sz w:val="24"/>
          <w:szCs w:val="24"/>
          <w:lang w:val="fr-CA"/>
        </w:rPr>
        <w:t>, 1960-</w:t>
      </w:r>
      <w:r w:rsidRPr="004019FB">
        <w:rPr>
          <w:rFonts w:ascii="Arial" w:hAnsi="Arial"/>
          <w:sz w:val="24"/>
          <w:szCs w:val="24"/>
          <w:lang w:val="fr-CA"/>
        </w:rPr>
        <w:t>1978</w:t>
      </w:r>
      <w:r w:rsidR="004019FB" w:rsidRPr="004019FB">
        <w:rPr>
          <w:rFonts w:ascii="Arial" w:hAnsi="Arial"/>
          <w:sz w:val="24"/>
          <w:szCs w:val="24"/>
          <w:lang w:val="fr-CA"/>
        </w:rPr>
        <w:t xml:space="preserve"> (</w:t>
      </w:r>
      <w:hyperlink r:id="rId61" w:history="1">
        <w:r w:rsidR="004019FB" w:rsidRPr="004019FB">
          <w:rPr>
            <w:rStyle w:val="Hyperlink"/>
            <w:rFonts w:ascii="Arial" w:hAnsi="Arial"/>
            <w:sz w:val="24"/>
            <w:szCs w:val="24"/>
            <w:lang w:val="fr-CA"/>
          </w:rPr>
          <w:t>Cliquez ici pour accéder à la série RG 22-524</w:t>
        </w:r>
      </w:hyperlink>
      <w:r w:rsidRPr="004019FB">
        <w:rPr>
          <w:rFonts w:ascii="Arial" w:hAnsi="Arial"/>
          <w:sz w:val="24"/>
          <w:szCs w:val="24"/>
          <w:lang w:val="fr-CA"/>
        </w:rPr>
        <w:t>). Les personnes qui, po</w:t>
      </w:r>
      <w:r w:rsidRPr="00C03CD7">
        <w:rPr>
          <w:rFonts w:ascii="Arial" w:hAnsi="Arial"/>
          <w:sz w:val="24"/>
          <w:szCs w:val="24"/>
          <w:lang w:val="fr-CA"/>
        </w:rPr>
        <w:t xml:space="preserve">ur leurs recherches, souhaitent consulter ces dossiers devraient commencer par </w:t>
      </w:r>
      <w:r w:rsidR="000D769D">
        <w:rPr>
          <w:rFonts w:ascii="Arial" w:hAnsi="Arial"/>
          <w:sz w:val="24"/>
          <w:szCs w:val="24"/>
          <w:lang w:val="fr-CA"/>
        </w:rPr>
        <w:t>les</w:t>
      </w:r>
      <w:r w:rsidRPr="00C03CD7">
        <w:rPr>
          <w:rFonts w:ascii="Arial" w:hAnsi="Arial"/>
          <w:sz w:val="24"/>
          <w:szCs w:val="24"/>
          <w:lang w:val="fr-CA"/>
        </w:rPr>
        <w:t xml:space="preserve"> </w:t>
      </w:r>
      <w:r w:rsidR="000D769D" w:rsidRPr="00C03CD7">
        <w:rPr>
          <w:rFonts w:ascii="Arial" w:hAnsi="Arial"/>
          <w:b/>
          <w:sz w:val="24"/>
          <w:szCs w:val="24"/>
          <w:lang w:val="fr-CA"/>
        </w:rPr>
        <w:t>Fiches de contrôle et cartes d’indexation de la Cour d’appel</w:t>
      </w:r>
      <w:r w:rsidR="000D769D" w:rsidRPr="00C03CD7">
        <w:rPr>
          <w:rFonts w:ascii="Arial" w:hAnsi="Arial"/>
          <w:sz w:val="24"/>
          <w:szCs w:val="24"/>
          <w:lang w:val="fr-CA"/>
        </w:rPr>
        <w:t>, 1913-1960, 1969-1971, 1974-1978</w:t>
      </w:r>
      <w:r w:rsidR="000D769D">
        <w:rPr>
          <w:rFonts w:ascii="Arial" w:hAnsi="Arial"/>
          <w:sz w:val="24"/>
          <w:szCs w:val="24"/>
          <w:lang w:val="fr-CA"/>
        </w:rPr>
        <w:t xml:space="preserve"> (</w:t>
      </w:r>
      <w:hyperlink r:id="rId62" w:history="1">
        <w:r w:rsidR="00605926">
          <w:rPr>
            <w:rStyle w:val="Hyperlink"/>
            <w:rFonts w:ascii="Arial" w:hAnsi="Arial"/>
            <w:b/>
            <w:sz w:val="24"/>
            <w:szCs w:val="24"/>
            <w:lang w:val="fr-CA"/>
          </w:rPr>
          <w:t>Cliquez ici pour accéder à la série RG 22-559</w:t>
        </w:r>
      </w:hyperlink>
      <w:r w:rsidRPr="00C03CD7">
        <w:rPr>
          <w:rFonts w:ascii="Arial" w:hAnsi="Arial"/>
          <w:sz w:val="24"/>
          <w:szCs w:val="24"/>
          <w:lang w:val="fr-CA"/>
        </w:rPr>
        <w:t xml:space="preserve"> ().</w:t>
      </w:r>
    </w:p>
    <w:p w14:paraId="14E764F6" w14:textId="77777777" w:rsidR="004851C5" w:rsidRPr="00C03CD7" w:rsidRDefault="004851C5">
      <w:pPr>
        <w:pStyle w:val="PlainText"/>
        <w:rPr>
          <w:rFonts w:ascii="Arial" w:hAnsi="Arial"/>
          <w:sz w:val="24"/>
          <w:szCs w:val="24"/>
          <w:lang w:val="fr-CA"/>
        </w:rPr>
      </w:pPr>
    </w:p>
    <w:p w14:paraId="0C18EF90" w14:textId="77777777" w:rsidR="004851C5" w:rsidRPr="00C03CD7" w:rsidRDefault="000D769D">
      <w:pPr>
        <w:pStyle w:val="PlainText"/>
        <w:rPr>
          <w:rFonts w:ascii="Arial" w:hAnsi="Arial"/>
          <w:sz w:val="24"/>
          <w:szCs w:val="24"/>
          <w:lang w:val="fr-CA"/>
        </w:rPr>
      </w:pPr>
      <w:proofErr w:type="gramStart"/>
      <w:r>
        <w:rPr>
          <w:rFonts w:ascii="Arial" w:hAnsi="Arial"/>
          <w:sz w:val="24"/>
          <w:szCs w:val="24"/>
          <w:lang w:val="fr-CA"/>
        </w:rPr>
        <w:t>Suite</w:t>
      </w:r>
      <w:r w:rsidR="004851C5" w:rsidRPr="00C03CD7">
        <w:rPr>
          <w:rFonts w:ascii="Arial" w:hAnsi="Arial"/>
          <w:sz w:val="24"/>
          <w:szCs w:val="24"/>
          <w:lang w:val="fr-CA"/>
        </w:rPr>
        <w:t xml:space="preserve"> à</w:t>
      </w:r>
      <w:proofErr w:type="gramEnd"/>
      <w:r w:rsidR="004851C5" w:rsidRPr="00C03CD7">
        <w:rPr>
          <w:rFonts w:ascii="Arial" w:hAnsi="Arial"/>
          <w:sz w:val="24"/>
          <w:szCs w:val="24"/>
          <w:lang w:val="fr-CA"/>
        </w:rPr>
        <w:t xml:space="preserve"> l’adoption de la loi fédérale sur les jeunes délinquants en 1908, il est devenu de plus en plus évident que les crimes familiaux et les questions concernant les enfants exigeaient pour ce qui a trait à la protection, la preuve, les témoignages et la détermination de la peine un niveau différent de celui en place pour les adultes devant les tribunaux. L’Ontario a donc créé plusieurs cours spécialisées, notamment :</w:t>
      </w:r>
    </w:p>
    <w:p w14:paraId="33AB11A6" w14:textId="77777777" w:rsidR="004851C5" w:rsidRPr="00C03CD7" w:rsidRDefault="004851C5">
      <w:pPr>
        <w:pStyle w:val="PlainText"/>
        <w:rPr>
          <w:rFonts w:ascii="Arial" w:hAnsi="Arial"/>
          <w:sz w:val="24"/>
          <w:szCs w:val="24"/>
          <w:lang w:val="fr-CA"/>
        </w:rPr>
      </w:pPr>
    </w:p>
    <w:p w14:paraId="44D0D8D5" w14:textId="77777777" w:rsidR="004851C5" w:rsidRPr="00C03CD7" w:rsidRDefault="004851C5">
      <w:pPr>
        <w:pStyle w:val="PlainText"/>
        <w:ind w:left="540"/>
        <w:rPr>
          <w:rFonts w:ascii="Arial" w:hAnsi="Arial"/>
          <w:sz w:val="24"/>
          <w:szCs w:val="24"/>
          <w:lang w:val="fr-CA"/>
        </w:rPr>
      </w:pPr>
      <w:r w:rsidRPr="00C03CD7">
        <w:rPr>
          <w:rFonts w:ascii="Arial" w:hAnsi="Arial"/>
          <w:sz w:val="24"/>
          <w:szCs w:val="24"/>
          <w:lang w:val="fr-CA"/>
        </w:rPr>
        <w:t>Le</w:t>
      </w:r>
      <w:r w:rsidRPr="00C03CD7">
        <w:rPr>
          <w:rFonts w:ascii="Arial" w:hAnsi="Arial"/>
          <w:b/>
          <w:sz w:val="24"/>
          <w:szCs w:val="24"/>
          <w:lang w:val="fr-CA"/>
        </w:rPr>
        <w:t xml:space="preserve"> tribunal pour enfants</w:t>
      </w:r>
      <w:r w:rsidRPr="00C03CD7">
        <w:rPr>
          <w:rFonts w:ascii="Arial" w:hAnsi="Arial"/>
          <w:sz w:val="24"/>
          <w:szCs w:val="24"/>
          <w:lang w:val="fr-CA"/>
        </w:rPr>
        <w:t xml:space="preserve"> (1908-1953) et le </w:t>
      </w:r>
      <w:r w:rsidRPr="00C03CD7">
        <w:rPr>
          <w:rFonts w:ascii="Arial" w:hAnsi="Arial"/>
          <w:b/>
          <w:sz w:val="24"/>
          <w:szCs w:val="24"/>
          <w:lang w:val="fr-CA"/>
        </w:rPr>
        <w:t>tribunal pour les enfants et la famille</w:t>
      </w:r>
      <w:r w:rsidRPr="00C03CD7">
        <w:rPr>
          <w:rFonts w:ascii="Arial" w:hAnsi="Arial"/>
          <w:sz w:val="24"/>
          <w:szCs w:val="24"/>
          <w:lang w:val="fr-CA"/>
        </w:rPr>
        <w:t xml:space="preserve"> (1954-1968) entendaient les causes impliquant des défendeurs âgés de moins de 16 ans ainsi que les affaires liées à des enfants délaissés. Ils avaient compétence sur toutes les affaires familiales en matière civile et criminelle ainsi que sur l’exécution des lois aux échelons fédéral (c.-à-d., la </w:t>
      </w:r>
      <w:r w:rsidRPr="00C03CD7">
        <w:rPr>
          <w:rFonts w:ascii="Arial" w:hAnsi="Arial"/>
          <w:i/>
          <w:sz w:val="24"/>
          <w:szCs w:val="24"/>
          <w:lang w:val="fr-CA"/>
        </w:rPr>
        <w:t>Loi sur les jeunes délinquants</w:t>
      </w:r>
      <w:r w:rsidRPr="00C03CD7">
        <w:rPr>
          <w:rFonts w:ascii="Arial" w:hAnsi="Arial"/>
          <w:sz w:val="24"/>
          <w:szCs w:val="24"/>
          <w:lang w:val="fr-CA"/>
        </w:rPr>
        <w:t xml:space="preserve">) et provincial (c.-à-d., </w:t>
      </w:r>
      <w:r w:rsidRPr="00C03CD7">
        <w:rPr>
          <w:rFonts w:ascii="Arial" w:hAnsi="Arial"/>
          <w:i/>
          <w:sz w:val="24"/>
          <w:szCs w:val="24"/>
          <w:lang w:val="fr-CA"/>
        </w:rPr>
        <w:t>Training Schools Act</w:t>
      </w:r>
      <w:r w:rsidRPr="00C03CD7">
        <w:rPr>
          <w:rFonts w:ascii="Arial" w:hAnsi="Arial"/>
          <w:sz w:val="24"/>
          <w:szCs w:val="24"/>
          <w:lang w:val="fr-CA"/>
        </w:rPr>
        <w:t xml:space="preserve"> [loi sur les écoles de formation], </w:t>
      </w:r>
      <w:r w:rsidRPr="00C03CD7">
        <w:rPr>
          <w:rFonts w:ascii="Arial" w:hAnsi="Arial"/>
          <w:i/>
          <w:sz w:val="24"/>
          <w:szCs w:val="24"/>
          <w:lang w:val="fr-CA"/>
        </w:rPr>
        <w:t xml:space="preserve">Deserted Wives and Children's Maintenance Act </w:t>
      </w:r>
      <w:r w:rsidRPr="00C03CD7">
        <w:rPr>
          <w:rFonts w:ascii="Arial" w:hAnsi="Arial"/>
          <w:sz w:val="24"/>
          <w:szCs w:val="24"/>
          <w:lang w:val="fr-CA"/>
        </w:rPr>
        <w:t xml:space="preserve">[loi sur l’obligation d’entretien envers les femmes et les enfants abandonnés], </w:t>
      </w:r>
      <w:r w:rsidRPr="00C03CD7">
        <w:rPr>
          <w:rFonts w:ascii="Arial" w:hAnsi="Arial"/>
          <w:i/>
          <w:sz w:val="24"/>
          <w:szCs w:val="24"/>
          <w:lang w:val="fr-CA"/>
        </w:rPr>
        <w:t>Adoption Act</w:t>
      </w:r>
      <w:r w:rsidRPr="00C03CD7">
        <w:rPr>
          <w:rFonts w:ascii="Arial" w:hAnsi="Arial"/>
          <w:sz w:val="24"/>
          <w:szCs w:val="24"/>
          <w:lang w:val="fr-CA"/>
        </w:rPr>
        <w:t xml:space="preserve"> [Loi sur l’adoption], </w:t>
      </w:r>
      <w:r w:rsidRPr="00C03CD7">
        <w:rPr>
          <w:rFonts w:ascii="Arial" w:hAnsi="Arial"/>
          <w:i/>
          <w:sz w:val="24"/>
          <w:szCs w:val="24"/>
          <w:lang w:val="fr-CA"/>
        </w:rPr>
        <w:t>Children’s Protection Act</w:t>
      </w:r>
      <w:r w:rsidRPr="00C03CD7">
        <w:rPr>
          <w:rFonts w:ascii="Arial" w:hAnsi="Arial"/>
          <w:sz w:val="24"/>
          <w:szCs w:val="24"/>
          <w:lang w:val="fr-CA"/>
        </w:rPr>
        <w:t xml:space="preserve"> [loi sur la protection de l’enfance], </w:t>
      </w:r>
      <w:r w:rsidRPr="00C03CD7">
        <w:rPr>
          <w:rFonts w:ascii="Arial" w:hAnsi="Arial"/>
          <w:i/>
          <w:sz w:val="24"/>
          <w:szCs w:val="24"/>
          <w:lang w:val="fr-CA"/>
        </w:rPr>
        <w:t xml:space="preserve">Children of Unmarried Parents Act </w:t>
      </w:r>
      <w:r w:rsidRPr="00C03CD7">
        <w:rPr>
          <w:rFonts w:ascii="Arial" w:hAnsi="Arial"/>
          <w:sz w:val="24"/>
          <w:szCs w:val="24"/>
          <w:lang w:val="fr-CA"/>
        </w:rPr>
        <w:t xml:space="preserve">[loi sur les enfants naturels], </w:t>
      </w:r>
      <w:r w:rsidRPr="00C03CD7">
        <w:rPr>
          <w:rFonts w:ascii="Arial" w:hAnsi="Arial"/>
          <w:i/>
          <w:sz w:val="24"/>
          <w:szCs w:val="24"/>
          <w:lang w:val="fr-CA"/>
        </w:rPr>
        <w:t>Child Welfare Act</w:t>
      </w:r>
      <w:r w:rsidRPr="00C03CD7">
        <w:rPr>
          <w:rFonts w:ascii="Arial" w:hAnsi="Arial"/>
          <w:sz w:val="24"/>
          <w:szCs w:val="24"/>
          <w:lang w:val="fr-CA"/>
        </w:rPr>
        <w:t xml:space="preserve"> [loi sur le bien</w:t>
      </w:r>
      <w:r w:rsidRPr="00C03CD7">
        <w:rPr>
          <w:rFonts w:ascii="Arial" w:hAnsi="Arial"/>
          <w:sz w:val="24"/>
          <w:szCs w:val="24"/>
          <w:lang w:val="fr-CA"/>
        </w:rPr>
        <w:noBreakHyphen/>
        <w:t xml:space="preserve">être de l’enfance]). En 1954, la compétence du tribunal a été élargie de manière à inclure les questions familiales comme la protection de l’enfance, la garde des enfants et les pensions alimentaires. Rebaptisé </w:t>
      </w:r>
      <w:r w:rsidRPr="00C03CD7">
        <w:rPr>
          <w:rFonts w:ascii="Arial" w:hAnsi="Arial"/>
          <w:b/>
          <w:sz w:val="24"/>
          <w:szCs w:val="24"/>
          <w:lang w:val="fr-CA"/>
        </w:rPr>
        <w:t>Cour provinciale (Division de la famille)</w:t>
      </w:r>
      <w:r w:rsidRPr="00C03CD7">
        <w:rPr>
          <w:rFonts w:ascii="Arial" w:hAnsi="Arial"/>
          <w:sz w:val="24"/>
          <w:szCs w:val="24"/>
          <w:lang w:val="fr-CA"/>
        </w:rPr>
        <w:t xml:space="preserve"> (1968-1989), le tribunal a assumé la compétence sur les questions liées au droit sur les relations familiales et à la </w:t>
      </w:r>
      <w:r w:rsidRPr="00C03CD7">
        <w:rPr>
          <w:rFonts w:ascii="Arial" w:hAnsi="Arial"/>
          <w:i/>
          <w:sz w:val="24"/>
          <w:szCs w:val="24"/>
          <w:lang w:val="fr-CA"/>
        </w:rPr>
        <w:t>Loi sur les jeunes contrevenants</w:t>
      </w:r>
      <w:r w:rsidRPr="00C03CD7">
        <w:rPr>
          <w:rFonts w:ascii="Arial" w:hAnsi="Arial"/>
          <w:sz w:val="24"/>
          <w:szCs w:val="24"/>
          <w:lang w:val="fr-CA"/>
        </w:rPr>
        <w:t xml:space="preserve"> (âgés de 12 à 15 ans).</w:t>
      </w:r>
    </w:p>
    <w:p w14:paraId="1B1B40D1" w14:textId="77777777" w:rsidR="004851C5" w:rsidRPr="00C03CD7" w:rsidRDefault="004851C5">
      <w:pPr>
        <w:pStyle w:val="PlainText"/>
        <w:rPr>
          <w:rFonts w:ascii="Arial" w:hAnsi="Arial"/>
          <w:sz w:val="24"/>
          <w:szCs w:val="24"/>
          <w:lang w:val="fr-CA"/>
        </w:rPr>
      </w:pPr>
    </w:p>
    <w:p w14:paraId="7F9258CE" w14:textId="77777777" w:rsidR="004851C5" w:rsidRPr="00C03CD7" w:rsidRDefault="004851C5" w:rsidP="00017720">
      <w:pPr>
        <w:pStyle w:val="PlainText"/>
        <w:ind w:left="540"/>
        <w:rPr>
          <w:rFonts w:ascii="Arial" w:hAnsi="Arial"/>
          <w:sz w:val="24"/>
          <w:szCs w:val="24"/>
          <w:lang w:val="fr-CA"/>
        </w:rPr>
      </w:pPr>
      <w:r w:rsidRPr="00C03CD7">
        <w:rPr>
          <w:rFonts w:ascii="Arial" w:hAnsi="Arial"/>
          <w:sz w:val="24"/>
          <w:szCs w:val="24"/>
          <w:lang w:val="fr-CA"/>
        </w:rPr>
        <w:t xml:space="preserve">Lancée comme projet pilote en 1977 à Hamilton-Wentworth, la </w:t>
      </w:r>
      <w:r w:rsidRPr="00C03CD7">
        <w:rPr>
          <w:rFonts w:ascii="Arial" w:hAnsi="Arial"/>
          <w:b/>
          <w:sz w:val="24"/>
          <w:szCs w:val="24"/>
          <w:lang w:val="fr-CA"/>
        </w:rPr>
        <w:t>Cour unifiée de la famille</w:t>
      </w:r>
      <w:r w:rsidRPr="00C03CD7">
        <w:rPr>
          <w:rFonts w:ascii="Arial" w:hAnsi="Arial"/>
          <w:sz w:val="24"/>
          <w:szCs w:val="24"/>
          <w:lang w:val="fr-CA"/>
        </w:rPr>
        <w:t xml:space="preserve"> fonctionne maintenant dans 17 tribunaux de tout l’Ontario. Cette cour entend les affaires relevant de la </w:t>
      </w:r>
      <w:r w:rsidRPr="00C03CD7">
        <w:rPr>
          <w:rFonts w:ascii="Arial" w:hAnsi="Arial"/>
          <w:i/>
          <w:sz w:val="24"/>
          <w:szCs w:val="24"/>
          <w:lang w:val="fr-CA"/>
        </w:rPr>
        <w:t>Loi sur le système de justice pénale pour les adolescents</w:t>
      </w:r>
      <w:r w:rsidRPr="00C03CD7">
        <w:rPr>
          <w:rFonts w:ascii="Arial" w:hAnsi="Arial"/>
          <w:sz w:val="24"/>
          <w:szCs w:val="24"/>
          <w:lang w:val="fr-CA"/>
        </w:rPr>
        <w:t xml:space="preserve">, ainsi que toutes les causes liées au droit de la famille. Ces affaires sont notamment les infractions relatives au </w:t>
      </w:r>
      <w:r w:rsidRPr="00C03CD7">
        <w:rPr>
          <w:rFonts w:ascii="Arial" w:hAnsi="Arial"/>
          <w:i/>
          <w:sz w:val="24"/>
          <w:szCs w:val="24"/>
          <w:lang w:val="fr-CA"/>
        </w:rPr>
        <w:t xml:space="preserve">Code criminel </w:t>
      </w:r>
      <w:r w:rsidRPr="00C03CD7">
        <w:rPr>
          <w:rFonts w:ascii="Arial" w:hAnsi="Arial"/>
          <w:sz w:val="24"/>
          <w:szCs w:val="24"/>
          <w:lang w:val="fr-CA"/>
        </w:rPr>
        <w:t>du Canada ainsi que les actions civiles (comme l’octroi d’un divorce, d’un partage des biens, de pensions alimentaires et de pensions aux époux, de la garde et l’accès, d’une adoption et les demandes liées à la protection de l’enfance).</w:t>
      </w:r>
    </w:p>
    <w:p w14:paraId="2C65D099" w14:textId="77777777" w:rsidR="004851C5" w:rsidRPr="00C03CD7" w:rsidRDefault="004851C5">
      <w:pPr>
        <w:pStyle w:val="PlainText"/>
        <w:rPr>
          <w:rFonts w:ascii="Arial" w:hAnsi="Arial"/>
          <w:sz w:val="24"/>
          <w:szCs w:val="24"/>
          <w:lang w:val="fr-CA"/>
        </w:rPr>
      </w:pPr>
    </w:p>
    <w:p w14:paraId="59003780" w14:textId="77777777" w:rsidR="004851C5" w:rsidRPr="00C03CD7" w:rsidRDefault="004851C5">
      <w:pPr>
        <w:pStyle w:val="PlainText"/>
        <w:rPr>
          <w:rFonts w:ascii="Arial" w:hAnsi="Arial"/>
          <w:sz w:val="24"/>
          <w:szCs w:val="24"/>
          <w:lang w:val="fr-CA"/>
        </w:rPr>
      </w:pPr>
      <w:r w:rsidRPr="00C03CD7">
        <w:rPr>
          <w:rFonts w:ascii="Arial" w:hAnsi="Arial"/>
          <w:b/>
          <w:sz w:val="24"/>
          <w:szCs w:val="24"/>
          <w:u w:val="single"/>
          <w:lang w:val="fr-CA"/>
        </w:rPr>
        <w:t>Dossiers des cours criminelles </w:t>
      </w:r>
      <w:r w:rsidRPr="00C03CD7">
        <w:rPr>
          <w:rFonts w:ascii="Arial" w:hAnsi="Arial"/>
          <w:b/>
          <w:sz w:val="24"/>
          <w:szCs w:val="24"/>
          <w:lang w:val="fr-CA"/>
        </w:rPr>
        <w:t>:</w:t>
      </w:r>
      <w:r w:rsidRPr="00C03CD7">
        <w:rPr>
          <w:rFonts w:ascii="Arial" w:hAnsi="Arial"/>
          <w:sz w:val="24"/>
          <w:szCs w:val="24"/>
          <w:lang w:val="fr-CA"/>
        </w:rPr>
        <w:t xml:space="preserve"> Les poursuites criminelles produisent des </w:t>
      </w:r>
      <w:r w:rsidRPr="00C03CD7">
        <w:rPr>
          <w:rFonts w:ascii="Arial" w:hAnsi="Arial"/>
          <w:b/>
          <w:sz w:val="24"/>
          <w:szCs w:val="24"/>
          <w:lang w:val="fr-CA"/>
        </w:rPr>
        <w:t>dossiers criminels</w:t>
      </w:r>
      <w:r w:rsidRPr="00C03CD7">
        <w:rPr>
          <w:rFonts w:ascii="Arial" w:hAnsi="Arial"/>
          <w:sz w:val="24"/>
          <w:szCs w:val="24"/>
          <w:lang w:val="fr-CA"/>
        </w:rPr>
        <w:t>, qui peuvent contenir les éléments suivants :</w:t>
      </w:r>
    </w:p>
    <w:p w14:paraId="785E12FF" w14:textId="77777777" w:rsidR="004851C5" w:rsidRPr="00C03CD7" w:rsidRDefault="004851C5">
      <w:pPr>
        <w:pStyle w:val="PlainText"/>
        <w:numPr>
          <w:ilvl w:val="0"/>
          <w:numId w:val="43"/>
        </w:numPr>
        <w:tabs>
          <w:tab w:val="clear" w:pos="720"/>
          <w:tab w:val="num" w:pos="360"/>
        </w:tabs>
        <w:ind w:left="360"/>
        <w:rPr>
          <w:rFonts w:ascii="Arial" w:hAnsi="Arial"/>
          <w:color w:val="333333"/>
          <w:sz w:val="24"/>
          <w:szCs w:val="24"/>
          <w:lang w:val="fr-CA"/>
        </w:rPr>
      </w:pPr>
      <w:proofErr w:type="gramStart"/>
      <w:r w:rsidRPr="00C03CD7">
        <w:rPr>
          <w:rFonts w:ascii="Arial" w:hAnsi="Arial"/>
          <w:color w:val="333333"/>
          <w:sz w:val="24"/>
          <w:szCs w:val="24"/>
          <w:lang w:val="fr-CA"/>
        </w:rPr>
        <w:t>un</w:t>
      </w:r>
      <w:proofErr w:type="gramEnd"/>
      <w:r w:rsidRPr="00C03CD7">
        <w:rPr>
          <w:rFonts w:ascii="Arial" w:hAnsi="Arial"/>
          <w:color w:val="333333"/>
          <w:sz w:val="24"/>
          <w:szCs w:val="24"/>
          <w:lang w:val="fr-CA"/>
        </w:rPr>
        <w:t xml:space="preserve"> acte d’accusation ou des renseignements de la police indiquant le nom de l’accusé, ses caractéristiques démographiques et la ou les infractions dont il a été accusé;</w:t>
      </w:r>
    </w:p>
    <w:p w14:paraId="4C0BB73F" w14:textId="77777777" w:rsidR="004851C5" w:rsidRPr="00C03CD7" w:rsidRDefault="004851C5">
      <w:pPr>
        <w:pStyle w:val="PlainText"/>
        <w:numPr>
          <w:ilvl w:val="0"/>
          <w:numId w:val="43"/>
        </w:numPr>
        <w:tabs>
          <w:tab w:val="clear" w:pos="720"/>
          <w:tab w:val="num" w:pos="360"/>
        </w:tabs>
        <w:ind w:left="360"/>
        <w:rPr>
          <w:rFonts w:ascii="Arial" w:hAnsi="Arial"/>
          <w:sz w:val="24"/>
          <w:szCs w:val="24"/>
          <w:lang w:val="fr-CA"/>
        </w:rPr>
      </w:pPr>
      <w:proofErr w:type="gramStart"/>
      <w:r w:rsidRPr="00C03CD7">
        <w:rPr>
          <w:rFonts w:ascii="Arial" w:hAnsi="Arial"/>
          <w:color w:val="333333"/>
          <w:sz w:val="24"/>
          <w:szCs w:val="24"/>
          <w:lang w:val="fr-CA"/>
        </w:rPr>
        <w:t>le</w:t>
      </w:r>
      <w:proofErr w:type="gramEnd"/>
      <w:r w:rsidRPr="00C03CD7">
        <w:rPr>
          <w:rFonts w:ascii="Arial" w:hAnsi="Arial"/>
          <w:color w:val="333333"/>
          <w:sz w:val="24"/>
          <w:szCs w:val="24"/>
          <w:lang w:val="fr-CA"/>
        </w:rPr>
        <w:t xml:space="preserve"> verdict du jury ou le jugement et la peine;</w:t>
      </w:r>
    </w:p>
    <w:p w14:paraId="7881DA67" w14:textId="77777777" w:rsidR="004851C5" w:rsidRPr="00C03CD7" w:rsidRDefault="004851C5">
      <w:pPr>
        <w:pStyle w:val="PlainText"/>
        <w:numPr>
          <w:ilvl w:val="0"/>
          <w:numId w:val="43"/>
        </w:numPr>
        <w:tabs>
          <w:tab w:val="clear" w:pos="720"/>
          <w:tab w:val="num" w:pos="360"/>
        </w:tabs>
        <w:ind w:left="360"/>
        <w:rPr>
          <w:rFonts w:ascii="Arial" w:hAnsi="Arial"/>
          <w:sz w:val="24"/>
          <w:szCs w:val="24"/>
          <w:lang w:val="fr-CA"/>
        </w:rPr>
      </w:pPr>
      <w:proofErr w:type="gramStart"/>
      <w:r w:rsidRPr="00C03CD7">
        <w:rPr>
          <w:rFonts w:ascii="Arial" w:hAnsi="Arial"/>
          <w:color w:val="333333"/>
          <w:sz w:val="24"/>
          <w:szCs w:val="24"/>
          <w:lang w:val="fr-CA"/>
        </w:rPr>
        <w:t>un</w:t>
      </w:r>
      <w:proofErr w:type="gramEnd"/>
      <w:r w:rsidRPr="00C03CD7">
        <w:rPr>
          <w:rFonts w:ascii="Arial" w:hAnsi="Arial"/>
          <w:color w:val="333333"/>
          <w:sz w:val="24"/>
          <w:szCs w:val="24"/>
          <w:lang w:val="fr-CA"/>
        </w:rPr>
        <w:t xml:space="preserve"> mandat d’incarcération;</w:t>
      </w:r>
    </w:p>
    <w:p w14:paraId="28A49E8D" w14:textId="77777777" w:rsidR="004851C5" w:rsidRPr="00C03CD7" w:rsidRDefault="004851C5">
      <w:pPr>
        <w:pStyle w:val="PlainText"/>
        <w:numPr>
          <w:ilvl w:val="0"/>
          <w:numId w:val="43"/>
        </w:numPr>
        <w:tabs>
          <w:tab w:val="clear" w:pos="720"/>
          <w:tab w:val="num" w:pos="360"/>
        </w:tabs>
        <w:ind w:left="360"/>
        <w:rPr>
          <w:rFonts w:ascii="Arial" w:hAnsi="Arial"/>
          <w:sz w:val="24"/>
          <w:szCs w:val="24"/>
          <w:lang w:val="fr-CA"/>
        </w:rPr>
      </w:pPr>
      <w:proofErr w:type="gramStart"/>
      <w:r w:rsidRPr="00C03CD7">
        <w:rPr>
          <w:rFonts w:ascii="Arial" w:hAnsi="Arial"/>
          <w:color w:val="333333"/>
          <w:sz w:val="24"/>
          <w:szCs w:val="24"/>
          <w:lang w:val="fr-CA"/>
        </w:rPr>
        <w:t>une</w:t>
      </w:r>
      <w:proofErr w:type="gramEnd"/>
      <w:r w:rsidRPr="00C03CD7">
        <w:rPr>
          <w:rFonts w:ascii="Arial" w:hAnsi="Arial"/>
          <w:color w:val="333333"/>
          <w:sz w:val="24"/>
          <w:szCs w:val="24"/>
          <w:lang w:val="fr-CA"/>
        </w:rPr>
        <w:t xml:space="preserve"> déclaration indiquant le choix d’être jugé par un juge ou un jury;</w:t>
      </w:r>
    </w:p>
    <w:p w14:paraId="4E6347E3" w14:textId="77777777" w:rsidR="004851C5" w:rsidRPr="00C03CD7" w:rsidRDefault="004851C5">
      <w:pPr>
        <w:pStyle w:val="PlainText"/>
        <w:numPr>
          <w:ilvl w:val="0"/>
          <w:numId w:val="43"/>
        </w:numPr>
        <w:tabs>
          <w:tab w:val="clear" w:pos="720"/>
          <w:tab w:val="num" w:pos="360"/>
        </w:tabs>
        <w:ind w:left="360"/>
        <w:rPr>
          <w:rFonts w:ascii="Arial" w:hAnsi="Arial"/>
          <w:sz w:val="24"/>
          <w:szCs w:val="24"/>
          <w:lang w:val="fr-CA"/>
        </w:rPr>
      </w:pPr>
      <w:proofErr w:type="gramStart"/>
      <w:r w:rsidRPr="00C03CD7">
        <w:rPr>
          <w:rFonts w:ascii="Arial" w:hAnsi="Arial"/>
          <w:color w:val="333333"/>
          <w:sz w:val="24"/>
          <w:szCs w:val="24"/>
          <w:lang w:val="fr-CA"/>
        </w:rPr>
        <w:t>une</w:t>
      </w:r>
      <w:proofErr w:type="gramEnd"/>
      <w:r w:rsidRPr="00C03CD7">
        <w:rPr>
          <w:rFonts w:ascii="Arial" w:hAnsi="Arial"/>
          <w:color w:val="333333"/>
          <w:sz w:val="24"/>
          <w:szCs w:val="24"/>
          <w:lang w:val="fr-CA"/>
        </w:rPr>
        <w:t xml:space="preserve"> transcription de l’audience préliminaire;</w:t>
      </w:r>
    </w:p>
    <w:p w14:paraId="51C99FF0" w14:textId="77777777" w:rsidR="004851C5" w:rsidRPr="00C03CD7" w:rsidRDefault="004851C5">
      <w:pPr>
        <w:pStyle w:val="PlainText"/>
        <w:numPr>
          <w:ilvl w:val="0"/>
          <w:numId w:val="43"/>
        </w:numPr>
        <w:tabs>
          <w:tab w:val="clear" w:pos="720"/>
          <w:tab w:val="num" w:pos="360"/>
        </w:tabs>
        <w:ind w:left="360"/>
        <w:rPr>
          <w:rFonts w:ascii="Arial" w:hAnsi="Arial"/>
          <w:sz w:val="24"/>
          <w:szCs w:val="24"/>
          <w:lang w:val="fr-CA"/>
        </w:rPr>
      </w:pPr>
      <w:proofErr w:type="gramStart"/>
      <w:r w:rsidRPr="00C03CD7">
        <w:rPr>
          <w:rFonts w:ascii="Arial" w:hAnsi="Arial"/>
          <w:color w:val="333333"/>
          <w:sz w:val="24"/>
          <w:szCs w:val="24"/>
          <w:lang w:val="fr-CA"/>
        </w:rPr>
        <w:t>la</w:t>
      </w:r>
      <w:proofErr w:type="gramEnd"/>
      <w:r w:rsidRPr="00C03CD7">
        <w:rPr>
          <w:rFonts w:ascii="Arial" w:hAnsi="Arial"/>
          <w:color w:val="333333"/>
          <w:sz w:val="24"/>
          <w:szCs w:val="24"/>
          <w:lang w:val="fr-CA"/>
        </w:rPr>
        <w:t xml:space="preserve"> preuve documentaire présentée par la défense ou le poursuivant, ou encore par ces deux parties.</w:t>
      </w:r>
    </w:p>
    <w:p w14:paraId="3F09972D" w14:textId="77777777" w:rsidR="004851C5" w:rsidRPr="00C03CD7" w:rsidRDefault="004851C5">
      <w:pPr>
        <w:pStyle w:val="PlainText"/>
        <w:rPr>
          <w:rFonts w:ascii="Arial" w:hAnsi="Arial"/>
          <w:sz w:val="24"/>
          <w:szCs w:val="24"/>
          <w:lang w:val="fr-CA"/>
        </w:rPr>
      </w:pPr>
    </w:p>
    <w:p w14:paraId="6DF95CC8" w14:textId="77777777" w:rsidR="004851C5" w:rsidRPr="00C03CD7" w:rsidRDefault="004851C5">
      <w:pPr>
        <w:pStyle w:val="PlainText"/>
        <w:rPr>
          <w:rFonts w:ascii="Arial" w:hAnsi="Arial"/>
          <w:sz w:val="24"/>
          <w:szCs w:val="24"/>
          <w:lang w:val="fr-CA"/>
        </w:rPr>
      </w:pPr>
      <w:r w:rsidRPr="00C03CD7">
        <w:rPr>
          <w:rFonts w:ascii="Arial" w:hAnsi="Arial"/>
          <w:sz w:val="24"/>
          <w:szCs w:val="24"/>
          <w:lang w:val="fr-CA"/>
        </w:rPr>
        <w:t xml:space="preserve">Les collections des Archives varient selon le comté ou le district et peuvent aller jusqu’à la fin des années 1970 ou le début des années 1980. Pour en savoir plus, effectuez une recherche dans la Base de données des descriptions des documents d’archives </w:t>
      </w:r>
      <w:r w:rsidR="000D769D" w:rsidRPr="00C03CD7">
        <w:rPr>
          <w:rFonts w:ascii="Arial" w:hAnsi="Arial"/>
          <w:sz w:val="24"/>
          <w:szCs w:val="24"/>
          <w:lang w:val="fr-CA"/>
        </w:rPr>
        <w:t>en utilisant l’expression « </w:t>
      </w:r>
      <w:r w:rsidR="000D769D" w:rsidRPr="00C03CD7">
        <w:rPr>
          <w:rFonts w:ascii="Arial" w:hAnsi="Arial"/>
          <w:b/>
          <w:sz w:val="24"/>
          <w:szCs w:val="24"/>
          <w:lang w:val="fr-CA"/>
        </w:rPr>
        <w:t>criminal files</w:t>
      </w:r>
      <w:r w:rsidR="000D769D" w:rsidRPr="00C03CD7">
        <w:rPr>
          <w:rFonts w:ascii="Arial" w:hAnsi="Arial"/>
          <w:sz w:val="24"/>
          <w:szCs w:val="24"/>
          <w:lang w:val="fr-CA"/>
        </w:rPr>
        <w:t xml:space="preserve"> » (dossiers criminels) ainsi que le nom du comté ou du district visé </w:t>
      </w:r>
      <w:r w:rsidRPr="00C03CD7">
        <w:rPr>
          <w:rFonts w:ascii="Arial" w:hAnsi="Arial"/>
          <w:sz w:val="24"/>
          <w:szCs w:val="24"/>
          <w:lang w:val="fr-CA"/>
        </w:rPr>
        <w:t>(</w:t>
      </w:r>
      <w:hyperlink r:id="rId63" w:history="1">
        <w:r w:rsidR="00605926">
          <w:rPr>
            <w:rStyle w:val="Hyperlink"/>
            <w:rFonts w:ascii="Arial" w:hAnsi="Arial"/>
            <w:sz w:val="24"/>
            <w:szCs w:val="24"/>
            <w:lang w:val="fr-CA"/>
          </w:rPr>
          <w:t xml:space="preserve">Cliquez ici pour </w:t>
        </w:r>
        <w:r w:rsidR="000D769D">
          <w:rPr>
            <w:rStyle w:val="Hyperlink"/>
            <w:rFonts w:ascii="Arial" w:hAnsi="Arial"/>
            <w:sz w:val="24"/>
            <w:szCs w:val="24"/>
            <w:lang w:val="fr-CA"/>
          </w:rPr>
          <w:t>consulter</w:t>
        </w:r>
        <w:r w:rsidR="00605926">
          <w:rPr>
            <w:rStyle w:val="Hyperlink"/>
            <w:rFonts w:ascii="Arial" w:hAnsi="Arial"/>
            <w:sz w:val="24"/>
            <w:szCs w:val="24"/>
            <w:lang w:val="fr-CA"/>
          </w:rPr>
          <w:t xml:space="preserve"> la base de données des descriptions des documents d'archives</w:t>
        </w:r>
      </w:hyperlink>
      <w:r w:rsidRPr="00C03CD7">
        <w:rPr>
          <w:rFonts w:ascii="Arial" w:hAnsi="Arial"/>
          <w:sz w:val="24"/>
          <w:szCs w:val="24"/>
          <w:lang w:val="fr-CA"/>
        </w:rPr>
        <w:t>).</w:t>
      </w:r>
    </w:p>
    <w:p w14:paraId="126950C8" w14:textId="77777777" w:rsidR="004851C5" w:rsidRPr="00C03CD7" w:rsidRDefault="004851C5">
      <w:pPr>
        <w:pStyle w:val="PlainText"/>
        <w:rPr>
          <w:rFonts w:ascii="Arial" w:hAnsi="Arial"/>
          <w:sz w:val="24"/>
          <w:szCs w:val="24"/>
          <w:lang w:val="fr-CA"/>
        </w:rPr>
      </w:pPr>
    </w:p>
    <w:p w14:paraId="6D4CC053" w14:textId="77777777" w:rsidR="004851C5" w:rsidRPr="00C03CD7" w:rsidRDefault="004851C5">
      <w:pPr>
        <w:pStyle w:val="PlainText"/>
        <w:rPr>
          <w:rFonts w:ascii="Arial" w:hAnsi="Arial"/>
          <w:sz w:val="24"/>
          <w:szCs w:val="24"/>
          <w:lang w:val="fr-CA"/>
        </w:rPr>
      </w:pPr>
      <w:r w:rsidRPr="00C03CD7">
        <w:rPr>
          <w:rFonts w:ascii="Arial" w:hAnsi="Arial"/>
          <w:sz w:val="24"/>
          <w:szCs w:val="24"/>
          <w:lang w:val="fr-CA"/>
        </w:rPr>
        <w:t xml:space="preserve">En ce qui concerne les cours criminelles, en plus des dossiers de la cour et du dossier de poursuite du procureur de la Couronne, la cour produit </w:t>
      </w:r>
      <w:proofErr w:type="gramStart"/>
      <w:r w:rsidRPr="00C03CD7">
        <w:rPr>
          <w:rFonts w:ascii="Arial" w:hAnsi="Arial"/>
          <w:sz w:val="24"/>
          <w:szCs w:val="24"/>
          <w:lang w:val="fr-CA"/>
        </w:rPr>
        <w:t>de par</w:t>
      </w:r>
      <w:proofErr w:type="gramEnd"/>
      <w:r w:rsidRPr="00C03CD7">
        <w:rPr>
          <w:rFonts w:ascii="Arial" w:hAnsi="Arial"/>
          <w:sz w:val="24"/>
          <w:szCs w:val="24"/>
          <w:lang w:val="fr-CA"/>
        </w:rPr>
        <w:t xml:space="preserve"> son fonctionnement un grand nombre d’autres registres qui ont chacun un but précis. En voici quelques exemples (il existe des exceptions et des lacunes au fil des siècles) :</w:t>
      </w:r>
    </w:p>
    <w:p w14:paraId="347B2EC8" w14:textId="77777777" w:rsidR="004851C5" w:rsidRPr="00C03CD7" w:rsidRDefault="004851C5">
      <w:pPr>
        <w:pStyle w:val="PlainText"/>
        <w:rPr>
          <w:rFonts w:ascii="Arial" w:hAnsi="Arial"/>
          <w:sz w:val="24"/>
          <w:szCs w:val="24"/>
          <w:lang w:val="fr-CA"/>
        </w:rPr>
      </w:pPr>
    </w:p>
    <w:p w14:paraId="74BE8798" w14:textId="77777777" w:rsidR="004851C5" w:rsidRPr="00C03CD7" w:rsidRDefault="004851C5">
      <w:pPr>
        <w:tabs>
          <w:tab w:val="left" w:pos="-720"/>
        </w:tabs>
        <w:suppressAutoHyphens/>
        <w:ind w:left="540"/>
        <w:rPr>
          <w:rFonts w:cs="Arial"/>
          <w:lang w:val="fr-CA"/>
        </w:rPr>
      </w:pPr>
      <w:r w:rsidRPr="00C03CD7">
        <w:rPr>
          <w:rFonts w:cs="Arial"/>
          <w:b/>
          <w:lang w:val="fr-CA"/>
        </w:rPr>
        <w:t>Registres d’audience :</w:t>
      </w:r>
      <w:r w:rsidRPr="00C03CD7">
        <w:rPr>
          <w:rFonts w:cs="Arial"/>
          <w:lang w:val="fr-CA"/>
        </w:rPr>
        <w:t xml:space="preserve"> Ces registres donnent un bref aperçu chronologique de toutes les causes entendues devant une cour criminelle. Habituellement, ces registres indiquent la date et le lieu du procès, le nom du juge qui l’a présidé, le nom du ou des défendeurs, le nom de l’avocat poursuivant, le nom de l’avocat du prévenu, la ou les accusations, la ou les réponses à l’accusation, le nom des témoins et des jurés (le cas échéant), le verdict et la peine (le cas échéant).</w:t>
      </w:r>
      <w:r w:rsidRPr="00C03CD7">
        <w:rPr>
          <w:rFonts w:cs="Arial"/>
          <w:color w:val="800000"/>
          <w:lang w:val="fr-CA"/>
        </w:rPr>
        <w:t xml:space="preserve"> </w:t>
      </w:r>
    </w:p>
    <w:p w14:paraId="4C64C35C" w14:textId="77777777" w:rsidR="004851C5" w:rsidRPr="00C03CD7" w:rsidRDefault="004851C5">
      <w:pPr>
        <w:pStyle w:val="PlainText"/>
        <w:ind w:left="540"/>
        <w:rPr>
          <w:rFonts w:ascii="Arial" w:hAnsi="Arial"/>
          <w:sz w:val="24"/>
          <w:szCs w:val="24"/>
          <w:lang w:val="fr-CA"/>
        </w:rPr>
      </w:pPr>
    </w:p>
    <w:p w14:paraId="50A7850D" w14:textId="77777777" w:rsidR="004851C5" w:rsidRPr="00C03CD7" w:rsidRDefault="004851C5">
      <w:pPr>
        <w:tabs>
          <w:tab w:val="left" w:pos="-720"/>
        </w:tabs>
        <w:suppressAutoHyphens/>
        <w:ind w:left="540"/>
        <w:rPr>
          <w:rFonts w:cs="Arial"/>
          <w:lang w:val="fr-CA"/>
        </w:rPr>
      </w:pPr>
      <w:r w:rsidRPr="00C03CD7">
        <w:rPr>
          <w:rFonts w:cs="Arial"/>
          <w:b/>
          <w:lang w:val="fr-CA"/>
        </w:rPr>
        <w:t>Rôles :</w:t>
      </w:r>
      <w:r w:rsidRPr="00C03CD7">
        <w:rPr>
          <w:rFonts w:cs="Arial"/>
          <w:lang w:val="fr-CA"/>
        </w:rPr>
        <w:t xml:space="preserve"> Ces registres énumèrent en ordre chronologique toutes les causes entendues devant une cour criminelle, que ce soit pendant les assises du printemps ou de l’automne ou, dans le cas d’un tribunal de plus grande taille comptant plusieurs salles d’audience, les procès qui se tiennent un jour donné. Habituellement, ces registres indiquent la date du procès, le nom du juge qui l’a présidé et le nom du ou des défendeurs.</w:t>
      </w:r>
    </w:p>
    <w:p w14:paraId="45A81B64" w14:textId="77777777" w:rsidR="004851C5" w:rsidRPr="00C03CD7" w:rsidRDefault="004851C5">
      <w:pPr>
        <w:pStyle w:val="PlainText"/>
        <w:ind w:left="540"/>
        <w:rPr>
          <w:rFonts w:ascii="Arial" w:hAnsi="Arial"/>
          <w:sz w:val="24"/>
          <w:szCs w:val="24"/>
          <w:lang w:val="fr-CA"/>
        </w:rPr>
      </w:pPr>
    </w:p>
    <w:p w14:paraId="5D2F92BC" w14:textId="77777777" w:rsidR="004851C5" w:rsidRPr="00C03CD7" w:rsidRDefault="004851C5">
      <w:pPr>
        <w:pStyle w:val="PlainText"/>
        <w:ind w:left="540"/>
        <w:rPr>
          <w:rFonts w:ascii="Arial" w:hAnsi="Arial"/>
          <w:sz w:val="24"/>
          <w:szCs w:val="24"/>
          <w:lang w:val="fr-CA"/>
        </w:rPr>
      </w:pPr>
      <w:r w:rsidRPr="00C03CD7">
        <w:rPr>
          <w:rFonts w:ascii="Arial" w:hAnsi="Arial"/>
          <w:b/>
          <w:bCs/>
          <w:sz w:val="24"/>
          <w:szCs w:val="24"/>
          <w:lang w:val="fr-CA"/>
        </w:rPr>
        <w:t xml:space="preserve">Cahiers de procédure : </w:t>
      </w:r>
      <w:r w:rsidRPr="00C03CD7">
        <w:rPr>
          <w:rFonts w:ascii="Arial" w:hAnsi="Arial"/>
          <w:sz w:val="24"/>
          <w:szCs w:val="24"/>
          <w:lang w:val="fr-CA"/>
        </w:rPr>
        <w:t>Conservés par le greffier de la cour afin de suivre chaque cause dont la cour a été saisie et d’indiquer pour chacune l’étape atteinte. Ces registres servent d</w:t>
      </w:r>
      <w:proofErr w:type="gramStart"/>
      <w:r w:rsidRPr="00C03CD7">
        <w:rPr>
          <w:rFonts w:ascii="Arial" w:hAnsi="Arial"/>
          <w:sz w:val="24"/>
          <w:szCs w:val="24"/>
          <w:lang w:val="fr-CA"/>
        </w:rPr>
        <w:t>’«</w:t>
      </w:r>
      <w:proofErr w:type="gramEnd"/>
      <w:r w:rsidRPr="00C03CD7">
        <w:rPr>
          <w:rFonts w:ascii="Arial" w:hAnsi="Arial"/>
          <w:sz w:val="24"/>
          <w:szCs w:val="24"/>
          <w:lang w:val="fr-CA"/>
        </w:rPr>
        <w:t> agenda principal de la journée » pour le fonctionnement du tribunal. L’entrée correspondant à chaque cause peut contenir les renseignements suivants : le genre d’action (civile ou criminelle), le document ou l’acte de procédure déposé ou la procédure entamée (p. ex., bref, avis de désistement), la date à laquelle chaque action a été consignée ou déposée, le nom des avocats, le juge qui l’a présidée et la délivrance de tout verdict avec les jugements, les ordonnances, les verdicts et les peines qui s’y rattachent, le cas échéant.</w:t>
      </w:r>
    </w:p>
    <w:p w14:paraId="051D141C" w14:textId="77777777" w:rsidR="004851C5" w:rsidRPr="00C03CD7" w:rsidRDefault="004851C5">
      <w:pPr>
        <w:pStyle w:val="PlainText"/>
        <w:rPr>
          <w:rFonts w:ascii="Arial" w:hAnsi="Arial"/>
          <w:sz w:val="24"/>
          <w:szCs w:val="24"/>
          <w:lang w:val="fr-CA"/>
        </w:rPr>
      </w:pPr>
    </w:p>
    <w:p w14:paraId="47993988" w14:textId="77777777" w:rsidR="004851C5" w:rsidRPr="00C03CD7" w:rsidRDefault="004851C5">
      <w:pPr>
        <w:pStyle w:val="PlainText"/>
        <w:rPr>
          <w:rFonts w:ascii="Arial" w:hAnsi="Arial"/>
          <w:sz w:val="24"/>
          <w:szCs w:val="24"/>
          <w:lang w:val="fr-CA"/>
        </w:rPr>
      </w:pPr>
      <w:r w:rsidRPr="00C03CD7">
        <w:rPr>
          <w:rFonts w:ascii="Arial" w:hAnsi="Arial"/>
          <w:sz w:val="24"/>
          <w:szCs w:val="24"/>
          <w:lang w:val="fr-CA"/>
        </w:rPr>
        <w:t>Les poursuites criminelles peuvent exiger que je juge rende un jugement ou une ordonnance, qui sont alors inscrits dans les registres suivants :</w:t>
      </w:r>
    </w:p>
    <w:p w14:paraId="5C40FB8F" w14:textId="77777777" w:rsidR="004851C5" w:rsidRPr="00C03CD7" w:rsidRDefault="004851C5">
      <w:pPr>
        <w:pStyle w:val="PlainText"/>
        <w:rPr>
          <w:rFonts w:ascii="Arial" w:hAnsi="Arial"/>
          <w:sz w:val="24"/>
          <w:szCs w:val="24"/>
          <w:lang w:val="fr-CA"/>
        </w:rPr>
      </w:pPr>
    </w:p>
    <w:p w14:paraId="43FF7F08" w14:textId="77777777" w:rsidR="004851C5" w:rsidRPr="00C03CD7" w:rsidRDefault="004851C5">
      <w:pPr>
        <w:pStyle w:val="PlainText"/>
        <w:ind w:left="540"/>
        <w:rPr>
          <w:rFonts w:ascii="Arial" w:hAnsi="Arial"/>
          <w:sz w:val="24"/>
          <w:szCs w:val="24"/>
          <w:lang w:val="fr-CA"/>
        </w:rPr>
      </w:pPr>
      <w:r w:rsidRPr="00C03CD7">
        <w:rPr>
          <w:rFonts w:ascii="Arial" w:hAnsi="Arial"/>
          <w:b/>
          <w:bCs/>
          <w:sz w:val="24"/>
          <w:szCs w:val="24"/>
          <w:lang w:val="fr-CA"/>
        </w:rPr>
        <w:t xml:space="preserve">Registre des jugements : </w:t>
      </w:r>
      <w:r w:rsidRPr="00C03CD7">
        <w:rPr>
          <w:rFonts w:ascii="Arial" w:hAnsi="Arial"/>
          <w:sz w:val="24"/>
          <w:szCs w:val="24"/>
          <w:lang w:val="fr-CA"/>
        </w:rPr>
        <w:t xml:space="preserve">Une copie juridique des jugements rendus par chaque cour, classée selon la date à laquelle l’action a été introduite. Ce registre indique le genre d‘action, si le jugement a été rendu après verdict, par acquiescement (le défendeur a avoué son crime) ou avec non-comparution du défendeur, un exemplaire des sommations, des ordonnances et des décisions, et la signature du juge ou du greffier. Chaque inscription revêt la forme d’un certificat d’enregistrement et est signée et datée par le greffier du tribunal. </w:t>
      </w:r>
    </w:p>
    <w:p w14:paraId="3BB926D4" w14:textId="77777777" w:rsidR="004851C5" w:rsidRPr="00C03CD7" w:rsidRDefault="004851C5">
      <w:pPr>
        <w:pStyle w:val="PlainText"/>
        <w:ind w:left="540"/>
        <w:rPr>
          <w:rFonts w:ascii="Arial" w:hAnsi="Arial"/>
          <w:sz w:val="24"/>
          <w:szCs w:val="24"/>
          <w:lang w:val="fr-CA"/>
        </w:rPr>
      </w:pPr>
    </w:p>
    <w:p w14:paraId="49137373" w14:textId="77777777" w:rsidR="004851C5" w:rsidRPr="00C03CD7" w:rsidRDefault="004851C5">
      <w:pPr>
        <w:pStyle w:val="PlainText"/>
        <w:ind w:left="540"/>
        <w:rPr>
          <w:rFonts w:ascii="Arial" w:hAnsi="Arial"/>
          <w:sz w:val="24"/>
          <w:szCs w:val="24"/>
          <w:lang w:val="fr-CA"/>
        </w:rPr>
      </w:pPr>
      <w:r w:rsidRPr="00C03CD7">
        <w:rPr>
          <w:rFonts w:ascii="Arial" w:hAnsi="Arial"/>
          <w:b/>
          <w:bCs/>
          <w:sz w:val="24"/>
          <w:szCs w:val="24"/>
          <w:lang w:val="fr-CA"/>
        </w:rPr>
        <w:t xml:space="preserve">Livre des ordonnances : </w:t>
      </w:r>
      <w:r w:rsidRPr="00C03CD7">
        <w:rPr>
          <w:rFonts w:ascii="Arial" w:hAnsi="Arial"/>
          <w:sz w:val="24"/>
          <w:szCs w:val="24"/>
          <w:lang w:val="fr-CA"/>
        </w:rPr>
        <w:t xml:space="preserve">Reliure contenant toutes les ordonnances rendues par la cour, classées par ordre numérique. Chaque entrée consiste en une transcription de l’ordonnance indiquant les noms des parties, la nature de la requête brièvement résumée et un résumé de la décision de la cour. Elle énonce également la date de la session, le nom du juge ou du protonotaire qui l’a présidée et la date à laquelle l’ordonnance a été inscrite dans le livre. Si l’ordonnance a été rendue à huit clos par un juge en chambre et non lors d’une audience publique, cela y est également inscrit. </w:t>
      </w:r>
    </w:p>
    <w:p w14:paraId="0A40D3DA" w14:textId="77777777" w:rsidR="004851C5" w:rsidRPr="00C03CD7" w:rsidRDefault="004851C5">
      <w:pPr>
        <w:pStyle w:val="PlainText"/>
        <w:rPr>
          <w:rFonts w:ascii="Arial" w:hAnsi="Arial"/>
          <w:sz w:val="24"/>
          <w:szCs w:val="24"/>
          <w:lang w:val="fr-CA"/>
        </w:rPr>
      </w:pPr>
    </w:p>
    <w:p w14:paraId="740C1A33" w14:textId="77777777" w:rsidR="004851C5" w:rsidRPr="00C03CD7" w:rsidRDefault="004851C5">
      <w:pPr>
        <w:pStyle w:val="PlainText"/>
        <w:rPr>
          <w:rFonts w:ascii="Arial" w:hAnsi="Arial"/>
          <w:sz w:val="24"/>
          <w:szCs w:val="24"/>
          <w:lang w:val="fr-CA"/>
        </w:rPr>
      </w:pPr>
      <w:r w:rsidRPr="00C03CD7">
        <w:rPr>
          <w:rFonts w:ascii="Arial" w:hAnsi="Arial"/>
          <w:sz w:val="24"/>
          <w:szCs w:val="24"/>
          <w:lang w:val="fr-CA"/>
        </w:rPr>
        <w:t xml:space="preserve">Veuillez noter que, dans le cas de bien des tribunaux, aucun </w:t>
      </w:r>
      <w:r w:rsidRPr="00C03CD7">
        <w:rPr>
          <w:rFonts w:ascii="Arial" w:hAnsi="Arial"/>
          <w:b/>
          <w:sz w:val="24"/>
          <w:szCs w:val="24"/>
          <w:lang w:val="fr-CA"/>
        </w:rPr>
        <w:t>index</w:t>
      </w:r>
      <w:r w:rsidRPr="00C03CD7">
        <w:rPr>
          <w:rFonts w:ascii="Arial" w:hAnsi="Arial"/>
          <w:sz w:val="24"/>
          <w:szCs w:val="24"/>
          <w:lang w:val="fr-CA"/>
        </w:rPr>
        <w:t xml:space="preserve"> n’a été créé. En ce qui concerne les plus grands comtés (York, Wentworth, Middlesex, Carleton, etc.), les demandes d’accès par le public et les avocats à des dossiers individuels ont souvent incité les tribunaux à créer des index se rattachant exclusivement à leur cour suprême et à leur cour de comté. Dans les districts et les comtés plus petits, les registres d’audience ou les cahiers de procédures servaient d’index.</w:t>
      </w:r>
    </w:p>
    <w:p w14:paraId="0F5605B9" w14:textId="77777777" w:rsidR="004851C5" w:rsidRPr="00C03CD7" w:rsidRDefault="004851C5">
      <w:pPr>
        <w:pStyle w:val="PlainText"/>
        <w:rPr>
          <w:rFonts w:ascii="Arial" w:hAnsi="Arial"/>
          <w:sz w:val="24"/>
          <w:szCs w:val="24"/>
          <w:lang w:val="fr-CA"/>
        </w:rPr>
      </w:pPr>
    </w:p>
    <w:p w14:paraId="722652F6" w14:textId="77777777" w:rsidR="004851C5" w:rsidRPr="00C03CD7" w:rsidRDefault="004851C5">
      <w:pPr>
        <w:pStyle w:val="PlainText"/>
        <w:rPr>
          <w:rFonts w:ascii="Arial" w:hAnsi="Arial"/>
          <w:sz w:val="24"/>
          <w:szCs w:val="24"/>
          <w:highlight w:val="cyan"/>
          <w:lang w:val="fr-CA"/>
        </w:rPr>
      </w:pPr>
      <w:r w:rsidRPr="00C03CD7">
        <w:rPr>
          <w:rFonts w:ascii="Arial" w:hAnsi="Arial"/>
          <w:sz w:val="24"/>
          <w:szCs w:val="24"/>
          <w:lang w:val="fr-CA"/>
        </w:rPr>
        <w:t>Pour obtenir une liste des dossiers disponibles, effectuez une recherche dans la Base de données des descriptions des documents d’archives</w:t>
      </w:r>
      <w:r w:rsidR="000D769D">
        <w:rPr>
          <w:rFonts w:ascii="Arial" w:hAnsi="Arial"/>
          <w:sz w:val="24"/>
          <w:szCs w:val="24"/>
          <w:lang w:val="fr-CA"/>
        </w:rPr>
        <w:t xml:space="preserve"> </w:t>
      </w:r>
      <w:r w:rsidRPr="00C03CD7">
        <w:rPr>
          <w:rFonts w:ascii="Arial" w:hAnsi="Arial"/>
          <w:sz w:val="24"/>
          <w:szCs w:val="24"/>
          <w:lang w:val="fr-CA"/>
        </w:rPr>
        <w:t xml:space="preserve">en utilisant les mots-clés </w:t>
      </w:r>
      <w:r w:rsidRPr="00C03CD7">
        <w:rPr>
          <w:rFonts w:ascii="Arial" w:hAnsi="Arial"/>
          <w:b/>
          <w:sz w:val="24"/>
          <w:szCs w:val="24"/>
          <w:lang w:val="fr-CA"/>
        </w:rPr>
        <w:t>book*</w:t>
      </w:r>
      <w:r w:rsidRPr="00C03CD7">
        <w:rPr>
          <w:rFonts w:ascii="Arial" w:hAnsi="Arial"/>
          <w:sz w:val="24"/>
          <w:szCs w:val="24"/>
          <w:lang w:val="fr-CA"/>
        </w:rPr>
        <w:t xml:space="preserve"> (livre), </w:t>
      </w:r>
      <w:r w:rsidRPr="00C03CD7">
        <w:rPr>
          <w:rFonts w:ascii="Arial" w:hAnsi="Arial"/>
          <w:b/>
          <w:sz w:val="24"/>
          <w:szCs w:val="24"/>
          <w:lang w:val="fr-CA"/>
        </w:rPr>
        <w:t xml:space="preserve">volume* </w:t>
      </w:r>
      <w:r w:rsidRPr="00C03CD7">
        <w:rPr>
          <w:rFonts w:ascii="Arial" w:hAnsi="Arial"/>
          <w:sz w:val="24"/>
          <w:szCs w:val="24"/>
          <w:lang w:val="fr-CA"/>
        </w:rPr>
        <w:t xml:space="preserve">(registre) ou </w:t>
      </w:r>
      <w:r w:rsidRPr="00C03CD7">
        <w:rPr>
          <w:rFonts w:ascii="Arial" w:hAnsi="Arial"/>
          <w:b/>
          <w:sz w:val="24"/>
          <w:szCs w:val="24"/>
          <w:lang w:val="fr-CA"/>
        </w:rPr>
        <w:t>index*</w:t>
      </w:r>
      <w:r w:rsidRPr="00C03CD7">
        <w:rPr>
          <w:rFonts w:ascii="Arial" w:hAnsi="Arial"/>
          <w:sz w:val="24"/>
          <w:szCs w:val="24"/>
          <w:lang w:val="fr-CA"/>
        </w:rPr>
        <w:t xml:space="preserve"> et le code de référence archivistique </w:t>
      </w:r>
      <w:r w:rsidRPr="00C03CD7">
        <w:rPr>
          <w:rFonts w:ascii="Arial" w:hAnsi="Arial"/>
          <w:b/>
          <w:sz w:val="24"/>
          <w:szCs w:val="24"/>
          <w:lang w:val="fr-CA"/>
        </w:rPr>
        <w:t>RG 22-*</w:t>
      </w:r>
      <w:r w:rsidR="000D769D">
        <w:rPr>
          <w:rFonts w:ascii="Arial" w:hAnsi="Arial"/>
          <w:b/>
          <w:sz w:val="24"/>
          <w:szCs w:val="24"/>
          <w:lang w:val="fr-CA"/>
        </w:rPr>
        <w:t xml:space="preserve"> </w:t>
      </w:r>
      <w:r w:rsidR="000D769D" w:rsidRPr="000D769D">
        <w:rPr>
          <w:rFonts w:ascii="Arial" w:hAnsi="Arial"/>
          <w:sz w:val="24"/>
          <w:szCs w:val="24"/>
          <w:lang w:val="fr-CA"/>
        </w:rPr>
        <w:t>(</w:t>
      </w:r>
      <w:hyperlink r:id="rId64" w:history="1">
        <w:r w:rsidR="000D769D">
          <w:rPr>
            <w:rStyle w:val="Hyperlink"/>
            <w:rFonts w:ascii="Arial" w:hAnsi="Arial"/>
            <w:sz w:val="24"/>
            <w:szCs w:val="24"/>
            <w:lang w:val="fr-CA"/>
          </w:rPr>
          <w:t xml:space="preserve">Cliquez ici </w:t>
        </w:r>
        <w:r w:rsidR="00721CB8">
          <w:rPr>
            <w:rStyle w:val="Hyperlink"/>
            <w:rFonts w:ascii="Arial" w:hAnsi="Arial"/>
            <w:sz w:val="24"/>
            <w:szCs w:val="24"/>
            <w:lang w:val="fr-CA"/>
          </w:rPr>
          <w:t>pour</w:t>
        </w:r>
        <w:r w:rsidR="000D769D">
          <w:rPr>
            <w:rStyle w:val="Hyperlink"/>
            <w:rFonts w:ascii="Arial" w:hAnsi="Arial"/>
            <w:sz w:val="24"/>
            <w:szCs w:val="24"/>
            <w:lang w:val="fr-CA"/>
          </w:rPr>
          <w:t xml:space="preserve"> consulter la Base de données des descriptions des documents d'archives</w:t>
        </w:r>
      </w:hyperlink>
      <w:r w:rsidR="000D769D" w:rsidRPr="00C03CD7">
        <w:rPr>
          <w:rFonts w:ascii="Arial" w:hAnsi="Arial"/>
          <w:sz w:val="24"/>
          <w:szCs w:val="24"/>
          <w:lang w:val="fr-CA"/>
        </w:rPr>
        <w:t>)</w:t>
      </w:r>
      <w:r w:rsidRPr="00C03CD7">
        <w:rPr>
          <w:rFonts w:ascii="Arial" w:hAnsi="Arial"/>
          <w:sz w:val="24"/>
          <w:szCs w:val="24"/>
          <w:lang w:val="fr-CA"/>
        </w:rPr>
        <w:t>.</w:t>
      </w:r>
    </w:p>
    <w:p w14:paraId="43498F85" w14:textId="77777777" w:rsidR="004851C5" w:rsidRPr="00C03CD7" w:rsidRDefault="004851C5">
      <w:pPr>
        <w:tabs>
          <w:tab w:val="left" w:pos="-720"/>
          <w:tab w:val="left" w:pos="0"/>
        </w:tabs>
        <w:suppressAutoHyphens/>
        <w:rPr>
          <w:rFonts w:cs="Arial"/>
          <w:lang w:val="fr-CA"/>
        </w:rPr>
      </w:pPr>
    </w:p>
    <w:p w14:paraId="7813A75F" w14:textId="77777777" w:rsidR="004851C5" w:rsidRPr="00C03CD7" w:rsidRDefault="00C954E3" w:rsidP="00C954E3">
      <w:pPr>
        <w:pStyle w:val="Heading3"/>
        <w:rPr>
          <w:lang w:val="fr-CA"/>
        </w:rPr>
      </w:pPr>
      <w:bookmarkStart w:id="12" w:name="_Toc7537548"/>
      <w:r>
        <w:rPr>
          <w:lang w:val="fr-CA"/>
        </w:rPr>
        <w:t xml:space="preserve">5. </w:t>
      </w:r>
      <w:r w:rsidR="004851C5" w:rsidRPr="00C03CD7">
        <w:rPr>
          <w:lang w:val="fr-CA"/>
        </w:rPr>
        <w:t>Cahiers d’audience et jugements des juges</w:t>
      </w:r>
      <w:bookmarkEnd w:id="12"/>
    </w:p>
    <w:p w14:paraId="2508E159" w14:textId="77777777" w:rsidR="004851C5" w:rsidRPr="00C03CD7" w:rsidRDefault="004851C5">
      <w:pPr>
        <w:tabs>
          <w:tab w:val="left" w:pos="-720"/>
          <w:tab w:val="left" w:pos="0"/>
        </w:tabs>
        <w:suppressAutoHyphens/>
        <w:rPr>
          <w:rFonts w:cs="Arial"/>
          <w:lang w:val="fr-CA"/>
        </w:rPr>
      </w:pPr>
    </w:p>
    <w:p w14:paraId="60B9D44B" w14:textId="77777777" w:rsidR="004851C5" w:rsidRPr="00C03CD7" w:rsidRDefault="004851C5">
      <w:pPr>
        <w:tabs>
          <w:tab w:val="left" w:pos="-720"/>
          <w:tab w:val="left" w:pos="0"/>
          <w:tab w:val="num" w:pos="720"/>
        </w:tabs>
        <w:suppressAutoHyphens/>
        <w:rPr>
          <w:rFonts w:cs="Arial"/>
          <w:lang w:val="fr-CA"/>
        </w:rPr>
      </w:pPr>
      <w:r w:rsidRPr="00C03CD7">
        <w:rPr>
          <w:rFonts w:cs="Arial"/>
          <w:b/>
          <w:u w:val="single"/>
          <w:lang w:val="fr-CA"/>
        </w:rPr>
        <w:t>Cahiers d’audience </w:t>
      </w:r>
      <w:r w:rsidRPr="00C03CD7">
        <w:rPr>
          <w:rFonts w:cs="Arial"/>
          <w:b/>
          <w:lang w:val="fr-CA"/>
        </w:rPr>
        <w:t xml:space="preserve">: </w:t>
      </w:r>
      <w:r w:rsidRPr="00C03CD7">
        <w:rPr>
          <w:rFonts w:cs="Arial"/>
          <w:lang w:val="fr-CA"/>
        </w:rPr>
        <w:t>Si l’affaire criminelle a eu lieu il y a plus de 75 ans, les personnes qui effectuent des recherches devraient examiner le cahier d’audience tenu par le juge au procès. Les cahiers d’audience sont des notes écrites au long par un juge au cours d’un procès ou lorsqu’il travaille en chambre (c.</w:t>
      </w:r>
      <w:r w:rsidRPr="00C03CD7">
        <w:rPr>
          <w:rFonts w:cs="Arial"/>
          <w:lang w:val="fr-CA"/>
        </w:rPr>
        <w:noBreakHyphen/>
        <w:t>à</w:t>
      </w:r>
      <w:r w:rsidRPr="00C03CD7">
        <w:rPr>
          <w:rFonts w:cs="Arial"/>
          <w:lang w:val="fr-CA"/>
        </w:rPr>
        <w:noBreakHyphen/>
        <w:t xml:space="preserve">d. dans son bureau). Les juges y indiquent généralement le lieu et la date du procès, le nom du ou des défendeurs et les accusations à leur encontre, le nom des témoins et le contenu de leur témoignage, les détails de toutes motions ou objections présentées pendant le procès, le verdict et, le cas échéant, la peine. Selon le juge, le cahier d’audience peut aussi renfermer des commentaires sur les déclarations des témoins, le caractère de l’accusé et des précisions sur la décision du juge. </w:t>
      </w:r>
    </w:p>
    <w:p w14:paraId="54122D97" w14:textId="77777777" w:rsidR="004851C5" w:rsidRPr="00C03CD7" w:rsidRDefault="004851C5">
      <w:pPr>
        <w:tabs>
          <w:tab w:val="left" w:pos="-720"/>
          <w:tab w:val="left" w:pos="0"/>
          <w:tab w:val="num" w:pos="720"/>
        </w:tabs>
        <w:suppressAutoHyphens/>
        <w:rPr>
          <w:rFonts w:cs="Arial"/>
          <w:lang w:val="fr-CA"/>
        </w:rPr>
      </w:pPr>
    </w:p>
    <w:p w14:paraId="586BECB8" w14:textId="77777777" w:rsidR="004851C5" w:rsidRPr="000D769D" w:rsidRDefault="004851C5">
      <w:pPr>
        <w:tabs>
          <w:tab w:val="left" w:pos="-720"/>
          <w:tab w:val="left" w:pos="0"/>
          <w:tab w:val="num" w:pos="720"/>
        </w:tabs>
        <w:suppressAutoHyphens/>
        <w:rPr>
          <w:rFonts w:cs="Arial"/>
          <w:lang w:val="fr-CA"/>
        </w:rPr>
      </w:pPr>
      <w:r w:rsidRPr="000D769D">
        <w:rPr>
          <w:rFonts w:cs="Arial"/>
          <w:lang w:val="fr-CA"/>
        </w:rPr>
        <w:t xml:space="preserve">Pour une liste de séries de ce genre, effectuez une recherche dans la Base de données des descriptions des documents d’archives </w:t>
      </w:r>
      <w:r w:rsidR="000D769D" w:rsidRPr="000D769D">
        <w:rPr>
          <w:lang w:val="fr-CA"/>
        </w:rPr>
        <w:t>à l’aide du nom du juge</w:t>
      </w:r>
      <w:r w:rsidR="000D769D" w:rsidRPr="000D769D">
        <w:rPr>
          <w:rFonts w:cs="Arial"/>
          <w:lang w:val="fr-CA"/>
        </w:rPr>
        <w:t xml:space="preserve"> </w:t>
      </w:r>
      <w:r w:rsidRPr="000D769D">
        <w:rPr>
          <w:rFonts w:cs="Arial"/>
          <w:lang w:val="fr-CA"/>
        </w:rPr>
        <w:t>(</w:t>
      </w:r>
      <w:hyperlink r:id="rId65" w:history="1">
        <w:r w:rsidR="00C954E3" w:rsidRPr="000D769D">
          <w:rPr>
            <w:rStyle w:val="Hyperlink"/>
            <w:rFonts w:cs="Arial"/>
            <w:lang w:val="fr-CA"/>
          </w:rPr>
          <w:t xml:space="preserve">Cliquez ici </w:t>
        </w:r>
        <w:r w:rsidR="00721CB8">
          <w:rPr>
            <w:rStyle w:val="Hyperlink"/>
            <w:rFonts w:cs="Arial"/>
            <w:lang w:val="fr-CA"/>
          </w:rPr>
          <w:t>pour</w:t>
        </w:r>
        <w:r w:rsidR="000D769D">
          <w:rPr>
            <w:rStyle w:val="Hyperlink"/>
            <w:rFonts w:cs="Arial"/>
            <w:lang w:val="fr-CA"/>
          </w:rPr>
          <w:t xml:space="preserve"> consulter la Base</w:t>
        </w:r>
        <w:r w:rsidR="00C954E3" w:rsidRPr="000D769D">
          <w:rPr>
            <w:rStyle w:val="Hyperlink"/>
            <w:rFonts w:cs="Arial"/>
            <w:lang w:val="fr-CA"/>
          </w:rPr>
          <w:t xml:space="preserve"> de données des descriptions des documents d'archives</w:t>
        </w:r>
      </w:hyperlink>
      <w:r w:rsidRPr="000D769D">
        <w:rPr>
          <w:lang w:val="fr-CA"/>
        </w:rPr>
        <w:t>).</w:t>
      </w:r>
    </w:p>
    <w:p w14:paraId="3F653A24" w14:textId="77777777" w:rsidR="004851C5" w:rsidRDefault="004851C5">
      <w:pPr>
        <w:tabs>
          <w:tab w:val="left" w:pos="-720"/>
          <w:tab w:val="left" w:pos="0"/>
        </w:tabs>
        <w:suppressAutoHyphens/>
        <w:rPr>
          <w:rFonts w:cs="Arial"/>
          <w:sz w:val="22"/>
          <w:lang w:val="fr-CA"/>
        </w:rPr>
      </w:pPr>
    </w:p>
    <w:p w14:paraId="2974551D" w14:textId="77777777" w:rsidR="004851C5" w:rsidRPr="00C954E3" w:rsidRDefault="004851C5" w:rsidP="00C954E3">
      <w:pPr>
        <w:rPr>
          <w:lang w:val="fr-CA"/>
        </w:rPr>
      </w:pPr>
      <w:r w:rsidRPr="00C954E3">
        <w:rPr>
          <w:b/>
          <w:u w:val="single"/>
          <w:lang w:val="fr-CA"/>
        </w:rPr>
        <w:t>Jugements </w:t>
      </w:r>
      <w:r w:rsidRPr="00C954E3">
        <w:rPr>
          <w:b/>
          <w:lang w:val="fr-CA"/>
        </w:rPr>
        <w:t xml:space="preserve">: </w:t>
      </w:r>
      <w:r w:rsidRPr="00C954E3">
        <w:rPr>
          <w:lang w:val="fr-CA"/>
        </w:rPr>
        <w:t>Les</w:t>
      </w:r>
      <w:r w:rsidRPr="00C954E3">
        <w:rPr>
          <w:b/>
          <w:lang w:val="fr-CA"/>
        </w:rPr>
        <w:t xml:space="preserve"> </w:t>
      </w:r>
      <w:r w:rsidRPr="00C954E3">
        <w:rPr>
          <w:lang w:val="fr-CA"/>
        </w:rPr>
        <w:t xml:space="preserve">Archives ont également acquis plusieurs séries de jugements de juges (également appelés « motifs du jugement »), qui sont des explications détaillées du raisonnement juridique sur lequel se fonde une décision dans une instance civile ou criminelle. Les jugements en matière criminelle ont l’une des trois formes suivantes : </w:t>
      </w:r>
    </w:p>
    <w:p w14:paraId="6EF211CC" w14:textId="77777777" w:rsidR="004851C5" w:rsidRPr="00C954E3" w:rsidRDefault="004851C5">
      <w:pPr>
        <w:numPr>
          <w:ilvl w:val="0"/>
          <w:numId w:val="43"/>
        </w:numPr>
        <w:tabs>
          <w:tab w:val="clear" w:pos="720"/>
          <w:tab w:val="left" w:pos="-720"/>
          <w:tab w:val="left" w:pos="0"/>
          <w:tab w:val="num" w:pos="360"/>
        </w:tabs>
        <w:suppressAutoHyphens/>
        <w:ind w:left="360"/>
        <w:rPr>
          <w:rFonts w:cs="Arial"/>
          <w:lang w:val="fr-CA"/>
        </w:rPr>
      </w:pPr>
      <w:proofErr w:type="gramStart"/>
      <w:r w:rsidRPr="00C954E3">
        <w:rPr>
          <w:rFonts w:cs="Arial"/>
          <w:lang w:val="fr-CA"/>
        </w:rPr>
        <w:t>des</w:t>
      </w:r>
      <w:proofErr w:type="gramEnd"/>
      <w:r w:rsidRPr="00C954E3">
        <w:rPr>
          <w:rFonts w:cs="Arial"/>
          <w:lang w:val="fr-CA"/>
        </w:rPr>
        <w:t xml:space="preserve"> « motifs oraux » (ou « motifs rendus de vive voix »), c.</w:t>
      </w:r>
      <w:r w:rsidRPr="00C954E3">
        <w:rPr>
          <w:rFonts w:cs="Arial"/>
          <w:lang w:val="fr-CA"/>
        </w:rPr>
        <w:noBreakHyphen/>
        <w:t>à</w:t>
      </w:r>
      <w:r w:rsidRPr="00C954E3">
        <w:rPr>
          <w:rFonts w:cs="Arial"/>
          <w:lang w:val="fr-CA"/>
        </w:rPr>
        <w:noBreakHyphen/>
        <w:t>d. une transcription préparée par le sténographe judiciaire des motifs rendus par le juge au tribunal, en général pour des affaires criminelles, qui comprend parfois l’exposé au jury;</w:t>
      </w:r>
    </w:p>
    <w:p w14:paraId="57A1BE43" w14:textId="77777777" w:rsidR="004851C5" w:rsidRPr="00C954E3" w:rsidRDefault="004851C5">
      <w:pPr>
        <w:numPr>
          <w:ilvl w:val="0"/>
          <w:numId w:val="43"/>
        </w:numPr>
        <w:tabs>
          <w:tab w:val="clear" w:pos="720"/>
          <w:tab w:val="left" w:pos="-720"/>
          <w:tab w:val="left" w:pos="0"/>
          <w:tab w:val="num" w:pos="360"/>
        </w:tabs>
        <w:suppressAutoHyphens/>
        <w:ind w:left="360"/>
        <w:rPr>
          <w:rFonts w:cs="Arial"/>
          <w:lang w:val="fr-CA"/>
        </w:rPr>
      </w:pPr>
      <w:proofErr w:type="gramStart"/>
      <w:r w:rsidRPr="00C954E3">
        <w:rPr>
          <w:rFonts w:cs="Arial"/>
          <w:lang w:val="fr-CA"/>
        </w:rPr>
        <w:t>les</w:t>
      </w:r>
      <w:proofErr w:type="gramEnd"/>
      <w:r w:rsidRPr="00C954E3">
        <w:rPr>
          <w:rFonts w:cs="Arial"/>
          <w:lang w:val="fr-CA"/>
        </w:rPr>
        <w:t xml:space="preserve"> « motifs à l’appui de la peine » (ou « motifs à la sentence »), qui expliquent les motifs de l’imposition du genre de peine prononcée ou de sa durée;</w:t>
      </w:r>
    </w:p>
    <w:p w14:paraId="730CF39E" w14:textId="77777777" w:rsidR="004851C5" w:rsidRPr="00C954E3" w:rsidRDefault="004851C5">
      <w:pPr>
        <w:numPr>
          <w:ilvl w:val="0"/>
          <w:numId w:val="43"/>
        </w:numPr>
        <w:tabs>
          <w:tab w:val="clear" w:pos="720"/>
          <w:tab w:val="left" w:pos="-720"/>
          <w:tab w:val="left" w:pos="0"/>
          <w:tab w:val="num" w:pos="360"/>
        </w:tabs>
        <w:suppressAutoHyphens/>
        <w:ind w:left="360"/>
        <w:rPr>
          <w:rFonts w:cs="Arial"/>
          <w:lang w:val="fr-CA"/>
        </w:rPr>
      </w:pPr>
      <w:proofErr w:type="gramStart"/>
      <w:r w:rsidRPr="00C954E3">
        <w:rPr>
          <w:rFonts w:cs="Arial"/>
          <w:lang w:val="fr-CA"/>
        </w:rPr>
        <w:t>le</w:t>
      </w:r>
      <w:proofErr w:type="gramEnd"/>
      <w:r w:rsidRPr="00C954E3">
        <w:rPr>
          <w:rFonts w:cs="Arial"/>
          <w:lang w:val="fr-CA"/>
        </w:rPr>
        <w:t xml:space="preserve"> visa manuscrit du juge sur le « document » dans le dossier de la cour.</w:t>
      </w:r>
    </w:p>
    <w:p w14:paraId="52EAE816" w14:textId="77777777" w:rsidR="004851C5" w:rsidRPr="00C954E3" w:rsidRDefault="004851C5">
      <w:pPr>
        <w:tabs>
          <w:tab w:val="left" w:pos="-720"/>
          <w:tab w:val="left" w:pos="0"/>
        </w:tabs>
        <w:suppressAutoHyphens/>
        <w:rPr>
          <w:rFonts w:cs="Arial"/>
          <w:lang w:val="fr-CA"/>
        </w:rPr>
      </w:pPr>
    </w:p>
    <w:p w14:paraId="18D67F38" w14:textId="77777777" w:rsidR="004851C5" w:rsidRPr="00C954E3" w:rsidRDefault="004851C5">
      <w:pPr>
        <w:tabs>
          <w:tab w:val="left" w:pos="-720"/>
          <w:tab w:val="left" w:pos="0"/>
          <w:tab w:val="num" w:pos="720"/>
        </w:tabs>
        <w:suppressAutoHyphens/>
        <w:rPr>
          <w:rFonts w:cs="Arial"/>
          <w:lang w:val="fr-CA"/>
        </w:rPr>
      </w:pPr>
      <w:r w:rsidRPr="00C954E3">
        <w:rPr>
          <w:lang w:val="fr-CA"/>
        </w:rPr>
        <w:t xml:space="preserve">Pour obtenir une liste de ces documents, effectuez une recherche dans la Base de données des descriptions des documents d’archives </w:t>
      </w:r>
      <w:r w:rsidR="000D769D" w:rsidRPr="00C954E3">
        <w:rPr>
          <w:lang w:val="fr-CA"/>
        </w:rPr>
        <w:t xml:space="preserve">à l’aide du nom du juge. </w:t>
      </w:r>
      <w:r w:rsidRPr="00C954E3">
        <w:rPr>
          <w:lang w:val="fr-CA"/>
        </w:rPr>
        <w:t>(</w:t>
      </w:r>
      <w:hyperlink r:id="rId66" w:history="1">
        <w:r w:rsidR="00C954E3">
          <w:rPr>
            <w:rStyle w:val="Hyperlink"/>
            <w:lang w:val="fr-CA"/>
          </w:rPr>
          <w:t xml:space="preserve">Cliquez ici </w:t>
        </w:r>
        <w:r w:rsidR="00721CB8">
          <w:rPr>
            <w:rStyle w:val="Hyperlink"/>
            <w:lang w:val="fr-CA"/>
          </w:rPr>
          <w:t>pour</w:t>
        </w:r>
        <w:r w:rsidR="000D769D">
          <w:rPr>
            <w:rStyle w:val="Hyperlink"/>
            <w:lang w:val="fr-CA"/>
          </w:rPr>
          <w:t xml:space="preserve"> consulter la Base</w:t>
        </w:r>
        <w:r w:rsidR="00C954E3">
          <w:rPr>
            <w:rStyle w:val="Hyperlink"/>
            <w:lang w:val="fr-CA"/>
          </w:rPr>
          <w:t xml:space="preserve"> de données des descriptions des documents d'archives</w:t>
        </w:r>
      </w:hyperlink>
      <w:r w:rsidRPr="00C954E3">
        <w:rPr>
          <w:lang w:val="fr-CA"/>
        </w:rPr>
        <w:t xml:space="preserve">) </w:t>
      </w:r>
    </w:p>
    <w:p w14:paraId="77DB380B" w14:textId="77777777" w:rsidR="004851C5" w:rsidRDefault="004851C5">
      <w:pPr>
        <w:tabs>
          <w:tab w:val="left" w:pos="-720"/>
          <w:tab w:val="left" w:pos="0"/>
        </w:tabs>
        <w:suppressAutoHyphens/>
        <w:rPr>
          <w:rFonts w:cs="Arial"/>
          <w:sz w:val="22"/>
          <w:lang w:val="fr-CA"/>
        </w:rPr>
      </w:pPr>
    </w:p>
    <w:p w14:paraId="300200BF" w14:textId="77777777" w:rsidR="004851C5" w:rsidRDefault="004851C5" w:rsidP="00C954E3">
      <w:pPr>
        <w:pStyle w:val="Heading3"/>
        <w:rPr>
          <w:lang w:val="fr-CA"/>
        </w:rPr>
      </w:pPr>
      <w:bookmarkStart w:id="13" w:name="_Toc470408821"/>
      <w:bookmarkStart w:id="14" w:name="_Toc520608868"/>
      <w:bookmarkStart w:id="15" w:name="_Toc7537549"/>
      <w:r>
        <w:rPr>
          <w:lang w:val="fr-CA"/>
        </w:rPr>
        <w:t>6.</w:t>
      </w:r>
      <w:bookmarkEnd w:id="13"/>
      <w:bookmarkEnd w:id="14"/>
      <w:r w:rsidR="00C954E3">
        <w:rPr>
          <w:lang w:val="fr-CA"/>
        </w:rPr>
        <w:t xml:space="preserve"> </w:t>
      </w:r>
      <w:r>
        <w:rPr>
          <w:lang w:val="fr-CA"/>
        </w:rPr>
        <w:t>Dossiers des services correctionnels</w:t>
      </w:r>
      <w:bookmarkEnd w:id="15"/>
    </w:p>
    <w:p w14:paraId="57E377E0" w14:textId="77777777" w:rsidR="004851C5" w:rsidRDefault="004851C5">
      <w:pPr>
        <w:pStyle w:val="PlainText"/>
        <w:rPr>
          <w:rFonts w:ascii="Arial" w:hAnsi="Arial"/>
          <w:sz w:val="22"/>
          <w:lang w:val="fr-CA"/>
        </w:rPr>
      </w:pPr>
    </w:p>
    <w:p w14:paraId="4C7ABA12" w14:textId="77777777" w:rsidR="004851C5" w:rsidRDefault="004851C5" w:rsidP="00C954E3">
      <w:pPr>
        <w:rPr>
          <w:lang w:val="fr-CA"/>
        </w:rPr>
      </w:pPr>
      <w:r>
        <w:rPr>
          <w:lang w:val="fr-CA"/>
        </w:rPr>
        <w:t>Le gouvernement de l'Ontario a la responsabilité d'incarcérer les personnes en attente d'un procès, celles qui sont condamnées à une peine d'emprisonnement de moins de deux ans et les jeunes contrevenants. Les Archives détiennent certains dossiers provenant d'établissements correctionnels gérés par la province et datant de 1832 à 1986 (avec des lacunes), dont les suivants :</w:t>
      </w:r>
    </w:p>
    <w:p w14:paraId="1B411B62" w14:textId="77777777" w:rsidR="004851C5" w:rsidRDefault="004851C5">
      <w:pPr>
        <w:pStyle w:val="PlainText"/>
        <w:rPr>
          <w:rFonts w:ascii="Arial" w:hAnsi="Arial"/>
          <w:sz w:val="22"/>
          <w:lang w:val="fr-CA"/>
        </w:rPr>
      </w:pPr>
    </w:p>
    <w:p w14:paraId="2BC44616" w14:textId="77777777" w:rsidR="004851C5" w:rsidRPr="00C954E3" w:rsidRDefault="004851C5">
      <w:pPr>
        <w:pStyle w:val="PlainText"/>
        <w:numPr>
          <w:ilvl w:val="0"/>
          <w:numId w:val="28"/>
        </w:numPr>
        <w:rPr>
          <w:rFonts w:ascii="Arial" w:hAnsi="Arial"/>
          <w:sz w:val="24"/>
          <w:szCs w:val="24"/>
          <w:lang w:val="fr-CA"/>
        </w:rPr>
      </w:pPr>
      <w:r w:rsidRPr="00C954E3">
        <w:rPr>
          <w:rFonts w:ascii="Arial" w:hAnsi="Arial"/>
          <w:b/>
          <w:sz w:val="24"/>
          <w:szCs w:val="24"/>
          <w:lang w:val="fr-CA"/>
        </w:rPr>
        <w:t>Dossiers des détenus adultes (</w:t>
      </w:r>
      <w:hyperlink r:id="rId67" w:history="1">
        <w:r w:rsidR="00C954E3" w:rsidRPr="00C954E3">
          <w:rPr>
            <w:rStyle w:val="Hyperlink"/>
            <w:rFonts w:ascii="Arial" w:hAnsi="Arial"/>
            <w:sz w:val="24"/>
            <w:szCs w:val="24"/>
            <w:lang w:val="fr-CA"/>
          </w:rPr>
          <w:t>Cliquez ici pour accéder à la série RG 20-26-1</w:t>
        </w:r>
      </w:hyperlink>
      <w:r w:rsidRPr="00C954E3">
        <w:rPr>
          <w:rFonts w:ascii="Arial" w:hAnsi="Arial"/>
          <w:b/>
          <w:sz w:val="24"/>
          <w:szCs w:val="24"/>
          <w:lang w:val="fr-CA"/>
        </w:rPr>
        <w:t xml:space="preserve">, 1933-1961, 1971-1983) : </w:t>
      </w:r>
      <w:r w:rsidRPr="00C954E3">
        <w:rPr>
          <w:rFonts w:ascii="Arial" w:hAnsi="Arial"/>
          <w:sz w:val="24"/>
          <w:szCs w:val="24"/>
          <w:lang w:val="fr-CA"/>
        </w:rPr>
        <w:t>Ces dossiers consistent en les documents juridiques relatifs à l'incarcération de détenus adultes dans des établissements provinciaux.</w:t>
      </w:r>
      <w:r w:rsidRPr="00C954E3">
        <w:rPr>
          <w:rFonts w:ascii="Arial" w:hAnsi="Arial"/>
          <w:b/>
          <w:sz w:val="24"/>
          <w:szCs w:val="24"/>
          <w:lang w:val="fr-CA"/>
        </w:rPr>
        <w:t xml:space="preserve"> </w:t>
      </w:r>
      <w:r w:rsidRPr="00C954E3">
        <w:rPr>
          <w:rFonts w:ascii="Arial" w:hAnsi="Arial"/>
          <w:sz w:val="24"/>
          <w:szCs w:val="24"/>
          <w:lang w:val="fr-CA"/>
        </w:rPr>
        <w:t>Ils sont en partie répertoriés dans la sous-série</w:t>
      </w:r>
      <w:r w:rsidRPr="00C954E3">
        <w:rPr>
          <w:rFonts w:ascii="Arial" w:hAnsi="Arial"/>
          <w:b/>
          <w:sz w:val="24"/>
          <w:szCs w:val="24"/>
          <w:lang w:val="fr-CA"/>
        </w:rPr>
        <w:t xml:space="preserve"> Index des dossiers des détenus adultes (</w:t>
      </w:r>
      <w:hyperlink r:id="rId68" w:history="1">
        <w:r w:rsidR="00C954E3" w:rsidRPr="00C954E3">
          <w:rPr>
            <w:rStyle w:val="Hyperlink"/>
            <w:rFonts w:ascii="Arial" w:hAnsi="Arial"/>
            <w:sz w:val="24"/>
            <w:szCs w:val="24"/>
            <w:lang w:val="fr-CA"/>
          </w:rPr>
          <w:t>Cliquez ici pour accéder à la série RG 20-26-2</w:t>
        </w:r>
      </w:hyperlink>
      <w:r w:rsidRPr="00C954E3">
        <w:rPr>
          <w:rFonts w:ascii="Arial" w:hAnsi="Arial"/>
          <w:b/>
          <w:sz w:val="24"/>
          <w:szCs w:val="24"/>
          <w:lang w:val="fr-CA"/>
        </w:rPr>
        <w:t>)</w:t>
      </w:r>
      <w:r w:rsidRPr="00C954E3">
        <w:rPr>
          <w:rFonts w:ascii="Arial" w:hAnsi="Arial"/>
          <w:sz w:val="24"/>
          <w:szCs w:val="24"/>
          <w:lang w:val="fr-CA"/>
        </w:rPr>
        <w:t xml:space="preserve">. </w:t>
      </w:r>
    </w:p>
    <w:p w14:paraId="23C17869" w14:textId="77777777" w:rsidR="004851C5" w:rsidRPr="00C954E3" w:rsidRDefault="004851C5">
      <w:pPr>
        <w:pStyle w:val="PlainText"/>
        <w:rPr>
          <w:rFonts w:ascii="Arial" w:hAnsi="Arial"/>
          <w:b/>
          <w:sz w:val="24"/>
          <w:szCs w:val="24"/>
          <w:lang w:val="fr-CA"/>
        </w:rPr>
      </w:pPr>
    </w:p>
    <w:p w14:paraId="50351362" w14:textId="77777777" w:rsidR="004851C5" w:rsidRPr="00C954E3" w:rsidRDefault="004851C5">
      <w:pPr>
        <w:pStyle w:val="PlainText"/>
        <w:numPr>
          <w:ilvl w:val="0"/>
          <w:numId w:val="28"/>
        </w:numPr>
        <w:rPr>
          <w:rFonts w:ascii="Arial" w:hAnsi="Arial"/>
          <w:sz w:val="24"/>
          <w:szCs w:val="24"/>
          <w:lang w:val="fr-CA"/>
        </w:rPr>
      </w:pPr>
      <w:r w:rsidRPr="00C954E3">
        <w:rPr>
          <w:rFonts w:ascii="Arial" w:hAnsi="Arial"/>
          <w:b/>
          <w:sz w:val="24"/>
          <w:szCs w:val="24"/>
          <w:lang w:val="fr-CA"/>
        </w:rPr>
        <w:t>Registres (plusieurs séries dans RG 20) :</w:t>
      </w:r>
      <w:r w:rsidRPr="00C954E3">
        <w:rPr>
          <w:rFonts w:ascii="Arial" w:hAnsi="Arial"/>
          <w:sz w:val="24"/>
          <w:szCs w:val="24"/>
          <w:lang w:val="fr-CA"/>
        </w:rPr>
        <w:t xml:space="preserve"> Ces documents contiennent des renseignements sur les détenus, avec les raisons et les conditions des incarcérations. Ils étaient utilisés dans tous les établissements pénitentiaires.</w:t>
      </w:r>
    </w:p>
    <w:p w14:paraId="1F357C22" w14:textId="77777777" w:rsidR="004851C5" w:rsidRPr="00C954E3" w:rsidRDefault="004851C5">
      <w:pPr>
        <w:pStyle w:val="PlainText"/>
        <w:rPr>
          <w:rFonts w:ascii="Arial" w:hAnsi="Arial"/>
          <w:sz w:val="24"/>
          <w:szCs w:val="24"/>
          <w:lang w:val="fr-CA"/>
        </w:rPr>
      </w:pPr>
    </w:p>
    <w:p w14:paraId="61E7DC8C" w14:textId="77777777" w:rsidR="004851C5" w:rsidRPr="00C954E3" w:rsidRDefault="004851C5">
      <w:pPr>
        <w:pStyle w:val="PlainText"/>
        <w:numPr>
          <w:ilvl w:val="0"/>
          <w:numId w:val="28"/>
        </w:numPr>
        <w:rPr>
          <w:rFonts w:ascii="Arial" w:hAnsi="Arial"/>
          <w:sz w:val="24"/>
          <w:szCs w:val="24"/>
          <w:lang w:val="fr-CA"/>
        </w:rPr>
      </w:pPr>
      <w:r w:rsidRPr="00C954E3">
        <w:rPr>
          <w:rFonts w:ascii="Arial" w:hAnsi="Arial"/>
          <w:b/>
          <w:sz w:val="24"/>
          <w:szCs w:val="24"/>
          <w:lang w:val="fr-CA"/>
        </w:rPr>
        <w:t xml:space="preserve">Dossiers (plusieurs séries dans RG 20) : </w:t>
      </w:r>
      <w:r w:rsidRPr="00C954E3">
        <w:rPr>
          <w:rFonts w:ascii="Arial" w:hAnsi="Arial"/>
          <w:sz w:val="24"/>
          <w:szCs w:val="24"/>
          <w:lang w:val="fr-CA"/>
        </w:rPr>
        <w:t>Ces documents comprennent des renseignements sur la détention et des renseignements médicaux venant compléter le contenu des registres.</w:t>
      </w:r>
    </w:p>
    <w:p w14:paraId="1704C98B" w14:textId="77777777" w:rsidR="004851C5" w:rsidRPr="00C954E3" w:rsidRDefault="004851C5">
      <w:pPr>
        <w:pStyle w:val="PlainText"/>
        <w:rPr>
          <w:rFonts w:ascii="Arial" w:hAnsi="Arial"/>
          <w:sz w:val="24"/>
          <w:szCs w:val="24"/>
          <w:lang w:val="fr-CA"/>
        </w:rPr>
      </w:pPr>
    </w:p>
    <w:p w14:paraId="2DB49571" w14:textId="77777777" w:rsidR="004851C5" w:rsidRPr="00C954E3" w:rsidRDefault="00721CB8">
      <w:pPr>
        <w:pStyle w:val="PlainText"/>
        <w:numPr>
          <w:ilvl w:val="0"/>
          <w:numId w:val="28"/>
        </w:numPr>
        <w:rPr>
          <w:rFonts w:ascii="Arial" w:hAnsi="Arial"/>
          <w:sz w:val="24"/>
          <w:szCs w:val="24"/>
          <w:lang w:val="fr-CA"/>
        </w:rPr>
      </w:pPr>
      <w:r>
        <w:rPr>
          <w:rFonts w:ascii="Arial" w:hAnsi="Arial"/>
          <w:sz w:val="24"/>
          <w:szCs w:val="24"/>
          <w:lang w:val="fr-CA"/>
        </w:rPr>
        <w:t>D’a</w:t>
      </w:r>
      <w:r w:rsidR="004851C5" w:rsidRPr="00C954E3">
        <w:rPr>
          <w:rFonts w:ascii="Arial" w:hAnsi="Arial"/>
          <w:sz w:val="24"/>
          <w:szCs w:val="24"/>
          <w:lang w:val="fr-CA"/>
        </w:rPr>
        <w:t xml:space="preserve">utres documents, comme les </w:t>
      </w:r>
      <w:r w:rsidR="004851C5" w:rsidRPr="00C954E3">
        <w:rPr>
          <w:rFonts w:ascii="Arial" w:hAnsi="Arial"/>
          <w:b/>
          <w:sz w:val="24"/>
          <w:szCs w:val="24"/>
          <w:lang w:val="fr-CA"/>
        </w:rPr>
        <w:t>registres des chirurgiens</w:t>
      </w:r>
      <w:r w:rsidR="004851C5" w:rsidRPr="00C954E3">
        <w:rPr>
          <w:rFonts w:ascii="Arial" w:hAnsi="Arial"/>
          <w:sz w:val="24"/>
          <w:szCs w:val="24"/>
          <w:lang w:val="fr-CA"/>
        </w:rPr>
        <w:t xml:space="preserve">, les </w:t>
      </w:r>
      <w:r w:rsidR="004851C5" w:rsidRPr="00C954E3">
        <w:rPr>
          <w:rFonts w:ascii="Arial" w:hAnsi="Arial"/>
          <w:b/>
          <w:sz w:val="24"/>
          <w:szCs w:val="24"/>
          <w:lang w:val="fr-CA"/>
        </w:rPr>
        <w:t>registres des punitions</w:t>
      </w:r>
      <w:r w:rsidR="004851C5" w:rsidRPr="00C954E3">
        <w:rPr>
          <w:rFonts w:ascii="Arial" w:hAnsi="Arial"/>
          <w:sz w:val="24"/>
          <w:szCs w:val="24"/>
          <w:lang w:val="fr-CA"/>
        </w:rPr>
        <w:t xml:space="preserve"> et les </w:t>
      </w:r>
      <w:r w:rsidR="004851C5" w:rsidRPr="00C954E3">
        <w:rPr>
          <w:rFonts w:ascii="Arial" w:hAnsi="Arial"/>
          <w:b/>
          <w:sz w:val="24"/>
          <w:szCs w:val="24"/>
          <w:lang w:val="fr-CA"/>
        </w:rPr>
        <w:t xml:space="preserve">registres </w:t>
      </w:r>
      <w:r w:rsidR="004851C5" w:rsidRPr="00C954E3">
        <w:rPr>
          <w:rFonts w:ascii="Arial" w:hAnsi="Arial"/>
          <w:sz w:val="24"/>
          <w:szCs w:val="24"/>
          <w:lang w:val="fr-CA"/>
        </w:rPr>
        <w:t>des événements quotidiens</w:t>
      </w:r>
      <w:r w:rsidR="004851C5" w:rsidRPr="00C954E3">
        <w:rPr>
          <w:rFonts w:ascii="Arial" w:hAnsi="Arial"/>
          <w:b/>
          <w:sz w:val="24"/>
          <w:szCs w:val="24"/>
          <w:lang w:val="fr-CA"/>
        </w:rPr>
        <w:t xml:space="preserve"> </w:t>
      </w:r>
      <w:r w:rsidR="004851C5" w:rsidRPr="00C954E3">
        <w:rPr>
          <w:rFonts w:ascii="Arial" w:hAnsi="Arial"/>
          <w:sz w:val="24"/>
          <w:szCs w:val="24"/>
          <w:lang w:val="fr-CA"/>
        </w:rPr>
        <w:t>(plusieurs séries dans RG 20).</w:t>
      </w:r>
    </w:p>
    <w:p w14:paraId="03D5CF85" w14:textId="77777777" w:rsidR="004851C5" w:rsidRDefault="004851C5">
      <w:pPr>
        <w:pStyle w:val="PlainText"/>
        <w:rPr>
          <w:rFonts w:ascii="Arial" w:hAnsi="Arial"/>
          <w:sz w:val="22"/>
          <w:lang w:val="fr-CA"/>
        </w:rPr>
      </w:pPr>
    </w:p>
    <w:p w14:paraId="3C86CF06" w14:textId="77777777" w:rsidR="004851C5" w:rsidRPr="00C954E3" w:rsidRDefault="004851C5" w:rsidP="00C954E3">
      <w:pPr>
        <w:rPr>
          <w:lang w:val="fr-CA"/>
        </w:rPr>
      </w:pPr>
      <w:r w:rsidRPr="00C954E3">
        <w:rPr>
          <w:lang w:val="fr-CA"/>
        </w:rPr>
        <w:t xml:space="preserve">Pour obtenir la liste des séries correspondant à ces documents, effectuez une recherche dans la Base de données des descriptions des documents d’archives en entrant le nom de l'établissement correctionnel dans le champ </w:t>
      </w:r>
      <w:r w:rsidRPr="00C954E3">
        <w:rPr>
          <w:b/>
          <w:lang w:val="fr-CA"/>
        </w:rPr>
        <w:t>Keyword in Title</w:t>
      </w:r>
      <w:r w:rsidRPr="00C954E3">
        <w:rPr>
          <w:lang w:val="fr-CA"/>
        </w:rPr>
        <w:t xml:space="preserve"> (mot clé dans le titre) ou à l’aide des mots clés appropriés [</w:t>
      </w:r>
      <w:r w:rsidRPr="00C954E3">
        <w:rPr>
          <w:b/>
          <w:lang w:val="fr-CA"/>
        </w:rPr>
        <w:t>registers</w:t>
      </w:r>
      <w:r w:rsidRPr="00C954E3">
        <w:rPr>
          <w:lang w:val="fr-CA"/>
        </w:rPr>
        <w:t xml:space="preserve"> (registres), </w:t>
      </w:r>
      <w:r w:rsidRPr="00C954E3">
        <w:rPr>
          <w:b/>
          <w:lang w:val="fr-CA"/>
        </w:rPr>
        <w:t>case files</w:t>
      </w:r>
      <w:r w:rsidRPr="00C954E3">
        <w:rPr>
          <w:lang w:val="fr-CA"/>
        </w:rPr>
        <w:t xml:space="preserve"> (dossiers), etc.] et le code de référence archivistique </w:t>
      </w:r>
      <w:r w:rsidRPr="00C954E3">
        <w:rPr>
          <w:b/>
          <w:lang w:val="fr-CA"/>
        </w:rPr>
        <w:t>RG 20-*</w:t>
      </w:r>
      <w:r w:rsidR="00721CB8">
        <w:rPr>
          <w:lang w:val="fr-CA"/>
        </w:rPr>
        <w:t xml:space="preserve"> </w:t>
      </w:r>
      <w:r w:rsidR="00721CB8" w:rsidRPr="00C954E3">
        <w:rPr>
          <w:lang w:val="fr-CA"/>
        </w:rPr>
        <w:t>(</w:t>
      </w:r>
      <w:hyperlink r:id="rId69" w:history="1">
        <w:r w:rsidR="00721CB8">
          <w:rPr>
            <w:rStyle w:val="Hyperlink"/>
            <w:lang w:val="fr-CA"/>
          </w:rPr>
          <w:t>Cliquez ici pour consulter la Base de données des descriptions des documents d'archives</w:t>
        </w:r>
      </w:hyperlink>
      <w:r w:rsidR="00721CB8" w:rsidRPr="00C954E3">
        <w:rPr>
          <w:lang w:val="fr-CA"/>
        </w:rPr>
        <w:t>)</w:t>
      </w:r>
      <w:r w:rsidR="00721CB8">
        <w:rPr>
          <w:lang w:val="fr-CA"/>
        </w:rPr>
        <w:t>.</w:t>
      </w:r>
    </w:p>
    <w:p w14:paraId="1AC0EB61" w14:textId="77777777" w:rsidR="004851C5" w:rsidRDefault="004851C5">
      <w:pPr>
        <w:pStyle w:val="PlainText"/>
        <w:rPr>
          <w:rFonts w:ascii="Arial" w:hAnsi="Arial"/>
          <w:sz w:val="22"/>
          <w:lang w:val="fr-CA"/>
        </w:rPr>
      </w:pPr>
      <w:bookmarkStart w:id="16" w:name="_Toc470408822"/>
      <w:bookmarkStart w:id="17" w:name="_Toc520608869"/>
    </w:p>
    <w:p w14:paraId="7612A5AD" w14:textId="77777777" w:rsidR="004851C5" w:rsidRDefault="004851C5">
      <w:pPr>
        <w:pStyle w:val="PlainText"/>
        <w:rPr>
          <w:rFonts w:ascii="Arial" w:hAnsi="Arial"/>
          <w:sz w:val="22"/>
          <w:lang w:val="fr-CA"/>
        </w:rPr>
      </w:pPr>
    </w:p>
    <w:p w14:paraId="446ADBF4" w14:textId="77777777" w:rsidR="004851C5" w:rsidRDefault="004851C5" w:rsidP="00C954E3">
      <w:pPr>
        <w:pStyle w:val="Heading3"/>
        <w:rPr>
          <w:lang w:val="fr-CA"/>
        </w:rPr>
      </w:pPr>
      <w:bookmarkStart w:id="18" w:name="_Toc7537550"/>
      <w:r>
        <w:rPr>
          <w:lang w:val="fr-CA"/>
        </w:rPr>
        <w:t>7.</w:t>
      </w:r>
      <w:bookmarkEnd w:id="16"/>
      <w:bookmarkEnd w:id="17"/>
      <w:r w:rsidR="00C954E3">
        <w:rPr>
          <w:lang w:val="fr-CA"/>
        </w:rPr>
        <w:t xml:space="preserve"> </w:t>
      </w:r>
      <w:r>
        <w:rPr>
          <w:lang w:val="fr-CA"/>
        </w:rPr>
        <w:t>Dossiers des probations et des libérations conditionnelles</w:t>
      </w:r>
      <w:bookmarkEnd w:id="18"/>
    </w:p>
    <w:p w14:paraId="5284EE17" w14:textId="77777777" w:rsidR="004851C5" w:rsidRDefault="004851C5">
      <w:pPr>
        <w:pStyle w:val="PlainText"/>
        <w:rPr>
          <w:rFonts w:ascii="Arial" w:hAnsi="Arial"/>
          <w:sz w:val="22"/>
          <w:lang w:val="fr-CA"/>
        </w:rPr>
      </w:pPr>
    </w:p>
    <w:p w14:paraId="50AEC903" w14:textId="77777777" w:rsidR="004851C5" w:rsidRPr="00C954E3" w:rsidRDefault="004851C5">
      <w:pPr>
        <w:pStyle w:val="PlainText"/>
        <w:rPr>
          <w:rFonts w:ascii="Arial" w:hAnsi="Arial"/>
          <w:sz w:val="24"/>
          <w:szCs w:val="24"/>
          <w:lang w:val="fr-CA"/>
        </w:rPr>
      </w:pPr>
      <w:r w:rsidRPr="00C954E3">
        <w:rPr>
          <w:rFonts w:ascii="Arial" w:hAnsi="Arial"/>
          <w:b/>
          <w:sz w:val="24"/>
          <w:szCs w:val="24"/>
          <w:lang w:val="fr-CA"/>
        </w:rPr>
        <w:t>Libérations conditionnelles </w:t>
      </w:r>
      <w:r w:rsidRPr="00C954E3">
        <w:rPr>
          <w:rFonts w:ascii="Arial" w:hAnsi="Arial"/>
          <w:sz w:val="24"/>
          <w:szCs w:val="24"/>
          <w:lang w:val="fr-CA"/>
        </w:rPr>
        <w:t>: Libération conditionnelle sous surveillance d’un détenu d’un établissement correctionnel fédéral ou de l’Ontario avant la fin de sa peine. La personne en liberté conditionnelle se présente régulièrement devant un agent de libération conditionnelle.</w:t>
      </w:r>
    </w:p>
    <w:p w14:paraId="5C625E11" w14:textId="77777777" w:rsidR="004851C5" w:rsidRPr="00C954E3" w:rsidRDefault="004851C5">
      <w:pPr>
        <w:pStyle w:val="PlainText"/>
        <w:rPr>
          <w:rFonts w:ascii="Arial" w:hAnsi="Arial"/>
          <w:sz w:val="24"/>
          <w:szCs w:val="24"/>
          <w:lang w:val="fr-CA"/>
        </w:rPr>
      </w:pPr>
      <w:r w:rsidRPr="00C954E3">
        <w:rPr>
          <w:rFonts w:ascii="Arial" w:hAnsi="Arial"/>
          <w:sz w:val="24"/>
          <w:szCs w:val="24"/>
          <w:lang w:val="fr-CA"/>
        </w:rPr>
        <w:t> </w:t>
      </w:r>
    </w:p>
    <w:p w14:paraId="44BF942F" w14:textId="77777777" w:rsidR="004851C5" w:rsidRPr="00C954E3" w:rsidRDefault="004851C5">
      <w:pPr>
        <w:pStyle w:val="PlainText"/>
        <w:rPr>
          <w:rFonts w:ascii="Arial" w:hAnsi="Arial"/>
          <w:sz w:val="24"/>
          <w:szCs w:val="24"/>
          <w:lang w:val="fr-CA"/>
        </w:rPr>
      </w:pPr>
      <w:r w:rsidRPr="00C954E3">
        <w:rPr>
          <w:rFonts w:ascii="Arial" w:hAnsi="Arial"/>
          <w:b/>
          <w:sz w:val="24"/>
          <w:szCs w:val="24"/>
          <w:lang w:val="fr-CA"/>
        </w:rPr>
        <w:t>Probation </w:t>
      </w:r>
      <w:r w:rsidRPr="00C954E3">
        <w:rPr>
          <w:rFonts w:ascii="Arial" w:hAnsi="Arial"/>
          <w:sz w:val="24"/>
          <w:szCs w:val="24"/>
          <w:lang w:val="fr-CA"/>
        </w:rPr>
        <w:t>: Ordonnance judiciaire qui suspend une amende ou une peine d’emprisonnement prononcée par la voie traditionnelle dans la mesure où la personne condamnée a une bonne conduite pendant une période donnée. Les probationnaires se présentent régulièrement devant un agent de libération conditionnelle.</w:t>
      </w:r>
    </w:p>
    <w:p w14:paraId="04A49908" w14:textId="77777777" w:rsidR="004851C5" w:rsidRPr="00C954E3" w:rsidRDefault="004851C5">
      <w:pPr>
        <w:pStyle w:val="PlainText"/>
        <w:rPr>
          <w:rFonts w:ascii="Arial" w:hAnsi="Arial"/>
          <w:sz w:val="24"/>
          <w:szCs w:val="24"/>
          <w:lang w:val="fr-CA"/>
        </w:rPr>
      </w:pPr>
    </w:p>
    <w:p w14:paraId="398F8619" w14:textId="77777777" w:rsidR="004851C5" w:rsidRPr="00C954E3" w:rsidRDefault="004851C5">
      <w:pPr>
        <w:pStyle w:val="PlainText"/>
        <w:rPr>
          <w:rFonts w:ascii="Arial" w:hAnsi="Arial"/>
          <w:sz w:val="24"/>
          <w:szCs w:val="24"/>
          <w:lang w:val="fr-CA"/>
        </w:rPr>
      </w:pPr>
      <w:r w:rsidRPr="00C954E3">
        <w:rPr>
          <w:rFonts w:ascii="Arial" w:hAnsi="Arial"/>
          <w:sz w:val="24"/>
          <w:szCs w:val="24"/>
          <w:lang w:val="fr-CA"/>
        </w:rPr>
        <w:t>Les dossiers de probation et de libération conditionnelle comprennent généralement les renseignements « de base » sur la personne condamnée (nom, âge, sexe, crime commis, peine imposée, etc.), sur son éducation et ses actes criminels antérieurs, le cas échéant, ses perspectives de réadaptation, les conditions dont est assortie sa probation ou sa libération conditionnelle et des rapports réguliers sur l’évolution du cas.</w:t>
      </w:r>
    </w:p>
    <w:p w14:paraId="52183DC7" w14:textId="77777777" w:rsidR="004851C5" w:rsidRPr="00C954E3" w:rsidRDefault="004851C5">
      <w:pPr>
        <w:pStyle w:val="PlainText"/>
        <w:rPr>
          <w:rFonts w:ascii="Arial" w:hAnsi="Arial"/>
          <w:sz w:val="24"/>
          <w:szCs w:val="24"/>
          <w:lang w:val="fr-CA"/>
        </w:rPr>
      </w:pPr>
    </w:p>
    <w:p w14:paraId="0706ED30" w14:textId="77777777" w:rsidR="004851C5" w:rsidRPr="00C954E3" w:rsidRDefault="004851C5">
      <w:pPr>
        <w:pStyle w:val="PlainText"/>
        <w:rPr>
          <w:rFonts w:ascii="Arial" w:hAnsi="Arial"/>
          <w:iCs/>
          <w:sz w:val="24"/>
          <w:szCs w:val="24"/>
          <w:lang w:val="fr-CA"/>
        </w:rPr>
      </w:pPr>
      <w:r w:rsidRPr="00C954E3">
        <w:rPr>
          <w:rFonts w:ascii="Arial" w:hAnsi="Arial"/>
          <w:sz w:val="24"/>
          <w:szCs w:val="24"/>
          <w:lang w:val="fr-CA"/>
        </w:rPr>
        <w:t xml:space="preserve">Les Archives détiennent certains </w:t>
      </w:r>
      <w:r w:rsidRPr="00C954E3">
        <w:rPr>
          <w:rFonts w:ascii="Arial" w:hAnsi="Arial"/>
          <w:b/>
          <w:sz w:val="24"/>
          <w:szCs w:val="24"/>
          <w:lang w:val="fr-CA"/>
        </w:rPr>
        <w:t xml:space="preserve">dossiers de la Commission ontarienne des libérations conditionnelles </w:t>
      </w:r>
      <w:r w:rsidRPr="00C954E3">
        <w:rPr>
          <w:rFonts w:ascii="Arial" w:hAnsi="Arial"/>
          <w:sz w:val="24"/>
          <w:szCs w:val="24"/>
          <w:lang w:val="fr-CA"/>
        </w:rPr>
        <w:t>et des</w:t>
      </w:r>
      <w:r w:rsidRPr="00C954E3">
        <w:rPr>
          <w:rFonts w:ascii="Arial" w:hAnsi="Arial"/>
          <w:b/>
          <w:sz w:val="24"/>
          <w:szCs w:val="24"/>
          <w:lang w:val="fr-CA"/>
        </w:rPr>
        <w:t xml:space="preserve"> bureaux régionaux de probation et de libération conditionnelle </w:t>
      </w:r>
      <w:r w:rsidRPr="00C954E3">
        <w:rPr>
          <w:rFonts w:ascii="Arial" w:hAnsi="Arial"/>
          <w:sz w:val="24"/>
          <w:szCs w:val="24"/>
          <w:lang w:val="fr-CA"/>
        </w:rPr>
        <w:t>du ministère des Services correctionnels, du début des années 1950 jusqu'aux années 1980. Pour trouver les séries qui renferment ces dossiers, effectuez une recherche dans la Base de données des descriptions des documents d'archives à l'aide des mots clés appropriés [</w:t>
      </w:r>
      <w:r w:rsidRPr="00C954E3">
        <w:rPr>
          <w:rFonts w:ascii="Arial" w:hAnsi="Arial"/>
          <w:b/>
          <w:sz w:val="24"/>
          <w:szCs w:val="24"/>
          <w:lang w:val="fr-CA"/>
        </w:rPr>
        <w:t>parole</w:t>
      </w:r>
      <w:r w:rsidRPr="00C954E3">
        <w:rPr>
          <w:rFonts w:ascii="Arial" w:hAnsi="Arial"/>
          <w:sz w:val="24"/>
          <w:szCs w:val="24"/>
          <w:lang w:val="fr-CA"/>
        </w:rPr>
        <w:t xml:space="preserve"> (libération conditionnelle), </w:t>
      </w:r>
      <w:r w:rsidRPr="00C954E3">
        <w:rPr>
          <w:rFonts w:ascii="Arial" w:hAnsi="Arial"/>
          <w:b/>
          <w:sz w:val="24"/>
          <w:szCs w:val="24"/>
          <w:lang w:val="fr-CA"/>
        </w:rPr>
        <w:t>probation</w:t>
      </w:r>
      <w:r w:rsidRPr="00C954E3">
        <w:rPr>
          <w:rFonts w:ascii="Arial" w:hAnsi="Arial"/>
          <w:sz w:val="24"/>
          <w:szCs w:val="24"/>
          <w:lang w:val="fr-CA"/>
        </w:rPr>
        <w:t xml:space="preserve">, </w:t>
      </w:r>
      <w:r w:rsidRPr="00C954E3">
        <w:rPr>
          <w:rFonts w:ascii="Arial" w:hAnsi="Arial"/>
          <w:b/>
          <w:sz w:val="24"/>
          <w:szCs w:val="24"/>
          <w:lang w:val="fr-CA"/>
        </w:rPr>
        <w:t>Board of Parole</w:t>
      </w:r>
      <w:r w:rsidRPr="00C954E3">
        <w:rPr>
          <w:rFonts w:ascii="Arial" w:hAnsi="Arial"/>
          <w:sz w:val="24"/>
          <w:szCs w:val="24"/>
          <w:lang w:val="fr-CA"/>
        </w:rPr>
        <w:t xml:space="preserve"> (Commission des libérations conditionnelles), etc.] et du code de référence archivistique </w:t>
      </w:r>
      <w:r w:rsidRPr="00C954E3">
        <w:rPr>
          <w:rFonts w:ascii="Arial" w:hAnsi="Arial"/>
          <w:b/>
          <w:sz w:val="24"/>
          <w:szCs w:val="24"/>
          <w:lang w:val="fr-CA"/>
        </w:rPr>
        <w:t>RG 20-*</w:t>
      </w:r>
      <w:r w:rsidR="00721CB8">
        <w:rPr>
          <w:rFonts w:ascii="Arial" w:hAnsi="Arial"/>
          <w:b/>
          <w:sz w:val="24"/>
          <w:szCs w:val="24"/>
          <w:lang w:val="fr-CA"/>
        </w:rPr>
        <w:t xml:space="preserve"> </w:t>
      </w:r>
      <w:r w:rsidR="00721CB8" w:rsidRPr="00C954E3">
        <w:rPr>
          <w:rFonts w:ascii="Arial" w:hAnsi="Arial"/>
          <w:sz w:val="24"/>
          <w:szCs w:val="24"/>
          <w:lang w:val="fr-CA"/>
        </w:rPr>
        <w:t>(</w:t>
      </w:r>
      <w:hyperlink r:id="rId70" w:history="1">
        <w:r w:rsidR="00721CB8" w:rsidRPr="00C954E3">
          <w:rPr>
            <w:rStyle w:val="Hyperlink"/>
            <w:rFonts w:ascii="Arial" w:hAnsi="Arial"/>
            <w:sz w:val="24"/>
            <w:szCs w:val="24"/>
            <w:lang w:val="fr-CA"/>
          </w:rPr>
          <w:t xml:space="preserve">Cliquez ici </w:t>
        </w:r>
        <w:r w:rsidR="00721CB8">
          <w:rPr>
            <w:rStyle w:val="Hyperlink"/>
            <w:rFonts w:ascii="Arial" w:hAnsi="Arial"/>
            <w:sz w:val="24"/>
            <w:szCs w:val="24"/>
            <w:lang w:val="fr-CA"/>
          </w:rPr>
          <w:t>pour consulter la Base</w:t>
        </w:r>
        <w:r w:rsidR="00721CB8" w:rsidRPr="00C954E3">
          <w:rPr>
            <w:rStyle w:val="Hyperlink"/>
            <w:rFonts w:ascii="Arial" w:hAnsi="Arial"/>
            <w:sz w:val="24"/>
            <w:szCs w:val="24"/>
            <w:lang w:val="fr-CA"/>
          </w:rPr>
          <w:t xml:space="preserve"> de données des descriptions des documents d'archives</w:t>
        </w:r>
      </w:hyperlink>
      <w:r w:rsidR="00721CB8" w:rsidRPr="00C954E3">
        <w:rPr>
          <w:rFonts w:ascii="Arial" w:hAnsi="Arial"/>
          <w:sz w:val="24"/>
          <w:szCs w:val="24"/>
          <w:lang w:val="fr-CA"/>
        </w:rPr>
        <w:t>)</w:t>
      </w:r>
      <w:r w:rsidR="00721CB8">
        <w:rPr>
          <w:rFonts w:ascii="Arial" w:hAnsi="Arial"/>
          <w:sz w:val="24"/>
          <w:szCs w:val="24"/>
          <w:lang w:val="fr-CA"/>
        </w:rPr>
        <w:t>.</w:t>
      </w:r>
      <w:r w:rsidR="00721CB8" w:rsidRPr="00C954E3">
        <w:rPr>
          <w:rFonts w:ascii="Arial" w:hAnsi="Arial"/>
          <w:sz w:val="24"/>
          <w:szCs w:val="24"/>
          <w:lang w:val="fr-CA"/>
        </w:rPr>
        <w:t xml:space="preserve"> </w:t>
      </w:r>
      <w:r w:rsidRPr="00C954E3">
        <w:rPr>
          <w:rFonts w:ascii="Arial" w:hAnsi="Arial"/>
          <w:sz w:val="24"/>
          <w:szCs w:val="24"/>
          <w:lang w:val="fr-CA"/>
        </w:rPr>
        <w:t xml:space="preserve"> D’autres séries peuvent s’avérer utiles :</w:t>
      </w:r>
    </w:p>
    <w:p w14:paraId="2FC60183" w14:textId="77777777" w:rsidR="004851C5" w:rsidRPr="00C954E3" w:rsidRDefault="004851C5">
      <w:pPr>
        <w:tabs>
          <w:tab w:val="left" w:pos="-720"/>
          <w:tab w:val="left" w:pos="0"/>
          <w:tab w:val="left" w:pos="720"/>
        </w:tabs>
        <w:suppressAutoHyphens/>
        <w:rPr>
          <w:rFonts w:cs="Arial"/>
          <w:lang w:val="fr-CA"/>
        </w:rPr>
      </w:pPr>
    </w:p>
    <w:p w14:paraId="5A34C579" w14:textId="77777777" w:rsidR="004851C5" w:rsidRPr="00C954E3" w:rsidRDefault="004851C5">
      <w:pPr>
        <w:pStyle w:val="PlainText"/>
        <w:numPr>
          <w:ilvl w:val="0"/>
          <w:numId w:val="42"/>
        </w:numPr>
        <w:rPr>
          <w:rFonts w:ascii="Arial" w:hAnsi="Arial"/>
          <w:bCs/>
          <w:sz w:val="24"/>
          <w:szCs w:val="24"/>
          <w:lang w:val="fr-CA"/>
        </w:rPr>
      </w:pPr>
      <w:r w:rsidRPr="00C954E3">
        <w:rPr>
          <w:rFonts w:ascii="Arial" w:hAnsi="Arial"/>
          <w:b/>
          <w:bCs/>
          <w:sz w:val="24"/>
          <w:szCs w:val="24"/>
          <w:lang w:val="fr-CA"/>
        </w:rPr>
        <w:t>Registres d'audience de la Commission ontarienne des libérations conditionnelles</w:t>
      </w:r>
      <w:r w:rsidR="00721CB8" w:rsidRPr="00C954E3">
        <w:rPr>
          <w:rFonts w:ascii="Arial" w:hAnsi="Arial"/>
          <w:b/>
          <w:sz w:val="24"/>
          <w:szCs w:val="24"/>
          <w:lang w:val="fr-CA"/>
        </w:rPr>
        <w:t>, 1910-1932</w:t>
      </w:r>
      <w:r w:rsidRPr="00C954E3">
        <w:rPr>
          <w:rFonts w:ascii="Arial" w:hAnsi="Arial"/>
          <w:b/>
          <w:bCs/>
          <w:sz w:val="24"/>
          <w:szCs w:val="24"/>
          <w:lang w:val="fr-CA"/>
        </w:rPr>
        <w:t xml:space="preserve"> </w:t>
      </w:r>
      <w:r w:rsidRPr="00721CB8">
        <w:rPr>
          <w:rFonts w:ascii="Arial" w:hAnsi="Arial"/>
          <w:sz w:val="24"/>
          <w:szCs w:val="24"/>
          <w:lang w:val="fr-CA"/>
        </w:rPr>
        <w:t>(</w:t>
      </w:r>
      <w:hyperlink r:id="rId71" w:history="1">
        <w:r w:rsidR="00C954E3" w:rsidRPr="00721CB8">
          <w:rPr>
            <w:rStyle w:val="Hyperlink"/>
            <w:rFonts w:ascii="Arial" w:hAnsi="Arial"/>
            <w:sz w:val="24"/>
            <w:szCs w:val="24"/>
            <w:lang w:val="fr-CA"/>
          </w:rPr>
          <w:t>Cliquez ici pour accéder à la série RG 8-53</w:t>
        </w:r>
      </w:hyperlink>
      <w:r w:rsidRPr="00721CB8">
        <w:rPr>
          <w:rFonts w:ascii="Arial" w:hAnsi="Arial"/>
          <w:sz w:val="24"/>
          <w:szCs w:val="24"/>
          <w:lang w:val="fr-CA"/>
        </w:rPr>
        <w:t>):</w:t>
      </w:r>
      <w:r w:rsidRPr="00C954E3">
        <w:rPr>
          <w:rFonts w:ascii="Arial" w:hAnsi="Arial"/>
          <w:b/>
          <w:sz w:val="24"/>
          <w:szCs w:val="24"/>
          <w:lang w:val="fr-CA"/>
        </w:rPr>
        <w:t xml:space="preserve"> </w:t>
      </w:r>
      <w:r w:rsidRPr="00C954E3">
        <w:rPr>
          <w:rFonts w:ascii="Arial" w:hAnsi="Arial"/>
          <w:bCs/>
          <w:sz w:val="24"/>
          <w:szCs w:val="24"/>
          <w:lang w:val="fr-CA"/>
        </w:rPr>
        <w:t>Ces registres indiquent notamment le nom des détenus ayant comparu devant la Commission et les décisions de la Commission.</w:t>
      </w:r>
    </w:p>
    <w:p w14:paraId="3588865A" w14:textId="77777777" w:rsidR="004851C5" w:rsidRPr="00C954E3" w:rsidRDefault="004851C5">
      <w:pPr>
        <w:pStyle w:val="PlainText"/>
        <w:rPr>
          <w:rFonts w:ascii="Arial" w:hAnsi="Arial"/>
          <w:sz w:val="24"/>
          <w:szCs w:val="24"/>
          <w:lang w:val="fr-CA"/>
        </w:rPr>
      </w:pPr>
    </w:p>
    <w:p w14:paraId="51970AE7" w14:textId="77777777" w:rsidR="004851C5" w:rsidRPr="00C954E3" w:rsidRDefault="004851C5">
      <w:pPr>
        <w:numPr>
          <w:ilvl w:val="0"/>
          <w:numId w:val="42"/>
        </w:numPr>
        <w:tabs>
          <w:tab w:val="left" w:pos="-1440"/>
          <w:tab w:val="left" w:pos="-720"/>
          <w:tab w:val="left" w:pos="662"/>
          <w:tab w:val="left" w:pos="1435"/>
          <w:tab w:val="left" w:pos="3643"/>
          <w:tab w:val="left" w:pos="7176"/>
        </w:tabs>
        <w:suppressAutoHyphens/>
        <w:rPr>
          <w:rFonts w:cs="Arial"/>
          <w:bCs/>
          <w:lang w:val="fr-CA"/>
        </w:rPr>
      </w:pPr>
      <w:r w:rsidRPr="00C954E3">
        <w:rPr>
          <w:rFonts w:cs="Arial"/>
          <w:b/>
          <w:bCs/>
          <w:lang w:val="fr-CA"/>
        </w:rPr>
        <w:t>Registre des libérations conditionnelles</w:t>
      </w:r>
      <w:r w:rsidR="00721CB8" w:rsidRPr="00C954E3">
        <w:rPr>
          <w:rFonts w:cs="Arial"/>
          <w:b/>
          <w:lang w:val="fr-CA"/>
        </w:rPr>
        <w:t>, 1911-1915</w:t>
      </w:r>
      <w:r w:rsidRPr="00C954E3">
        <w:rPr>
          <w:rFonts w:cs="Arial"/>
          <w:b/>
          <w:bCs/>
          <w:lang w:val="fr-CA"/>
        </w:rPr>
        <w:t xml:space="preserve"> </w:t>
      </w:r>
      <w:r w:rsidRPr="00721CB8">
        <w:rPr>
          <w:rFonts w:cs="Arial"/>
          <w:lang w:val="fr-CA"/>
        </w:rPr>
        <w:t>(</w:t>
      </w:r>
      <w:hyperlink r:id="rId72" w:history="1">
        <w:r w:rsidR="00930FEA" w:rsidRPr="00721CB8">
          <w:rPr>
            <w:rStyle w:val="Hyperlink"/>
            <w:rFonts w:cs="Arial"/>
            <w:lang w:val="fr-CA"/>
          </w:rPr>
          <w:t>Cliquez ici pour accéder à la série RG 8-55</w:t>
        </w:r>
      </w:hyperlink>
      <w:r w:rsidRPr="00721CB8">
        <w:rPr>
          <w:rFonts w:cs="Arial"/>
          <w:lang w:val="fr-CA"/>
        </w:rPr>
        <w:t>)</w:t>
      </w:r>
      <w:r w:rsidRPr="00C954E3">
        <w:rPr>
          <w:rFonts w:cs="Arial"/>
          <w:b/>
          <w:bCs/>
          <w:lang w:val="fr-CA"/>
        </w:rPr>
        <w:t>.</w:t>
      </w:r>
      <w:r w:rsidRPr="00C954E3">
        <w:rPr>
          <w:rFonts w:cs="Arial"/>
          <w:bCs/>
          <w:lang w:val="fr-CA"/>
        </w:rPr>
        <w:t xml:space="preserve"> </w:t>
      </w:r>
    </w:p>
    <w:p w14:paraId="2A8A2273" w14:textId="77777777" w:rsidR="004851C5" w:rsidRPr="00C954E3" w:rsidRDefault="004851C5">
      <w:pPr>
        <w:pStyle w:val="PlainText"/>
        <w:rPr>
          <w:rFonts w:ascii="Arial" w:hAnsi="Arial"/>
          <w:sz w:val="24"/>
          <w:szCs w:val="24"/>
          <w:lang w:val="fr-CA"/>
        </w:rPr>
      </w:pPr>
    </w:p>
    <w:p w14:paraId="10586A26" w14:textId="77777777" w:rsidR="004851C5" w:rsidRPr="00C954E3" w:rsidRDefault="004851C5">
      <w:pPr>
        <w:numPr>
          <w:ilvl w:val="0"/>
          <w:numId w:val="42"/>
        </w:numPr>
        <w:tabs>
          <w:tab w:val="left" w:pos="-1440"/>
          <w:tab w:val="left" w:pos="180"/>
        </w:tabs>
        <w:suppressAutoHyphens/>
        <w:rPr>
          <w:rFonts w:cs="Arial"/>
          <w:lang w:val="fr-CA"/>
        </w:rPr>
      </w:pPr>
      <w:r w:rsidRPr="00C954E3">
        <w:rPr>
          <w:rFonts w:cs="Arial"/>
          <w:b/>
          <w:lang w:val="fr-CA"/>
        </w:rPr>
        <w:t>Registre de l'emploi hors établissement des personnes condamnées</w:t>
      </w:r>
      <w:r w:rsidR="00721CB8" w:rsidRPr="00C954E3">
        <w:rPr>
          <w:rFonts w:cs="Arial"/>
          <w:b/>
          <w:lang w:val="fr-CA"/>
        </w:rPr>
        <w:t>, 1921-1922</w:t>
      </w:r>
      <w:r w:rsidRPr="00C954E3">
        <w:rPr>
          <w:rFonts w:cs="Arial"/>
          <w:b/>
          <w:lang w:val="fr-CA"/>
        </w:rPr>
        <w:t xml:space="preserve"> </w:t>
      </w:r>
      <w:r w:rsidRPr="00721CB8">
        <w:rPr>
          <w:rFonts w:cs="Arial"/>
          <w:lang w:val="fr-CA"/>
        </w:rPr>
        <w:t>(</w:t>
      </w:r>
      <w:hyperlink r:id="rId73" w:history="1">
        <w:r w:rsidR="00930FEA" w:rsidRPr="00721CB8">
          <w:rPr>
            <w:rStyle w:val="Hyperlink"/>
            <w:rFonts w:cs="Arial"/>
            <w:lang w:val="fr-CA"/>
          </w:rPr>
          <w:t>Cliquez ici pour accéder à la série RG 8-57</w:t>
        </w:r>
      </w:hyperlink>
      <w:r w:rsidRPr="00721CB8">
        <w:rPr>
          <w:rFonts w:cs="Arial"/>
          <w:lang w:val="fr-CA"/>
        </w:rPr>
        <w:t xml:space="preserve">): </w:t>
      </w:r>
      <w:r w:rsidRPr="00C954E3">
        <w:rPr>
          <w:rFonts w:cs="Arial"/>
          <w:lang w:val="fr-CA"/>
        </w:rPr>
        <w:t>Ce registre fait état des personnes auxquelles on a permis de travailler et de vivre à l'extérieur de la prison tout en continuant de purger officiellement leur sentence.</w:t>
      </w:r>
    </w:p>
    <w:p w14:paraId="2AECFB83" w14:textId="77777777" w:rsidR="004851C5" w:rsidRPr="00C954E3" w:rsidRDefault="004851C5">
      <w:pPr>
        <w:pStyle w:val="PlainText"/>
        <w:rPr>
          <w:rFonts w:ascii="Arial" w:hAnsi="Arial"/>
          <w:sz w:val="24"/>
          <w:szCs w:val="24"/>
          <w:lang w:val="fr-CA"/>
        </w:rPr>
      </w:pPr>
    </w:p>
    <w:p w14:paraId="6079A3E9" w14:textId="77777777" w:rsidR="004851C5" w:rsidRPr="00C954E3" w:rsidRDefault="004851C5">
      <w:pPr>
        <w:pStyle w:val="PlainText"/>
        <w:numPr>
          <w:ilvl w:val="0"/>
          <w:numId w:val="42"/>
        </w:numPr>
        <w:rPr>
          <w:rFonts w:ascii="Arial" w:hAnsi="Arial"/>
          <w:b/>
          <w:sz w:val="24"/>
          <w:szCs w:val="24"/>
          <w:lang w:val="fr-CA"/>
        </w:rPr>
      </w:pPr>
      <w:r w:rsidRPr="00C954E3">
        <w:rPr>
          <w:rFonts w:ascii="Arial" w:hAnsi="Arial"/>
          <w:b/>
          <w:bCs/>
          <w:sz w:val="24"/>
          <w:szCs w:val="24"/>
          <w:lang w:val="fr-CA"/>
        </w:rPr>
        <w:t>Registre de la Commission ontarienne des libérations conditionnelles</w:t>
      </w:r>
      <w:r w:rsidR="00721CB8" w:rsidRPr="00C954E3">
        <w:rPr>
          <w:rFonts w:ascii="Arial" w:hAnsi="Arial"/>
          <w:b/>
          <w:sz w:val="24"/>
          <w:szCs w:val="24"/>
          <w:lang w:val="fr-CA"/>
        </w:rPr>
        <w:t>, 1917-1921</w:t>
      </w:r>
      <w:r w:rsidRPr="00C954E3">
        <w:rPr>
          <w:rFonts w:ascii="Arial" w:hAnsi="Arial"/>
          <w:b/>
          <w:bCs/>
          <w:sz w:val="24"/>
          <w:szCs w:val="24"/>
          <w:lang w:val="fr-CA"/>
        </w:rPr>
        <w:t xml:space="preserve"> </w:t>
      </w:r>
      <w:r w:rsidRPr="00721CB8">
        <w:rPr>
          <w:rFonts w:ascii="Arial" w:hAnsi="Arial"/>
          <w:sz w:val="24"/>
          <w:szCs w:val="24"/>
          <w:lang w:val="fr-CA"/>
        </w:rPr>
        <w:t>(</w:t>
      </w:r>
      <w:hyperlink r:id="rId74" w:history="1">
        <w:r w:rsidR="00930FEA" w:rsidRPr="00721CB8">
          <w:rPr>
            <w:rStyle w:val="Hyperlink"/>
            <w:rFonts w:ascii="Arial" w:hAnsi="Arial"/>
            <w:sz w:val="24"/>
            <w:szCs w:val="24"/>
            <w:lang w:val="fr-CA"/>
          </w:rPr>
          <w:t>Cliquez ici pour accéder à la série RG 8-59</w:t>
        </w:r>
      </w:hyperlink>
      <w:r w:rsidRPr="00721CB8">
        <w:rPr>
          <w:rFonts w:ascii="Arial" w:hAnsi="Arial"/>
          <w:sz w:val="24"/>
          <w:szCs w:val="24"/>
          <w:lang w:val="fr-CA"/>
        </w:rPr>
        <w:t xml:space="preserve">): </w:t>
      </w:r>
      <w:r w:rsidRPr="00C954E3">
        <w:rPr>
          <w:rFonts w:ascii="Arial" w:hAnsi="Arial"/>
          <w:bCs/>
          <w:sz w:val="24"/>
          <w:szCs w:val="24"/>
          <w:lang w:val="fr-CA"/>
        </w:rPr>
        <w:t>Ce registre était utilisé par la Commission des libérations conditionnelles pour faire état de tous les prisonniers envoyés dans des établissements pénitentiaires en Ontario.</w:t>
      </w:r>
    </w:p>
    <w:p w14:paraId="3591FAE3" w14:textId="77777777" w:rsidR="004851C5" w:rsidRDefault="004851C5">
      <w:pPr>
        <w:pStyle w:val="PlainText"/>
        <w:rPr>
          <w:rFonts w:ascii="Arial" w:hAnsi="Arial"/>
          <w:sz w:val="22"/>
          <w:lang w:val="fr-CA"/>
        </w:rPr>
      </w:pPr>
    </w:p>
    <w:p w14:paraId="3C5296C1" w14:textId="77777777" w:rsidR="004851C5" w:rsidRDefault="00930FEA" w:rsidP="00930FEA">
      <w:pPr>
        <w:pStyle w:val="Heading3"/>
        <w:rPr>
          <w:sz w:val="36"/>
          <w:szCs w:val="36"/>
          <w:lang w:val="fr-CA"/>
        </w:rPr>
      </w:pPr>
      <w:bookmarkStart w:id="19" w:name="_Toc7537551"/>
      <w:r w:rsidRPr="00F63A48">
        <w:rPr>
          <w:lang w:val="fr-CA"/>
        </w:rPr>
        <w:t xml:space="preserve">8. </w:t>
      </w:r>
      <w:hyperlink r:id="rId75" w:anchor="top" w:history="1"/>
      <w:r w:rsidR="00CA3B19">
        <w:rPr>
          <w:sz w:val="36"/>
          <w:szCs w:val="36"/>
          <w:lang w:val="fr-CA"/>
        </w:rPr>
        <w:t>Pour nous joindre</w:t>
      </w:r>
      <w:bookmarkEnd w:id="19"/>
    </w:p>
    <w:p w14:paraId="476E3E1C" w14:textId="77777777" w:rsidR="004851C5" w:rsidRDefault="004851C5">
      <w:pPr>
        <w:rPr>
          <w:rFonts w:cs="Arial"/>
          <w:b/>
          <w:i/>
          <w:color w:val="000000"/>
          <w:lang w:val="fr-CA"/>
        </w:rPr>
      </w:pPr>
    </w:p>
    <w:p w14:paraId="6B518366" w14:textId="77777777" w:rsidR="00E17A0A" w:rsidRPr="00724A26" w:rsidRDefault="00E17A0A" w:rsidP="001B6BBB">
      <w:pPr>
        <w:pStyle w:val="Heading5"/>
        <w:rPr>
          <w:rStyle w:val="Emphasis"/>
          <w:i w:val="0"/>
          <w:iCs w:val="0"/>
          <w:lang w:val="fr-CA"/>
        </w:rPr>
      </w:pPr>
      <w:r w:rsidRPr="00724A26">
        <w:rPr>
          <w:rStyle w:val="Emphasis"/>
          <w:i w:val="0"/>
          <w:iCs w:val="0"/>
          <w:lang w:val="fr-CA"/>
        </w:rPr>
        <w:t xml:space="preserve">À votre service </w:t>
      </w:r>
    </w:p>
    <w:p w14:paraId="312AC7FB" w14:textId="77777777" w:rsidR="00E17A0A" w:rsidRDefault="00E17A0A" w:rsidP="00E17A0A">
      <w:pPr>
        <w:widowControl w:val="0"/>
        <w:autoSpaceDE w:val="0"/>
        <w:autoSpaceDN w:val="0"/>
        <w:adjustRightInd w:val="0"/>
        <w:textAlignment w:val="center"/>
        <w:rPr>
          <w:rFonts w:cs="Arial"/>
          <w:color w:val="000000"/>
          <w:lang w:val="fr-CA"/>
        </w:rPr>
      </w:pPr>
      <w:r w:rsidRPr="002E2477">
        <w:rPr>
          <w:rFonts w:cs="Arial"/>
          <w:color w:val="000000"/>
          <w:lang w:val="fr-CA"/>
        </w:rPr>
        <w:t>Même si nous ne pouvons pas faire les recherches pour vous, notre personnel de référence est prêt à vous aider. Vous pouvez nous appeler ou nous envoyer vos demandes par la poste ou par courriel. Mieux encore, vous pouvez vous rendre aux Archives publiques de l’Ontario.</w:t>
      </w:r>
    </w:p>
    <w:p w14:paraId="5146BFA0" w14:textId="77777777" w:rsidR="00E17A0A" w:rsidRPr="002E2477" w:rsidRDefault="00E17A0A" w:rsidP="00E17A0A">
      <w:pPr>
        <w:widowControl w:val="0"/>
        <w:autoSpaceDE w:val="0"/>
        <w:autoSpaceDN w:val="0"/>
        <w:adjustRightInd w:val="0"/>
        <w:textAlignment w:val="center"/>
        <w:rPr>
          <w:rFonts w:cs="Arial"/>
          <w:color w:val="000000"/>
          <w:lang w:val="fr-CA"/>
        </w:rPr>
      </w:pPr>
    </w:p>
    <w:p w14:paraId="223235FE" w14:textId="77777777" w:rsidR="00E17A0A" w:rsidRPr="00C57C6F" w:rsidRDefault="00E17A0A" w:rsidP="00E17A0A">
      <w:pPr>
        <w:pStyle w:val="Heading5"/>
        <w:rPr>
          <w:rStyle w:val="Emphasis"/>
          <w:b w:val="0"/>
          <w:i w:val="0"/>
          <w:lang w:val="fr-CA"/>
        </w:rPr>
      </w:pPr>
      <w:r w:rsidRPr="00C57C6F">
        <w:rPr>
          <w:rStyle w:val="Emphasis"/>
          <w:i w:val="0"/>
          <w:lang w:val="fr-CA"/>
        </w:rPr>
        <w:t>Contacts</w:t>
      </w:r>
    </w:p>
    <w:p w14:paraId="7B4E1515" w14:textId="77777777" w:rsidR="00E17A0A" w:rsidRPr="002E2477" w:rsidRDefault="00E17A0A" w:rsidP="00E17A0A">
      <w:pPr>
        <w:widowControl w:val="0"/>
        <w:autoSpaceDE w:val="0"/>
        <w:autoSpaceDN w:val="0"/>
        <w:adjustRightInd w:val="0"/>
        <w:textAlignment w:val="center"/>
        <w:rPr>
          <w:rFonts w:cs="Arial"/>
          <w:b/>
          <w:color w:val="000000"/>
          <w:lang w:val="fr-CA"/>
        </w:rPr>
      </w:pPr>
      <w:r w:rsidRPr="002E2477">
        <w:rPr>
          <w:rFonts w:cs="Arial"/>
          <w:b/>
          <w:color w:val="000000"/>
          <w:lang w:val="fr-CA"/>
        </w:rPr>
        <w:t xml:space="preserve">Téléphone : </w:t>
      </w:r>
      <w:r w:rsidRPr="002E2477">
        <w:rPr>
          <w:rFonts w:cs="Arial"/>
          <w:b/>
          <w:color w:val="000000"/>
          <w:lang w:val="fr-CA"/>
        </w:rPr>
        <w:tab/>
        <w:t xml:space="preserve">416 327-1600 ou 1 800 668-9933 (sans frais en Ontario) </w:t>
      </w:r>
    </w:p>
    <w:p w14:paraId="7D8BAF3A" w14:textId="77777777" w:rsidR="00E17A0A" w:rsidRPr="002E2477" w:rsidRDefault="00E17A0A" w:rsidP="00E17A0A">
      <w:pPr>
        <w:widowControl w:val="0"/>
        <w:autoSpaceDE w:val="0"/>
        <w:autoSpaceDN w:val="0"/>
        <w:adjustRightInd w:val="0"/>
        <w:ind w:left="1440" w:hanging="1440"/>
        <w:textAlignment w:val="center"/>
        <w:rPr>
          <w:rFonts w:cs="Arial"/>
          <w:b/>
          <w:color w:val="000000"/>
          <w:lang w:val="fr-CA"/>
        </w:rPr>
      </w:pPr>
      <w:r w:rsidRPr="002E2477">
        <w:rPr>
          <w:rFonts w:cs="Arial"/>
          <w:b/>
          <w:color w:val="000000"/>
          <w:lang w:val="fr-CA"/>
        </w:rPr>
        <w:t xml:space="preserve">Courriel : </w:t>
      </w:r>
      <w:r w:rsidRPr="002E2477">
        <w:rPr>
          <w:rFonts w:cs="Arial"/>
          <w:b/>
          <w:color w:val="000000"/>
          <w:lang w:val="fr-CA"/>
        </w:rPr>
        <w:tab/>
      </w:r>
      <w:hyperlink r:id="rId76" w:history="1">
        <w:r w:rsidRPr="002E2477">
          <w:rPr>
            <w:rStyle w:val="Hyperlink"/>
            <w:rFonts w:cs="Arial"/>
            <w:lang w:val="fr-CA"/>
          </w:rPr>
          <w:t>cliquez ici pour envoyer un courriel aux Archives publiques de l'Ontario</w:t>
        </w:r>
      </w:hyperlink>
    </w:p>
    <w:p w14:paraId="72CE33C9" w14:textId="77777777" w:rsidR="00E17A0A" w:rsidRDefault="00E17A0A" w:rsidP="00E17A0A">
      <w:pPr>
        <w:widowControl w:val="0"/>
        <w:tabs>
          <w:tab w:val="left" w:pos="1440"/>
        </w:tabs>
        <w:autoSpaceDE w:val="0"/>
        <w:autoSpaceDN w:val="0"/>
        <w:adjustRightInd w:val="0"/>
        <w:ind w:left="1440" w:hanging="1440"/>
        <w:textAlignment w:val="center"/>
        <w:rPr>
          <w:rFonts w:cs="Arial"/>
          <w:b/>
          <w:color w:val="000000"/>
        </w:rPr>
      </w:pPr>
      <w:r w:rsidRPr="002E2477">
        <w:rPr>
          <w:rFonts w:cs="Arial"/>
          <w:b/>
          <w:color w:val="000000"/>
          <w:lang w:val="fr-CA"/>
        </w:rPr>
        <w:t>Adresse :</w:t>
      </w:r>
      <w:r w:rsidRPr="002E2477">
        <w:rPr>
          <w:rFonts w:cs="Arial"/>
          <w:b/>
          <w:color w:val="000000"/>
          <w:lang w:val="fr-CA"/>
        </w:rPr>
        <w:tab/>
        <w:t xml:space="preserve">Archives publiques de l’Ontario, 134, boul. </w:t>
      </w:r>
      <w:r w:rsidRPr="002E2477">
        <w:rPr>
          <w:rFonts w:cs="Arial"/>
          <w:b/>
          <w:color w:val="000000"/>
        </w:rPr>
        <w:t xml:space="preserve">Ian Macdonald, Toronto </w:t>
      </w:r>
      <w:r>
        <w:rPr>
          <w:rFonts w:cs="Arial"/>
          <w:b/>
          <w:color w:val="000000"/>
        </w:rPr>
        <w:t>(Ontario)</w:t>
      </w:r>
      <w:r w:rsidRPr="002E2477">
        <w:rPr>
          <w:rFonts w:cs="Arial"/>
          <w:b/>
          <w:color w:val="000000"/>
        </w:rPr>
        <w:t xml:space="preserve"> M7A 2C5</w:t>
      </w:r>
    </w:p>
    <w:p w14:paraId="6BA59FA0" w14:textId="77777777" w:rsidR="00E17A0A" w:rsidRPr="002E2477" w:rsidRDefault="00E17A0A" w:rsidP="00E17A0A">
      <w:pPr>
        <w:widowControl w:val="0"/>
        <w:tabs>
          <w:tab w:val="left" w:pos="1440"/>
        </w:tabs>
        <w:autoSpaceDE w:val="0"/>
        <w:autoSpaceDN w:val="0"/>
        <w:adjustRightInd w:val="0"/>
        <w:ind w:left="1440" w:hanging="1440"/>
        <w:textAlignment w:val="center"/>
        <w:rPr>
          <w:rFonts w:cs="Arial"/>
          <w:b/>
          <w:color w:val="000000"/>
        </w:rPr>
      </w:pPr>
    </w:p>
    <w:p w14:paraId="4BE9B5D6" w14:textId="77777777" w:rsidR="00E17A0A" w:rsidRPr="00724A26" w:rsidRDefault="00E17A0A" w:rsidP="001B6BBB">
      <w:pPr>
        <w:pStyle w:val="Heading5"/>
        <w:rPr>
          <w:rStyle w:val="Emphasis"/>
          <w:i w:val="0"/>
          <w:iCs w:val="0"/>
          <w:lang w:val="fr-CA"/>
        </w:rPr>
      </w:pPr>
      <w:r w:rsidRPr="00724A26">
        <w:rPr>
          <w:rStyle w:val="Emphasis"/>
          <w:i w:val="0"/>
          <w:iCs w:val="0"/>
          <w:lang w:val="fr-CA"/>
        </w:rPr>
        <w:t xml:space="preserve">Site Web </w:t>
      </w:r>
    </w:p>
    <w:p w14:paraId="5FF19E31" w14:textId="77777777" w:rsidR="00E17A0A" w:rsidRDefault="00E17A0A" w:rsidP="00E17A0A">
      <w:pPr>
        <w:widowControl w:val="0"/>
        <w:autoSpaceDE w:val="0"/>
        <w:autoSpaceDN w:val="0"/>
        <w:adjustRightInd w:val="0"/>
        <w:textAlignment w:val="center"/>
        <w:rPr>
          <w:rFonts w:cs="Arial"/>
          <w:color w:val="000000"/>
          <w:u w:val="single"/>
          <w:lang w:val="fr-CA"/>
        </w:rPr>
      </w:pPr>
      <w:r w:rsidRPr="002E2477">
        <w:rPr>
          <w:rFonts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veuillez vous rendre à notre site Web; </w:t>
      </w:r>
      <w:hyperlink r:id="rId77" w:history="1">
        <w:r w:rsidRPr="002E2477">
          <w:rPr>
            <w:rStyle w:val="Hyperlink"/>
            <w:rFonts w:cs="Arial"/>
            <w:lang w:val="fr-CA"/>
          </w:rPr>
          <w:t>cliquez ici pour consulter le site Web des Archives publiques de l'Ontario</w:t>
        </w:r>
      </w:hyperlink>
      <w:r w:rsidRPr="002E2477">
        <w:rPr>
          <w:rFonts w:cs="Arial"/>
          <w:color w:val="000000"/>
          <w:u w:val="single"/>
          <w:lang w:val="fr-CA"/>
        </w:rPr>
        <w:t>.</w:t>
      </w:r>
    </w:p>
    <w:p w14:paraId="534EBAA1" w14:textId="77777777" w:rsidR="00E17A0A" w:rsidRPr="002E2477" w:rsidRDefault="00E17A0A" w:rsidP="00E17A0A">
      <w:pPr>
        <w:widowControl w:val="0"/>
        <w:autoSpaceDE w:val="0"/>
        <w:autoSpaceDN w:val="0"/>
        <w:adjustRightInd w:val="0"/>
        <w:textAlignment w:val="center"/>
        <w:rPr>
          <w:rFonts w:cs="Arial"/>
          <w:color w:val="000000"/>
          <w:u w:val="single"/>
          <w:lang w:val="fr-CA"/>
        </w:rPr>
      </w:pPr>
    </w:p>
    <w:p w14:paraId="0E5AA3DC" w14:textId="77777777" w:rsidR="00E17A0A" w:rsidRPr="009C23D3" w:rsidRDefault="000A6B87" w:rsidP="00E17A0A">
      <w:pPr>
        <w:pStyle w:val="Heading5"/>
        <w:rPr>
          <w:rStyle w:val="Emphasis"/>
          <w:b w:val="0"/>
          <w:i w:val="0"/>
          <w:lang w:val="fr-CA"/>
        </w:rPr>
      </w:pPr>
      <w:r>
        <w:rPr>
          <w:rStyle w:val="Emphasis"/>
          <w:i w:val="0"/>
          <w:lang w:val="fr-CA"/>
        </w:rPr>
        <w:t>Guides des services</w:t>
      </w:r>
      <w:r w:rsidR="00E17A0A" w:rsidRPr="009C23D3">
        <w:rPr>
          <w:rStyle w:val="Emphasis"/>
          <w:i w:val="0"/>
          <w:lang w:val="fr-CA"/>
        </w:rPr>
        <w:t xml:space="preserve"> à la clientèle et guides de recherche </w:t>
      </w:r>
    </w:p>
    <w:p w14:paraId="464CDB94" w14:textId="77777777" w:rsidR="00E17A0A" w:rsidRDefault="00E17A0A" w:rsidP="00E17A0A">
      <w:pPr>
        <w:widowControl w:val="0"/>
        <w:autoSpaceDE w:val="0"/>
        <w:autoSpaceDN w:val="0"/>
        <w:adjustRightInd w:val="0"/>
        <w:textAlignment w:val="center"/>
        <w:rPr>
          <w:rFonts w:cs="Arial"/>
          <w:color w:val="000000"/>
          <w:lang w:val="fr-CA"/>
        </w:rPr>
      </w:pPr>
      <w:r w:rsidRPr="002E2477">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p w14:paraId="0D90A080" w14:textId="77777777" w:rsidR="00E17A0A" w:rsidRDefault="00E17A0A" w:rsidP="00E17A0A">
      <w:pPr>
        <w:widowControl w:val="0"/>
        <w:pBdr>
          <w:bottom w:val="single" w:sz="6" w:space="1" w:color="auto"/>
        </w:pBdr>
        <w:autoSpaceDE w:val="0"/>
        <w:autoSpaceDN w:val="0"/>
        <w:adjustRightInd w:val="0"/>
        <w:textAlignment w:val="center"/>
        <w:rPr>
          <w:rFonts w:cs="Arial"/>
          <w:color w:val="000000"/>
          <w:lang w:val="fr-CA"/>
        </w:rPr>
      </w:pPr>
    </w:p>
    <w:p w14:paraId="0069F8EA" w14:textId="77777777" w:rsidR="00E17A0A" w:rsidRPr="002E2477" w:rsidRDefault="00E17A0A" w:rsidP="00E17A0A">
      <w:pPr>
        <w:widowControl w:val="0"/>
        <w:autoSpaceDE w:val="0"/>
        <w:autoSpaceDN w:val="0"/>
        <w:adjustRightInd w:val="0"/>
        <w:textAlignment w:val="center"/>
        <w:rPr>
          <w:rFonts w:cs="Arial"/>
          <w:color w:val="000000"/>
          <w:lang w:val="fr-CA"/>
        </w:rPr>
      </w:pPr>
    </w:p>
    <w:p w14:paraId="7C7ED523" w14:textId="77777777" w:rsidR="004851C5" w:rsidRDefault="004851C5">
      <w:pPr>
        <w:jc w:val="center"/>
        <w:rPr>
          <w:rFonts w:cs="Arial"/>
          <w:lang w:val="fr-CA"/>
        </w:rPr>
      </w:pPr>
      <w:r>
        <w:rPr>
          <w:rFonts w:cs="Arial"/>
          <w:lang w:val="fr-CA"/>
        </w:rPr>
        <w:t>© Imprimeur de la Reine pour l'Ontario, 2010</w:t>
      </w:r>
    </w:p>
    <w:p w14:paraId="28C39F65" w14:textId="77777777" w:rsidR="004851C5" w:rsidRDefault="004851C5">
      <w:pPr>
        <w:jc w:val="center"/>
        <w:rPr>
          <w:rFonts w:cs="Arial"/>
          <w:lang w:val="fr-CA"/>
        </w:rPr>
      </w:pPr>
    </w:p>
    <w:p w14:paraId="73C6BB55" w14:textId="77777777" w:rsidR="004851C5" w:rsidRDefault="004851C5">
      <w:pPr>
        <w:jc w:val="center"/>
        <w:rPr>
          <w:rFonts w:cs="Arial"/>
          <w:lang w:val="fr-CA"/>
        </w:rPr>
      </w:pPr>
      <w:r>
        <w:rPr>
          <w:rFonts w:cs="Arial"/>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p w14:paraId="2A0D9D52" w14:textId="77777777" w:rsidR="004851C5" w:rsidRDefault="004851C5">
      <w:pPr>
        <w:jc w:val="center"/>
        <w:rPr>
          <w:rFonts w:cs="Arial"/>
          <w:lang w:val="fr-CA"/>
        </w:rPr>
      </w:pPr>
    </w:p>
    <w:p w14:paraId="67592CED" w14:textId="77777777" w:rsidR="004851C5" w:rsidRDefault="004851C5">
      <w:pPr>
        <w:rPr>
          <w:rFonts w:cs="Arial"/>
          <w:lang w:val="fr-CA"/>
        </w:rPr>
      </w:pPr>
    </w:p>
    <w:sectPr w:rsidR="004851C5" w:rsidSect="00E17A0A">
      <w:headerReference w:type="even" r:id="rId78"/>
      <w:headerReference w:type="default" r:id="rId79"/>
      <w:footerReference w:type="even" r:id="rId80"/>
      <w:footerReference w:type="default" r:id="rId81"/>
      <w:headerReference w:type="first" r:id="rId82"/>
      <w:footerReference w:type="first" r:id="rId83"/>
      <w:pgSz w:w="12240" w:h="15840"/>
      <w:pgMar w:top="1134" w:right="1440" w:bottom="567"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AF90D" w14:textId="77777777" w:rsidR="00841A04" w:rsidRDefault="00841A04">
      <w:r>
        <w:separator/>
      </w:r>
    </w:p>
  </w:endnote>
  <w:endnote w:type="continuationSeparator" w:id="0">
    <w:p w14:paraId="69DB8998" w14:textId="77777777" w:rsidR="00841A04" w:rsidRDefault="0084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6260" w14:textId="77777777" w:rsidR="001B7AD1" w:rsidRDefault="001B7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95368"/>
      <w:docPartObj>
        <w:docPartGallery w:val="Page Numbers (Bottom of Page)"/>
        <w:docPartUnique/>
      </w:docPartObj>
    </w:sdtPr>
    <w:sdtEndPr>
      <w:rPr>
        <w:noProof/>
      </w:rPr>
    </w:sdtEndPr>
    <w:sdtContent>
      <w:p w14:paraId="421F098C" w14:textId="77777777" w:rsidR="00F63A48" w:rsidRDefault="00F63A48">
        <w:pPr>
          <w:pStyle w:val="Footer"/>
          <w:jc w:val="right"/>
        </w:pPr>
        <w:r>
          <w:fldChar w:fldCharType="begin"/>
        </w:r>
        <w:r>
          <w:instrText xml:space="preserve"> PAGE   \* MERGEFORMAT </w:instrText>
        </w:r>
        <w:r>
          <w:fldChar w:fldCharType="separate"/>
        </w:r>
        <w:r w:rsidR="00721CB8">
          <w:rPr>
            <w:noProof/>
          </w:rPr>
          <w:t>14</w:t>
        </w:r>
        <w:r>
          <w:rPr>
            <w:noProof/>
          </w:rPr>
          <w:fldChar w:fldCharType="end"/>
        </w:r>
      </w:p>
    </w:sdtContent>
  </w:sdt>
  <w:p w14:paraId="3BBE0DEF" w14:textId="77777777" w:rsidR="00F63A48" w:rsidRDefault="00F63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652430"/>
      <w:docPartObj>
        <w:docPartGallery w:val="Page Numbers (Bottom of Page)"/>
        <w:docPartUnique/>
      </w:docPartObj>
    </w:sdtPr>
    <w:sdtEndPr>
      <w:rPr>
        <w:noProof/>
      </w:rPr>
    </w:sdtEndPr>
    <w:sdtContent>
      <w:p w14:paraId="2A1A39E7" w14:textId="77777777" w:rsidR="00F63A48" w:rsidRDefault="00F63A48">
        <w:pPr>
          <w:pStyle w:val="Footer"/>
          <w:jc w:val="right"/>
        </w:pPr>
        <w:r>
          <w:fldChar w:fldCharType="begin"/>
        </w:r>
        <w:r>
          <w:instrText xml:space="preserve"> PAGE   \* MERGEFORMAT </w:instrText>
        </w:r>
        <w:r>
          <w:fldChar w:fldCharType="separate"/>
        </w:r>
        <w:r w:rsidR="00721CB8">
          <w:rPr>
            <w:noProof/>
          </w:rPr>
          <w:t>1</w:t>
        </w:r>
        <w:r>
          <w:rPr>
            <w:noProof/>
          </w:rPr>
          <w:fldChar w:fldCharType="end"/>
        </w:r>
      </w:p>
    </w:sdtContent>
  </w:sdt>
  <w:p w14:paraId="4B2C2B68" w14:textId="77777777" w:rsidR="00F63A48" w:rsidRDefault="00F6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238E" w14:textId="77777777" w:rsidR="00841A04" w:rsidRDefault="00841A04">
      <w:r>
        <w:separator/>
      </w:r>
    </w:p>
  </w:footnote>
  <w:footnote w:type="continuationSeparator" w:id="0">
    <w:p w14:paraId="5FB78DAE" w14:textId="77777777" w:rsidR="00841A04" w:rsidRDefault="0084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F4B4" w14:textId="77777777" w:rsidR="00F63A48" w:rsidRDefault="00F63A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06DCA" w14:textId="77777777" w:rsidR="00F63A48" w:rsidRDefault="00F63A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9AFA" w14:textId="77777777" w:rsidR="00F63A48" w:rsidRDefault="00F63A48">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F096" w14:textId="77777777" w:rsidR="001B7AD1" w:rsidRDefault="001B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2F8"/>
    <w:multiLevelType w:val="hybridMultilevel"/>
    <w:tmpl w:val="43F21E4E"/>
    <w:lvl w:ilvl="0" w:tplc="14EC02AA">
      <w:start w:val="1"/>
      <w:numFmt w:val="bullet"/>
      <w:lvlText w:val="•"/>
      <w:lvlJc w:val="left"/>
      <w:pPr>
        <w:tabs>
          <w:tab w:val="num" w:pos="720"/>
        </w:tabs>
        <w:ind w:left="720" w:hanging="360"/>
      </w:pPr>
      <w:rPr>
        <w:rFonts w:ascii="Times New Roman" w:hAnsi="Times New Roman" w:hint="default"/>
      </w:rPr>
    </w:lvl>
    <w:lvl w:ilvl="1" w:tplc="6DE0948A" w:tentative="1">
      <w:start w:val="1"/>
      <w:numFmt w:val="bullet"/>
      <w:lvlText w:val="•"/>
      <w:lvlJc w:val="left"/>
      <w:pPr>
        <w:tabs>
          <w:tab w:val="num" w:pos="1440"/>
        </w:tabs>
        <w:ind w:left="1440" w:hanging="360"/>
      </w:pPr>
      <w:rPr>
        <w:rFonts w:ascii="Times New Roman" w:hAnsi="Times New Roman" w:hint="default"/>
      </w:rPr>
    </w:lvl>
    <w:lvl w:ilvl="2" w:tplc="DF4638E4" w:tentative="1">
      <w:start w:val="1"/>
      <w:numFmt w:val="bullet"/>
      <w:lvlText w:val="•"/>
      <w:lvlJc w:val="left"/>
      <w:pPr>
        <w:tabs>
          <w:tab w:val="num" w:pos="2160"/>
        </w:tabs>
        <w:ind w:left="2160" w:hanging="360"/>
      </w:pPr>
      <w:rPr>
        <w:rFonts w:ascii="Times New Roman" w:hAnsi="Times New Roman" w:hint="default"/>
      </w:rPr>
    </w:lvl>
    <w:lvl w:ilvl="3" w:tplc="08F86D06" w:tentative="1">
      <w:start w:val="1"/>
      <w:numFmt w:val="bullet"/>
      <w:lvlText w:val="•"/>
      <w:lvlJc w:val="left"/>
      <w:pPr>
        <w:tabs>
          <w:tab w:val="num" w:pos="2880"/>
        </w:tabs>
        <w:ind w:left="2880" w:hanging="360"/>
      </w:pPr>
      <w:rPr>
        <w:rFonts w:ascii="Times New Roman" w:hAnsi="Times New Roman" w:hint="default"/>
      </w:rPr>
    </w:lvl>
    <w:lvl w:ilvl="4" w:tplc="D8BEA1BA" w:tentative="1">
      <w:start w:val="1"/>
      <w:numFmt w:val="bullet"/>
      <w:lvlText w:val="•"/>
      <w:lvlJc w:val="left"/>
      <w:pPr>
        <w:tabs>
          <w:tab w:val="num" w:pos="3600"/>
        </w:tabs>
        <w:ind w:left="3600" w:hanging="360"/>
      </w:pPr>
      <w:rPr>
        <w:rFonts w:ascii="Times New Roman" w:hAnsi="Times New Roman" w:hint="default"/>
      </w:rPr>
    </w:lvl>
    <w:lvl w:ilvl="5" w:tplc="D0F84020" w:tentative="1">
      <w:start w:val="1"/>
      <w:numFmt w:val="bullet"/>
      <w:lvlText w:val="•"/>
      <w:lvlJc w:val="left"/>
      <w:pPr>
        <w:tabs>
          <w:tab w:val="num" w:pos="4320"/>
        </w:tabs>
        <w:ind w:left="4320" w:hanging="360"/>
      </w:pPr>
      <w:rPr>
        <w:rFonts w:ascii="Times New Roman" w:hAnsi="Times New Roman" w:hint="default"/>
      </w:rPr>
    </w:lvl>
    <w:lvl w:ilvl="6" w:tplc="7994BE62" w:tentative="1">
      <w:start w:val="1"/>
      <w:numFmt w:val="bullet"/>
      <w:lvlText w:val="•"/>
      <w:lvlJc w:val="left"/>
      <w:pPr>
        <w:tabs>
          <w:tab w:val="num" w:pos="5040"/>
        </w:tabs>
        <w:ind w:left="5040" w:hanging="360"/>
      </w:pPr>
      <w:rPr>
        <w:rFonts w:ascii="Times New Roman" w:hAnsi="Times New Roman" w:hint="default"/>
      </w:rPr>
    </w:lvl>
    <w:lvl w:ilvl="7" w:tplc="33B63F6E" w:tentative="1">
      <w:start w:val="1"/>
      <w:numFmt w:val="bullet"/>
      <w:lvlText w:val="•"/>
      <w:lvlJc w:val="left"/>
      <w:pPr>
        <w:tabs>
          <w:tab w:val="num" w:pos="5760"/>
        </w:tabs>
        <w:ind w:left="5760" w:hanging="360"/>
      </w:pPr>
      <w:rPr>
        <w:rFonts w:ascii="Times New Roman" w:hAnsi="Times New Roman" w:hint="default"/>
      </w:rPr>
    </w:lvl>
    <w:lvl w:ilvl="8" w:tplc="A8F8B8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AB50D6"/>
    <w:multiLevelType w:val="hybridMultilevel"/>
    <w:tmpl w:val="F6ACF0B0"/>
    <w:lvl w:ilvl="0" w:tplc="3EE0AB2E">
      <w:start w:val="1"/>
      <w:numFmt w:val="bullet"/>
      <w:lvlText w:val=""/>
      <w:lvlJc w:val="left"/>
      <w:pPr>
        <w:tabs>
          <w:tab w:val="num" w:pos="720"/>
        </w:tabs>
        <w:ind w:left="720" w:hanging="360"/>
      </w:pPr>
      <w:rPr>
        <w:rFonts w:ascii="Symbol" w:hAnsi="Symbol" w:hint="default"/>
        <w:sz w:val="20"/>
      </w:rPr>
    </w:lvl>
    <w:lvl w:ilvl="1" w:tplc="AF9EB99E" w:tentative="1">
      <w:start w:val="1"/>
      <w:numFmt w:val="bullet"/>
      <w:lvlText w:val="o"/>
      <w:lvlJc w:val="left"/>
      <w:pPr>
        <w:tabs>
          <w:tab w:val="num" w:pos="1440"/>
        </w:tabs>
        <w:ind w:left="1440" w:hanging="360"/>
      </w:pPr>
      <w:rPr>
        <w:rFonts w:ascii="Courier New" w:hAnsi="Courier New" w:hint="default"/>
        <w:sz w:val="20"/>
      </w:rPr>
    </w:lvl>
    <w:lvl w:ilvl="2" w:tplc="60F65010" w:tentative="1">
      <w:start w:val="1"/>
      <w:numFmt w:val="bullet"/>
      <w:lvlText w:val=""/>
      <w:lvlJc w:val="left"/>
      <w:pPr>
        <w:tabs>
          <w:tab w:val="num" w:pos="2160"/>
        </w:tabs>
        <w:ind w:left="2160" w:hanging="360"/>
      </w:pPr>
      <w:rPr>
        <w:rFonts w:ascii="Wingdings" w:hAnsi="Wingdings" w:hint="default"/>
        <w:sz w:val="20"/>
      </w:rPr>
    </w:lvl>
    <w:lvl w:ilvl="3" w:tplc="E926124C" w:tentative="1">
      <w:start w:val="1"/>
      <w:numFmt w:val="bullet"/>
      <w:lvlText w:val=""/>
      <w:lvlJc w:val="left"/>
      <w:pPr>
        <w:tabs>
          <w:tab w:val="num" w:pos="2880"/>
        </w:tabs>
        <w:ind w:left="2880" w:hanging="360"/>
      </w:pPr>
      <w:rPr>
        <w:rFonts w:ascii="Wingdings" w:hAnsi="Wingdings" w:hint="default"/>
        <w:sz w:val="20"/>
      </w:rPr>
    </w:lvl>
    <w:lvl w:ilvl="4" w:tplc="67AA762E" w:tentative="1">
      <w:start w:val="1"/>
      <w:numFmt w:val="bullet"/>
      <w:lvlText w:val=""/>
      <w:lvlJc w:val="left"/>
      <w:pPr>
        <w:tabs>
          <w:tab w:val="num" w:pos="3600"/>
        </w:tabs>
        <w:ind w:left="3600" w:hanging="360"/>
      </w:pPr>
      <w:rPr>
        <w:rFonts w:ascii="Wingdings" w:hAnsi="Wingdings" w:hint="default"/>
        <w:sz w:val="20"/>
      </w:rPr>
    </w:lvl>
    <w:lvl w:ilvl="5" w:tplc="4D4CB38C" w:tentative="1">
      <w:start w:val="1"/>
      <w:numFmt w:val="bullet"/>
      <w:lvlText w:val=""/>
      <w:lvlJc w:val="left"/>
      <w:pPr>
        <w:tabs>
          <w:tab w:val="num" w:pos="4320"/>
        </w:tabs>
        <w:ind w:left="4320" w:hanging="360"/>
      </w:pPr>
      <w:rPr>
        <w:rFonts w:ascii="Wingdings" w:hAnsi="Wingdings" w:hint="default"/>
        <w:sz w:val="20"/>
      </w:rPr>
    </w:lvl>
    <w:lvl w:ilvl="6" w:tplc="81AAEA90" w:tentative="1">
      <w:start w:val="1"/>
      <w:numFmt w:val="bullet"/>
      <w:lvlText w:val=""/>
      <w:lvlJc w:val="left"/>
      <w:pPr>
        <w:tabs>
          <w:tab w:val="num" w:pos="5040"/>
        </w:tabs>
        <w:ind w:left="5040" w:hanging="360"/>
      </w:pPr>
      <w:rPr>
        <w:rFonts w:ascii="Wingdings" w:hAnsi="Wingdings" w:hint="default"/>
        <w:sz w:val="20"/>
      </w:rPr>
    </w:lvl>
    <w:lvl w:ilvl="7" w:tplc="29A27932" w:tentative="1">
      <w:start w:val="1"/>
      <w:numFmt w:val="bullet"/>
      <w:lvlText w:val=""/>
      <w:lvlJc w:val="left"/>
      <w:pPr>
        <w:tabs>
          <w:tab w:val="num" w:pos="5760"/>
        </w:tabs>
        <w:ind w:left="5760" w:hanging="360"/>
      </w:pPr>
      <w:rPr>
        <w:rFonts w:ascii="Wingdings" w:hAnsi="Wingdings" w:hint="default"/>
        <w:sz w:val="20"/>
      </w:rPr>
    </w:lvl>
    <w:lvl w:ilvl="8" w:tplc="F710A5A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A6449"/>
    <w:multiLevelType w:val="hybridMultilevel"/>
    <w:tmpl w:val="3CF01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14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4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E6492D"/>
    <w:multiLevelType w:val="singleLevel"/>
    <w:tmpl w:val="F54C2DF4"/>
    <w:lvl w:ilvl="0">
      <w:numFmt w:val="bullet"/>
      <w:lvlText w:val="-"/>
      <w:lvlJc w:val="left"/>
      <w:pPr>
        <w:tabs>
          <w:tab w:val="num" w:pos="1080"/>
        </w:tabs>
        <w:ind w:left="1080" w:hanging="360"/>
      </w:pPr>
      <w:rPr>
        <w:rFonts w:ascii="Times New Roman" w:hAnsi="Times New Roman" w:hint="default"/>
        <w:b/>
      </w:rPr>
    </w:lvl>
  </w:abstractNum>
  <w:abstractNum w:abstractNumId="6" w15:restartNumberingAfterBreak="0">
    <w:nsid w:val="16CE1B5F"/>
    <w:multiLevelType w:val="hybridMultilevel"/>
    <w:tmpl w:val="8FF4F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86B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87F4A"/>
    <w:multiLevelType w:val="hybridMultilevel"/>
    <w:tmpl w:val="3C5A96CC"/>
    <w:lvl w:ilvl="0" w:tplc="A8E299AA">
      <w:start w:val="1"/>
      <w:numFmt w:val="bullet"/>
      <w:lvlText w:val="•"/>
      <w:lvlJc w:val="left"/>
      <w:pPr>
        <w:tabs>
          <w:tab w:val="num" w:pos="720"/>
        </w:tabs>
        <w:ind w:left="720" w:hanging="360"/>
      </w:pPr>
      <w:rPr>
        <w:rFonts w:ascii="Times New Roman" w:hAnsi="Times New Roman" w:hint="default"/>
      </w:rPr>
    </w:lvl>
    <w:lvl w:ilvl="1" w:tplc="BF303246" w:tentative="1">
      <w:start w:val="1"/>
      <w:numFmt w:val="bullet"/>
      <w:lvlText w:val="•"/>
      <w:lvlJc w:val="left"/>
      <w:pPr>
        <w:tabs>
          <w:tab w:val="num" w:pos="1440"/>
        </w:tabs>
        <w:ind w:left="1440" w:hanging="360"/>
      </w:pPr>
      <w:rPr>
        <w:rFonts w:ascii="Times New Roman" w:hAnsi="Times New Roman" w:hint="default"/>
      </w:rPr>
    </w:lvl>
    <w:lvl w:ilvl="2" w:tplc="05644C56" w:tentative="1">
      <w:start w:val="1"/>
      <w:numFmt w:val="bullet"/>
      <w:lvlText w:val="•"/>
      <w:lvlJc w:val="left"/>
      <w:pPr>
        <w:tabs>
          <w:tab w:val="num" w:pos="2160"/>
        </w:tabs>
        <w:ind w:left="2160" w:hanging="360"/>
      </w:pPr>
      <w:rPr>
        <w:rFonts w:ascii="Times New Roman" w:hAnsi="Times New Roman" w:hint="default"/>
      </w:rPr>
    </w:lvl>
    <w:lvl w:ilvl="3" w:tplc="E10ADD7C" w:tentative="1">
      <w:start w:val="1"/>
      <w:numFmt w:val="bullet"/>
      <w:lvlText w:val="•"/>
      <w:lvlJc w:val="left"/>
      <w:pPr>
        <w:tabs>
          <w:tab w:val="num" w:pos="2880"/>
        </w:tabs>
        <w:ind w:left="2880" w:hanging="360"/>
      </w:pPr>
      <w:rPr>
        <w:rFonts w:ascii="Times New Roman" w:hAnsi="Times New Roman" w:hint="default"/>
      </w:rPr>
    </w:lvl>
    <w:lvl w:ilvl="4" w:tplc="6F0457D2" w:tentative="1">
      <w:start w:val="1"/>
      <w:numFmt w:val="bullet"/>
      <w:lvlText w:val="•"/>
      <w:lvlJc w:val="left"/>
      <w:pPr>
        <w:tabs>
          <w:tab w:val="num" w:pos="3600"/>
        </w:tabs>
        <w:ind w:left="3600" w:hanging="360"/>
      </w:pPr>
      <w:rPr>
        <w:rFonts w:ascii="Times New Roman" w:hAnsi="Times New Roman" w:hint="default"/>
      </w:rPr>
    </w:lvl>
    <w:lvl w:ilvl="5" w:tplc="654449A4" w:tentative="1">
      <w:start w:val="1"/>
      <w:numFmt w:val="bullet"/>
      <w:lvlText w:val="•"/>
      <w:lvlJc w:val="left"/>
      <w:pPr>
        <w:tabs>
          <w:tab w:val="num" w:pos="4320"/>
        </w:tabs>
        <w:ind w:left="4320" w:hanging="360"/>
      </w:pPr>
      <w:rPr>
        <w:rFonts w:ascii="Times New Roman" w:hAnsi="Times New Roman" w:hint="default"/>
      </w:rPr>
    </w:lvl>
    <w:lvl w:ilvl="6" w:tplc="AFC00626" w:tentative="1">
      <w:start w:val="1"/>
      <w:numFmt w:val="bullet"/>
      <w:lvlText w:val="•"/>
      <w:lvlJc w:val="left"/>
      <w:pPr>
        <w:tabs>
          <w:tab w:val="num" w:pos="5040"/>
        </w:tabs>
        <w:ind w:left="5040" w:hanging="360"/>
      </w:pPr>
      <w:rPr>
        <w:rFonts w:ascii="Times New Roman" w:hAnsi="Times New Roman" w:hint="default"/>
      </w:rPr>
    </w:lvl>
    <w:lvl w:ilvl="7" w:tplc="2DDE2A14" w:tentative="1">
      <w:start w:val="1"/>
      <w:numFmt w:val="bullet"/>
      <w:lvlText w:val="•"/>
      <w:lvlJc w:val="left"/>
      <w:pPr>
        <w:tabs>
          <w:tab w:val="num" w:pos="5760"/>
        </w:tabs>
        <w:ind w:left="5760" w:hanging="360"/>
      </w:pPr>
      <w:rPr>
        <w:rFonts w:ascii="Times New Roman" w:hAnsi="Times New Roman" w:hint="default"/>
      </w:rPr>
    </w:lvl>
    <w:lvl w:ilvl="8" w:tplc="AAA042E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6E5E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6F7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550251"/>
    <w:multiLevelType w:val="hybridMultilevel"/>
    <w:tmpl w:val="25F69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3B734D"/>
    <w:multiLevelType w:val="hybridMultilevel"/>
    <w:tmpl w:val="2E70C4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A37D6"/>
    <w:multiLevelType w:val="hybridMultilevel"/>
    <w:tmpl w:val="71C629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0F7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96022E"/>
    <w:multiLevelType w:val="hybridMultilevel"/>
    <w:tmpl w:val="B80C53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C7B76"/>
    <w:multiLevelType w:val="hybridMultilevel"/>
    <w:tmpl w:val="418041E4"/>
    <w:lvl w:ilvl="0" w:tplc="1FE4C156">
      <w:start w:val="1"/>
      <w:numFmt w:val="bullet"/>
      <w:lvlText w:val="•"/>
      <w:lvlJc w:val="left"/>
      <w:pPr>
        <w:tabs>
          <w:tab w:val="num" w:pos="720"/>
        </w:tabs>
        <w:ind w:left="720" w:hanging="360"/>
      </w:pPr>
      <w:rPr>
        <w:rFonts w:ascii="Times New Roman" w:hAnsi="Times New Roman" w:hint="default"/>
      </w:rPr>
    </w:lvl>
    <w:lvl w:ilvl="1" w:tplc="A3A20148" w:tentative="1">
      <w:start w:val="1"/>
      <w:numFmt w:val="bullet"/>
      <w:lvlText w:val="•"/>
      <w:lvlJc w:val="left"/>
      <w:pPr>
        <w:tabs>
          <w:tab w:val="num" w:pos="1440"/>
        </w:tabs>
        <w:ind w:left="1440" w:hanging="360"/>
      </w:pPr>
      <w:rPr>
        <w:rFonts w:ascii="Times New Roman" w:hAnsi="Times New Roman" w:hint="default"/>
      </w:rPr>
    </w:lvl>
    <w:lvl w:ilvl="2" w:tplc="6114B582" w:tentative="1">
      <w:start w:val="1"/>
      <w:numFmt w:val="bullet"/>
      <w:lvlText w:val="•"/>
      <w:lvlJc w:val="left"/>
      <w:pPr>
        <w:tabs>
          <w:tab w:val="num" w:pos="2160"/>
        </w:tabs>
        <w:ind w:left="2160" w:hanging="360"/>
      </w:pPr>
      <w:rPr>
        <w:rFonts w:ascii="Times New Roman" w:hAnsi="Times New Roman" w:hint="default"/>
      </w:rPr>
    </w:lvl>
    <w:lvl w:ilvl="3" w:tplc="BC6AA102" w:tentative="1">
      <w:start w:val="1"/>
      <w:numFmt w:val="bullet"/>
      <w:lvlText w:val="•"/>
      <w:lvlJc w:val="left"/>
      <w:pPr>
        <w:tabs>
          <w:tab w:val="num" w:pos="2880"/>
        </w:tabs>
        <w:ind w:left="2880" w:hanging="360"/>
      </w:pPr>
      <w:rPr>
        <w:rFonts w:ascii="Times New Roman" w:hAnsi="Times New Roman" w:hint="default"/>
      </w:rPr>
    </w:lvl>
    <w:lvl w:ilvl="4" w:tplc="78E08D1E" w:tentative="1">
      <w:start w:val="1"/>
      <w:numFmt w:val="bullet"/>
      <w:lvlText w:val="•"/>
      <w:lvlJc w:val="left"/>
      <w:pPr>
        <w:tabs>
          <w:tab w:val="num" w:pos="3600"/>
        </w:tabs>
        <w:ind w:left="3600" w:hanging="360"/>
      </w:pPr>
      <w:rPr>
        <w:rFonts w:ascii="Times New Roman" w:hAnsi="Times New Roman" w:hint="default"/>
      </w:rPr>
    </w:lvl>
    <w:lvl w:ilvl="5" w:tplc="62329030" w:tentative="1">
      <w:start w:val="1"/>
      <w:numFmt w:val="bullet"/>
      <w:lvlText w:val="•"/>
      <w:lvlJc w:val="left"/>
      <w:pPr>
        <w:tabs>
          <w:tab w:val="num" w:pos="4320"/>
        </w:tabs>
        <w:ind w:left="4320" w:hanging="360"/>
      </w:pPr>
      <w:rPr>
        <w:rFonts w:ascii="Times New Roman" w:hAnsi="Times New Roman" w:hint="default"/>
      </w:rPr>
    </w:lvl>
    <w:lvl w:ilvl="6" w:tplc="E9840F9C" w:tentative="1">
      <w:start w:val="1"/>
      <w:numFmt w:val="bullet"/>
      <w:lvlText w:val="•"/>
      <w:lvlJc w:val="left"/>
      <w:pPr>
        <w:tabs>
          <w:tab w:val="num" w:pos="5040"/>
        </w:tabs>
        <w:ind w:left="5040" w:hanging="360"/>
      </w:pPr>
      <w:rPr>
        <w:rFonts w:ascii="Times New Roman" w:hAnsi="Times New Roman" w:hint="default"/>
      </w:rPr>
    </w:lvl>
    <w:lvl w:ilvl="7" w:tplc="54DCF2CC" w:tentative="1">
      <w:start w:val="1"/>
      <w:numFmt w:val="bullet"/>
      <w:lvlText w:val="•"/>
      <w:lvlJc w:val="left"/>
      <w:pPr>
        <w:tabs>
          <w:tab w:val="num" w:pos="5760"/>
        </w:tabs>
        <w:ind w:left="5760" w:hanging="360"/>
      </w:pPr>
      <w:rPr>
        <w:rFonts w:ascii="Times New Roman" w:hAnsi="Times New Roman" w:hint="default"/>
      </w:rPr>
    </w:lvl>
    <w:lvl w:ilvl="8" w:tplc="07BACD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6F49C5"/>
    <w:multiLevelType w:val="hybridMultilevel"/>
    <w:tmpl w:val="ACAA98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911D0"/>
    <w:multiLevelType w:val="hybridMultilevel"/>
    <w:tmpl w:val="2DF456F4"/>
    <w:lvl w:ilvl="0" w:tplc="2FB81854">
      <w:start w:val="1"/>
      <w:numFmt w:val="bullet"/>
      <w:lvlText w:val="•"/>
      <w:lvlJc w:val="left"/>
      <w:pPr>
        <w:tabs>
          <w:tab w:val="num" w:pos="720"/>
        </w:tabs>
        <w:ind w:left="720" w:hanging="360"/>
      </w:pPr>
      <w:rPr>
        <w:rFonts w:ascii="Times New Roman" w:hAnsi="Times New Roman" w:hint="default"/>
      </w:rPr>
    </w:lvl>
    <w:lvl w:ilvl="1" w:tplc="CBE6CFBA" w:tentative="1">
      <w:start w:val="1"/>
      <w:numFmt w:val="bullet"/>
      <w:lvlText w:val="•"/>
      <w:lvlJc w:val="left"/>
      <w:pPr>
        <w:tabs>
          <w:tab w:val="num" w:pos="1440"/>
        </w:tabs>
        <w:ind w:left="1440" w:hanging="360"/>
      </w:pPr>
      <w:rPr>
        <w:rFonts w:ascii="Times New Roman" w:hAnsi="Times New Roman" w:hint="default"/>
      </w:rPr>
    </w:lvl>
    <w:lvl w:ilvl="2" w:tplc="BDE200AC" w:tentative="1">
      <w:start w:val="1"/>
      <w:numFmt w:val="bullet"/>
      <w:lvlText w:val="•"/>
      <w:lvlJc w:val="left"/>
      <w:pPr>
        <w:tabs>
          <w:tab w:val="num" w:pos="2160"/>
        </w:tabs>
        <w:ind w:left="2160" w:hanging="360"/>
      </w:pPr>
      <w:rPr>
        <w:rFonts w:ascii="Times New Roman" w:hAnsi="Times New Roman" w:hint="default"/>
      </w:rPr>
    </w:lvl>
    <w:lvl w:ilvl="3" w:tplc="3EBE560A" w:tentative="1">
      <w:start w:val="1"/>
      <w:numFmt w:val="bullet"/>
      <w:lvlText w:val="•"/>
      <w:lvlJc w:val="left"/>
      <w:pPr>
        <w:tabs>
          <w:tab w:val="num" w:pos="2880"/>
        </w:tabs>
        <w:ind w:left="2880" w:hanging="360"/>
      </w:pPr>
      <w:rPr>
        <w:rFonts w:ascii="Times New Roman" w:hAnsi="Times New Roman" w:hint="default"/>
      </w:rPr>
    </w:lvl>
    <w:lvl w:ilvl="4" w:tplc="2EBC3CBA" w:tentative="1">
      <w:start w:val="1"/>
      <w:numFmt w:val="bullet"/>
      <w:lvlText w:val="•"/>
      <w:lvlJc w:val="left"/>
      <w:pPr>
        <w:tabs>
          <w:tab w:val="num" w:pos="3600"/>
        </w:tabs>
        <w:ind w:left="3600" w:hanging="360"/>
      </w:pPr>
      <w:rPr>
        <w:rFonts w:ascii="Times New Roman" w:hAnsi="Times New Roman" w:hint="default"/>
      </w:rPr>
    </w:lvl>
    <w:lvl w:ilvl="5" w:tplc="0480FB34" w:tentative="1">
      <w:start w:val="1"/>
      <w:numFmt w:val="bullet"/>
      <w:lvlText w:val="•"/>
      <w:lvlJc w:val="left"/>
      <w:pPr>
        <w:tabs>
          <w:tab w:val="num" w:pos="4320"/>
        </w:tabs>
        <w:ind w:left="4320" w:hanging="360"/>
      </w:pPr>
      <w:rPr>
        <w:rFonts w:ascii="Times New Roman" w:hAnsi="Times New Roman" w:hint="default"/>
      </w:rPr>
    </w:lvl>
    <w:lvl w:ilvl="6" w:tplc="A0F09178" w:tentative="1">
      <w:start w:val="1"/>
      <w:numFmt w:val="bullet"/>
      <w:lvlText w:val="•"/>
      <w:lvlJc w:val="left"/>
      <w:pPr>
        <w:tabs>
          <w:tab w:val="num" w:pos="5040"/>
        </w:tabs>
        <w:ind w:left="5040" w:hanging="360"/>
      </w:pPr>
      <w:rPr>
        <w:rFonts w:ascii="Times New Roman" w:hAnsi="Times New Roman" w:hint="default"/>
      </w:rPr>
    </w:lvl>
    <w:lvl w:ilvl="7" w:tplc="44B8CE00" w:tentative="1">
      <w:start w:val="1"/>
      <w:numFmt w:val="bullet"/>
      <w:lvlText w:val="•"/>
      <w:lvlJc w:val="left"/>
      <w:pPr>
        <w:tabs>
          <w:tab w:val="num" w:pos="5760"/>
        </w:tabs>
        <w:ind w:left="5760" w:hanging="360"/>
      </w:pPr>
      <w:rPr>
        <w:rFonts w:ascii="Times New Roman" w:hAnsi="Times New Roman" w:hint="default"/>
      </w:rPr>
    </w:lvl>
    <w:lvl w:ilvl="8" w:tplc="63AE75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A4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FE1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9B3860"/>
    <w:multiLevelType w:val="hybridMultilevel"/>
    <w:tmpl w:val="05888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F2711"/>
    <w:multiLevelType w:val="hybridMultilevel"/>
    <w:tmpl w:val="EE248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BF4481"/>
    <w:multiLevelType w:val="hybridMultilevel"/>
    <w:tmpl w:val="A504F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30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38799A"/>
    <w:multiLevelType w:val="hybridMultilevel"/>
    <w:tmpl w:val="A560E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BE3BE9"/>
    <w:multiLevelType w:val="hybridMultilevel"/>
    <w:tmpl w:val="41827F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864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9469ED"/>
    <w:multiLevelType w:val="hybridMultilevel"/>
    <w:tmpl w:val="10EA6776"/>
    <w:lvl w:ilvl="0" w:tplc="A27286FE">
      <w:start w:val="1"/>
      <w:numFmt w:val="bullet"/>
      <w:lvlText w:val="•"/>
      <w:lvlJc w:val="left"/>
      <w:pPr>
        <w:tabs>
          <w:tab w:val="num" w:pos="720"/>
        </w:tabs>
        <w:ind w:left="720" w:hanging="360"/>
      </w:pPr>
      <w:rPr>
        <w:rFonts w:ascii="Times New Roman" w:hAnsi="Times New Roman" w:hint="default"/>
      </w:rPr>
    </w:lvl>
    <w:lvl w:ilvl="1" w:tplc="21726D5E" w:tentative="1">
      <w:start w:val="1"/>
      <w:numFmt w:val="bullet"/>
      <w:lvlText w:val="•"/>
      <w:lvlJc w:val="left"/>
      <w:pPr>
        <w:tabs>
          <w:tab w:val="num" w:pos="1440"/>
        </w:tabs>
        <w:ind w:left="1440" w:hanging="360"/>
      </w:pPr>
      <w:rPr>
        <w:rFonts w:ascii="Times New Roman" w:hAnsi="Times New Roman" w:hint="default"/>
      </w:rPr>
    </w:lvl>
    <w:lvl w:ilvl="2" w:tplc="201406D0" w:tentative="1">
      <w:start w:val="1"/>
      <w:numFmt w:val="bullet"/>
      <w:lvlText w:val="•"/>
      <w:lvlJc w:val="left"/>
      <w:pPr>
        <w:tabs>
          <w:tab w:val="num" w:pos="2160"/>
        </w:tabs>
        <w:ind w:left="2160" w:hanging="360"/>
      </w:pPr>
      <w:rPr>
        <w:rFonts w:ascii="Times New Roman" w:hAnsi="Times New Roman" w:hint="default"/>
      </w:rPr>
    </w:lvl>
    <w:lvl w:ilvl="3" w:tplc="C9A423C6" w:tentative="1">
      <w:start w:val="1"/>
      <w:numFmt w:val="bullet"/>
      <w:lvlText w:val="•"/>
      <w:lvlJc w:val="left"/>
      <w:pPr>
        <w:tabs>
          <w:tab w:val="num" w:pos="2880"/>
        </w:tabs>
        <w:ind w:left="2880" w:hanging="360"/>
      </w:pPr>
      <w:rPr>
        <w:rFonts w:ascii="Times New Roman" w:hAnsi="Times New Roman" w:hint="default"/>
      </w:rPr>
    </w:lvl>
    <w:lvl w:ilvl="4" w:tplc="D94488A8" w:tentative="1">
      <w:start w:val="1"/>
      <w:numFmt w:val="bullet"/>
      <w:lvlText w:val="•"/>
      <w:lvlJc w:val="left"/>
      <w:pPr>
        <w:tabs>
          <w:tab w:val="num" w:pos="3600"/>
        </w:tabs>
        <w:ind w:left="3600" w:hanging="360"/>
      </w:pPr>
      <w:rPr>
        <w:rFonts w:ascii="Times New Roman" w:hAnsi="Times New Roman" w:hint="default"/>
      </w:rPr>
    </w:lvl>
    <w:lvl w:ilvl="5" w:tplc="2B1084E6" w:tentative="1">
      <w:start w:val="1"/>
      <w:numFmt w:val="bullet"/>
      <w:lvlText w:val="•"/>
      <w:lvlJc w:val="left"/>
      <w:pPr>
        <w:tabs>
          <w:tab w:val="num" w:pos="4320"/>
        </w:tabs>
        <w:ind w:left="4320" w:hanging="360"/>
      </w:pPr>
      <w:rPr>
        <w:rFonts w:ascii="Times New Roman" w:hAnsi="Times New Roman" w:hint="default"/>
      </w:rPr>
    </w:lvl>
    <w:lvl w:ilvl="6" w:tplc="110C5A24" w:tentative="1">
      <w:start w:val="1"/>
      <w:numFmt w:val="bullet"/>
      <w:lvlText w:val="•"/>
      <w:lvlJc w:val="left"/>
      <w:pPr>
        <w:tabs>
          <w:tab w:val="num" w:pos="5040"/>
        </w:tabs>
        <w:ind w:left="5040" w:hanging="360"/>
      </w:pPr>
      <w:rPr>
        <w:rFonts w:ascii="Times New Roman" w:hAnsi="Times New Roman" w:hint="default"/>
      </w:rPr>
    </w:lvl>
    <w:lvl w:ilvl="7" w:tplc="A6489114" w:tentative="1">
      <w:start w:val="1"/>
      <w:numFmt w:val="bullet"/>
      <w:lvlText w:val="•"/>
      <w:lvlJc w:val="left"/>
      <w:pPr>
        <w:tabs>
          <w:tab w:val="num" w:pos="5760"/>
        </w:tabs>
        <w:ind w:left="5760" w:hanging="360"/>
      </w:pPr>
      <w:rPr>
        <w:rFonts w:ascii="Times New Roman" w:hAnsi="Times New Roman" w:hint="default"/>
      </w:rPr>
    </w:lvl>
    <w:lvl w:ilvl="8" w:tplc="12F0C73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98D4D41"/>
    <w:multiLevelType w:val="hybridMultilevel"/>
    <w:tmpl w:val="0F323306"/>
    <w:lvl w:ilvl="0" w:tplc="B8D6635A">
      <w:start w:val="1"/>
      <w:numFmt w:val="bullet"/>
      <w:lvlText w:val="•"/>
      <w:lvlJc w:val="left"/>
      <w:pPr>
        <w:tabs>
          <w:tab w:val="num" w:pos="720"/>
        </w:tabs>
        <w:ind w:left="720" w:hanging="360"/>
      </w:pPr>
      <w:rPr>
        <w:rFonts w:ascii="Times New Roman" w:hAnsi="Times New Roman" w:hint="default"/>
      </w:rPr>
    </w:lvl>
    <w:lvl w:ilvl="1" w:tplc="D5C216C6" w:tentative="1">
      <w:start w:val="1"/>
      <w:numFmt w:val="bullet"/>
      <w:lvlText w:val="•"/>
      <w:lvlJc w:val="left"/>
      <w:pPr>
        <w:tabs>
          <w:tab w:val="num" w:pos="1440"/>
        </w:tabs>
        <w:ind w:left="1440" w:hanging="360"/>
      </w:pPr>
      <w:rPr>
        <w:rFonts w:ascii="Times New Roman" w:hAnsi="Times New Roman" w:hint="default"/>
      </w:rPr>
    </w:lvl>
    <w:lvl w:ilvl="2" w:tplc="F1BA30D6" w:tentative="1">
      <w:start w:val="1"/>
      <w:numFmt w:val="bullet"/>
      <w:lvlText w:val="•"/>
      <w:lvlJc w:val="left"/>
      <w:pPr>
        <w:tabs>
          <w:tab w:val="num" w:pos="2160"/>
        </w:tabs>
        <w:ind w:left="2160" w:hanging="360"/>
      </w:pPr>
      <w:rPr>
        <w:rFonts w:ascii="Times New Roman" w:hAnsi="Times New Roman" w:hint="default"/>
      </w:rPr>
    </w:lvl>
    <w:lvl w:ilvl="3" w:tplc="07466606" w:tentative="1">
      <w:start w:val="1"/>
      <w:numFmt w:val="bullet"/>
      <w:lvlText w:val="•"/>
      <w:lvlJc w:val="left"/>
      <w:pPr>
        <w:tabs>
          <w:tab w:val="num" w:pos="2880"/>
        </w:tabs>
        <w:ind w:left="2880" w:hanging="360"/>
      </w:pPr>
      <w:rPr>
        <w:rFonts w:ascii="Times New Roman" w:hAnsi="Times New Roman" w:hint="default"/>
      </w:rPr>
    </w:lvl>
    <w:lvl w:ilvl="4" w:tplc="794CDF90" w:tentative="1">
      <w:start w:val="1"/>
      <w:numFmt w:val="bullet"/>
      <w:lvlText w:val="•"/>
      <w:lvlJc w:val="left"/>
      <w:pPr>
        <w:tabs>
          <w:tab w:val="num" w:pos="3600"/>
        </w:tabs>
        <w:ind w:left="3600" w:hanging="360"/>
      </w:pPr>
      <w:rPr>
        <w:rFonts w:ascii="Times New Roman" w:hAnsi="Times New Roman" w:hint="default"/>
      </w:rPr>
    </w:lvl>
    <w:lvl w:ilvl="5" w:tplc="333E4A7E" w:tentative="1">
      <w:start w:val="1"/>
      <w:numFmt w:val="bullet"/>
      <w:lvlText w:val="•"/>
      <w:lvlJc w:val="left"/>
      <w:pPr>
        <w:tabs>
          <w:tab w:val="num" w:pos="4320"/>
        </w:tabs>
        <w:ind w:left="4320" w:hanging="360"/>
      </w:pPr>
      <w:rPr>
        <w:rFonts w:ascii="Times New Roman" w:hAnsi="Times New Roman" w:hint="default"/>
      </w:rPr>
    </w:lvl>
    <w:lvl w:ilvl="6" w:tplc="1F289C78" w:tentative="1">
      <w:start w:val="1"/>
      <w:numFmt w:val="bullet"/>
      <w:lvlText w:val="•"/>
      <w:lvlJc w:val="left"/>
      <w:pPr>
        <w:tabs>
          <w:tab w:val="num" w:pos="5040"/>
        </w:tabs>
        <w:ind w:left="5040" w:hanging="360"/>
      </w:pPr>
      <w:rPr>
        <w:rFonts w:ascii="Times New Roman" w:hAnsi="Times New Roman" w:hint="default"/>
      </w:rPr>
    </w:lvl>
    <w:lvl w:ilvl="7" w:tplc="4DA8BE0A" w:tentative="1">
      <w:start w:val="1"/>
      <w:numFmt w:val="bullet"/>
      <w:lvlText w:val="•"/>
      <w:lvlJc w:val="left"/>
      <w:pPr>
        <w:tabs>
          <w:tab w:val="num" w:pos="5760"/>
        </w:tabs>
        <w:ind w:left="5760" w:hanging="360"/>
      </w:pPr>
      <w:rPr>
        <w:rFonts w:ascii="Times New Roman" w:hAnsi="Times New Roman" w:hint="default"/>
      </w:rPr>
    </w:lvl>
    <w:lvl w:ilvl="8" w:tplc="0C045C2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A2368C"/>
    <w:multiLevelType w:val="singleLevel"/>
    <w:tmpl w:val="4242428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FD7547"/>
    <w:multiLevelType w:val="multilevel"/>
    <w:tmpl w:val="C6AC479E"/>
    <w:lvl w:ilvl="0">
      <w:start w:val="2"/>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3" w15:restartNumberingAfterBreak="0">
    <w:nsid w:val="650D7370"/>
    <w:multiLevelType w:val="hybridMultilevel"/>
    <w:tmpl w:val="B4989944"/>
    <w:lvl w:ilvl="0" w:tplc="B0F42BD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22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8043F3"/>
    <w:multiLevelType w:val="hybridMultilevel"/>
    <w:tmpl w:val="E178771A"/>
    <w:lvl w:ilvl="0" w:tplc="9F061744">
      <w:start w:val="1"/>
      <w:numFmt w:val="bullet"/>
      <w:lvlText w:val="•"/>
      <w:lvlJc w:val="left"/>
      <w:pPr>
        <w:tabs>
          <w:tab w:val="num" w:pos="720"/>
        </w:tabs>
        <w:ind w:left="720" w:hanging="360"/>
      </w:pPr>
      <w:rPr>
        <w:rFonts w:ascii="Times New Roman" w:hAnsi="Times New Roman" w:hint="default"/>
      </w:rPr>
    </w:lvl>
    <w:lvl w:ilvl="1" w:tplc="FEC6B88C" w:tentative="1">
      <w:start w:val="1"/>
      <w:numFmt w:val="bullet"/>
      <w:lvlText w:val="•"/>
      <w:lvlJc w:val="left"/>
      <w:pPr>
        <w:tabs>
          <w:tab w:val="num" w:pos="1440"/>
        </w:tabs>
        <w:ind w:left="1440" w:hanging="360"/>
      </w:pPr>
      <w:rPr>
        <w:rFonts w:ascii="Times New Roman" w:hAnsi="Times New Roman" w:hint="default"/>
      </w:rPr>
    </w:lvl>
    <w:lvl w:ilvl="2" w:tplc="516AA408" w:tentative="1">
      <w:start w:val="1"/>
      <w:numFmt w:val="bullet"/>
      <w:lvlText w:val="•"/>
      <w:lvlJc w:val="left"/>
      <w:pPr>
        <w:tabs>
          <w:tab w:val="num" w:pos="2160"/>
        </w:tabs>
        <w:ind w:left="2160" w:hanging="360"/>
      </w:pPr>
      <w:rPr>
        <w:rFonts w:ascii="Times New Roman" w:hAnsi="Times New Roman" w:hint="default"/>
      </w:rPr>
    </w:lvl>
    <w:lvl w:ilvl="3" w:tplc="4D66971E" w:tentative="1">
      <w:start w:val="1"/>
      <w:numFmt w:val="bullet"/>
      <w:lvlText w:val="•"/>
      <w:lvlJc w:val="left"/>
      <w:pPr>
        <w:tabs>
          <w:tab w:val="num" w:pos="2880"/>
        </w:tabs>
        <w:ind w:left="2880" w:hanging="360"/>
      </w:pPr>
      <w:rPr>
        <w:rFonts w:ascii="Times New Roman" w:hAnsi="Times New Roman" w:hint="default"/>
      </w:rPr>
    </w:lvl>
    <w:lvl w:ilvl="4" w:tplc="EA185E1A" w:tentative="1">
      <w:start w:val="1"/>
      <w:numFmt w:val="bullet"/>
      <w:lvlText w:val="•"/>
      <w:lvlJc w:val="left"/>
      <w:pPr>
        <w:tabs>
          <w:tab w:val="num" w:pos="3600"/>
        </w:tabs>
        <w:ind w:left="3600" w:hanging="360"/>
      </w:pPr>
      <w:rPr>
        <w:rFonts w:ascii="Times New Roman" w:hAnsi="Times New Roman" w:hint="default"/>
      </w:rPr>
    </w:lvl>
    <w:lvl w:ilvl="5" w:tplc="7B98D53A" w:tentative="1">
      <w:start w:val="1"/>
      <w:numFmt w:val="bullet"/>
      <w:lvlText w:val="•"/>
      <w:lvlJc w:val="left"/>
      <w:pPr>
        <w:tabs>
          <w:tab w:val="num" w:pos="4320"/>
        </w:tabs>
        <w:ind w:left="4320" w:hanging="360"/>
      </w:pPr>
      <w:rPr>
        <w:rFonts w:ascii="Times New Roman" w:hAnsi="Times New Roman" w:hint="default"/>
      </w:rPr>
    </w:lvl>
    <w:lvl w:ilvl="6" w:tplc="BEE02DD6" w:tentative="1">
      <w:start w:val="1"/>
      <w:numFmt w:val="bullet"/>
      <w:lvlText w:val="•"/>
      <w:lvlJc w:val="left"/>
      <w:pPr>
        <w:tabs>
          <w:tab w:val="num" w:pos="5040"/>
        </w:tabs>
        <w:ind w:left="5040" w:hanging="360"/>
      </w:pPr>
      <w:rPr>
        <w:rFonts w:ascii="Times New Roman" w:hAnsi="Times New Roman" w:hint="default"/>
      </w:rPr>
    </w:lvl>
    <w:lvl w:ilvl="7" w:tplc="C13EDD82" w:tentative="1">
      <w:start w:val="1"/>
      <w:numFmt w:val="bullet"/>
      <w:lvlText w:val="•"/>
      <w:lvlJc w:val="left"/>
      <w:pPr>
        <w:tabs>
          <w:tab w:val="num" w:pos="5760"/>
        </w:tabs>
        <w:ind w:left="5760" w:hanging="360"/>
      </w:pPr>
      <w:rPr>
        <w:rFonts w:ascii="Times New Roman" w:hAnsi="Times New Roman" w:hint="default"/>
      </w:rPr>
    </w:lvl>
    <w:lvl w:ilvl="8" w:tplc="44FCDB4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EA23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F824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8354C8"/>
    <w:multiLevelType w:val="hybridMultilevel"/>
    <w:tmpl w:val="6BD41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93DE8"/>
    <w:multiLevelType w:val="singleLevel"/>
    <w:tmpl w:val="7B8AD528"/>
    <w:lvl w:ilvl="0">
      <w:start w:val="3"/>
      <w:numFmt w:val="bullet"/>
      <w:lvlText w:val="-"/>
      <w:lvlJc w:val="left"/>
      <w:pPr>
        <w:tabs>
          <w:tab w:val="num" w:pos="3240"/>
        </w:tabs>
        <w:ind w:left="3240" w:hanging="360"/>
      </w:pPr>
      <w:rPr>
        <w:rFonts w:hint="default"/>
        <w:b w:val="0"/>
      </w:rPr>
    </w:lvl>
  </w:abstractNum>
  <w:abstractNum w:abstractNumId="40" w15:restartNumberingAfterBreak="0">
    <w:nsid w:val="74C1741D"/>
    <w:multiLevelType w:val="hybridMultilevel"/>
    <w:tmpl w:val="76728376"/>
    <w:lvl w:ilvl="0" w:tplc="E256A0BA">
      <w:start w:val="1"/>
      <w:numFmt w:val="bullet"/>
      <w:lvlText w:val="•"/>
      <w:lvlJc w:val="left"/>
      <w:pPr>
        <w:tabs>
          <w:tab w:val="num" w:pos="720"/>
        </w:tabs>
        <w:ind w:left="720" w:hanging="360"/>
      </w:pPr>
      <w:rPr>
        <w:rFonts w:ascii="Times New Roman" w:hAnsi="Times New Roman" w:hint="default"/>
      </w:rPr>
    </w:lvl>
    <w:lvl w:ilvl="1" w:tplc="AD623286" w:tentative="1">
      <w:start w:val="1"/>
      <w:numFmt w:val="bullet"/>
      <w:lvlText w:val="•"/>
      <w:lvlJc w:val="left"/>
      <w:pPr>
        <w:tabs>
          <w:tab w:val="num" w:pos="1440"/>
        </w:tabs>
        <w:ind w:left="1440" w:hanging="360"/>
      </w:pPr>
      <w:rPr>
        <w:rFonts w:ascii="Times New Roman" w:hAnsi="Times New Roman" w:hint="default"/>
      </w:rPr>
    </w:lvl>
    <w:lvl w:ilvl="2" w:tplc="8E2E26A4" w:tentative="1">
      <w:start w:val="1"/>
      <w:numFmt w:val="bullet"/>
      <w:lvlText w:val="•"/>
      <w:lvlJc w:val="left"/>
      <w:pPr>
        <w:tabs>
          <w:tab w:val="num" w:pos="2160"/>
        </w:tabs>
        <w:ind w:left="2160" w:hanging="360"/>
      </w:pPr>
      <w:rPr>
        <w:rFonts w:ascii="Times New Roman" w:hAnsi="Times New Roman" w:hint="default"/>
      </w:rPr>
    </w:lvl>
    <w:lvl w:ilvl="3" w:tplc="AAF862D4" w:tentative="1">
      <w:start w:val="1"/>
      <w:numFmt w:val="bullet"/>
      <w:lvlText w:val="•"/>
      <w:lvlJc w:val="left"/>
      <w:pPr>
        <w:tabs>
          <w:tab w:val="num" w:pos="2880"/>
        </w:tabs>
        <w:ind w:left="2880" w:hanging="360"/>
      </w:pPr>
      <w:rPr>
        <w:rFonts w:ascii="Times New Roman" w:hAnsi="Times New Roman" w:hint="default"/>
      </w:rPr>
    </w:lvl>
    <w:lvl w:ilvl="4" w:tplc="DC2E8B86" w:tentative="1">
      <w:start w:val="1"/>
      <w:numFmt w:val="bullet"/>
      <w:lvlText w:val="•"/>
      <w:lvlJc w:val="left"/>
      <w:pPr>
        <w:tabs>
          <w:tab w:val="num" w:pos="3600"/>
        </w:tabs>
        <w:ind w:left="3600" w:hanging="360"/>
      </w:pPr>
      <w:rPr>
        <w:rFonts w:ascii="Times New Roman" w:hAnsi="Times New Roman" w:hint="default"/>
      </w:rPr>
    </w:lvl>
    <w:lvl w:ilvl="5" w:tplc="1480FB12" w:tentative="1">
      <w:start w:val="1"/>
      <w:numFmt w:val="bullet"/>
      <w:lvlText w:val="•"/>
      <w:lvlJc w:val="left"/>
      <w:pPr>
        <w:tabs>
          <w:tab w:val="num" w:pos="4320"/>
        </w:tabs>
        <w:ind w:left="4320" w:hanging="360"/>
      </w:pPr>
      <w:rPr>
        <w:rFonts w:ascii="Times New Roman" w:hAnsi="Times New Roman" w:hint="default"/>
      </w:rPr>
    </w:lvl>
    <w:lvl w:ilvl="6" w:tplc="A4ACDA20" w:tentative="1">
      <w:start w:val="1"/>
      <w:numFmt w:val="bullet"/>
      <w:lvlText w:val="•"/>
      <w:lvlJc w:val="left"/>
      <w:pPr>
        <w:tabs>
          <w:tab w:val="num" w:pos="5040"/>
        </w:tabs>
        <w:ind w:left="5040" w:hanging="360"/>
      </w:pPr>
      <w:rPr>
        <w:rFonts w:ascii="Times New Roman" w:hAnsi="Times New Roman" w:hint="default"/>
      </w:rPr>
    </w:lvl>
    <w:lvl w:ilvl="7" w:tplc="A9F80AEE" w:tentative="1">
      <w:start w:val="1"/>
      <w:numFmt w:val="bullet"/>
      <w:lvlText w:val="•"/>
      <w:lvlJc w:val="left"/>
      <w:pPr>
        <w:tabs>
          <w:tab w:val="num" w:pos="5760"/>
        </w:tabs>
        <w:ind w:left="5760" w:hanging="360"/>
      </w:pPr>
      <w:rPr>
        <w:rFonts w:ascii="Times New Roman" w:hAnsi="Times New Roman" w:hint="default"/>
      </w:rPr>
    </w:lvl>
    <w:lvl w:ilvl="8" w:tplc="A762E14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43331D"/>
    <w:multiLevelType w:val="hybridMultilevel"/>
    <w:tmpl w:val="556A42EC"/>
    <w:lvl w:ilvl="0" w:tplc="E8268D32">
      <w:start w:val="1"/>
      <w:numFmt w:val="bullet"/>
      <w:lvlText w:val="•"/>
      <w:lvlJc w:val="left"/>
      <w:pPr>
        <w:tabs>
          <w:tab w:val="num" w:pos="720"/>
        </w:tabs>
        <w:ind w:left="720" w:hanging="360"/>
      </w:pPr>
      <w:rPr>
        <w:rFonts w:ascii="Times New Roman" w:hAnsi="Times New Roman" w:hint="default"/>
      </w:rPr>
    </w:lvl>
    <w:lvl w:ilvl="1" w:tplc="60FADB94" w:tentative="1">
      <w:start w:val="1"/>
      <w:numFmt w:val="bullet"/>
      <w:lvlText w:val="•"/>
      <w:lvlJc w:val="left"/>
      <w:pPr>
        <w:tabs>
          <w:tab w:val="num" w:pos="1440"/>
        </w:tabs>
        <w:ind w:left="1440" w:hanging="360"/>
      </w:pPr>
      <w:rPr>
        <w:rFonts w:ascii="Times New Roman" w:hAnsi="Times New Roman" w:hint="default"/>
      </w:rPr>
    </w:lvl>
    <w:lvl w:ilvl="2" w:tplc="494EB60A" w:tentative="1">
      <w:start w:val="1"/>
      <w:numFmt w:val="bullet"/>
      <w:lvlText w:val="•"/>
      <w:lvlJc w:val="left"/>
      <w:pPr>
        <w:tabs>
          <w:tab w:val="num" w:pos="2160"/>
        </w:tabs>
        <w:ind w:left="2160" w:hanging="360"/>
      </w:pPr>
      <w:rPr>
        <w:rFonts w:ascii="Times New Roman" w:hAnsi="Times New Roman" w:hint="default"/>
      </w:rPr>
    </w:lvl>
    <w:lvl w:ilvl="3" w:tplc="355EE47C" w:tentative="1">
      <w:start w:val="1"/>
      <w:numFmt w:val="bullet"/>
      <w:lvlText w:val="•"/>
      <w:lvlJc w:val="left"/>
      <w:pPr>
        <w:tabs>
          <w:tab w:val="num" w:pos="2880"/>
        </w:tabs>
        <w:ind w:left="2880" w:hanging="360"/>
      </w:pPr>
      <w:rPr>
        <w:rFonts w:ascii="Times New Roman" w:hAnsi="Times New Roman" w:hint="default"/>
      </w:rPr>
    </w:lvl>
    <w:lvl w:ilvl="4" w:tplc="26505634" w:tentative="1">
      <w:start w:val="1"/>
      <w:numFmt w:val="bullet"/>
      <w:lvlText w:val="•"/>
      <w:lvlJc w:val="left"/>
      <w:pPr>
        <w:tabs>
          <w:tab w:val="num" w:pos="3600"/>
        </w:tabs>
        <w:ind w:left="3600" w:hanging="360"/>
      </w:pPr>
      <w:rPr>
        <w:rFonts w:ascii="Times New Roman" w:hAnsi="Times New Roman" w:hint="default"/>
      </w:rPr>
    </w:lvl>
    <w:lvl w:ilvl="5" w:tplc="8288288A" w:tentative="1">
      <w:start w:val="1"/>
      <w:numFmt w:val="bullet"/>
      <w:lvlText w:val="•"/>
      <w:lvlJc w:val="left"/>
      <w:pPr>
        <w:tabs>
          <w:tab w:val="num" w:pos="4320"/>
        </w:tabs>
        <w:ind w:left="4320" w:hanging="360"/>
      </w:pPr>
      <w:rPr>
        <w:rFonts w:ascii="Times New Roman" w:hAnsi="Times New Roman" w:hint="default"/>
      </w:rPr>
    </w:lvl>
    <w:lvl w:ilvl="6" w:tplc="9676C89E" w:tentative="1">
      <w:start w:val="1"/>
      <w:numFmt w:val="bullet"/>
      <w:lvlText w:val="•"/>
      <w:lvlJc w:val="left"/>
      <w:pPr>
        <w:tabs>
          <w:tab w:val="num" w:pos="5040"/>
        </w:tabs>
        <w:ind w:left="5040" w:hanging="360"/>
      </w:pPr>
      <w:rPr>
        <w:rFonts w:ascii="Times New Roman" w:hAnsi="Times New Roman" w:hint="default"/>
      </w:rPr>
    </w:lvl>
    <w:lvl w:ilvl="7" w:tplc="E74867C6" w:tentative="1">
      <w:start w:val="1"/>
      <w:numFmt w:val="bullet"/>
      <w:lvlText w:val="•"/>
      <w:lvlJc w:val="left"/>
      <w:pPr>
        <w:tabs>
          <w:tab w:val="num" w:pos="5760"/>
        </w:tabs>
        <w:ind w:left="5760" w:hanging="360"/>
      </w:pPr>
      <w:rPr>
        <w:rFonts w:ascii="Times New Roman" w:hAnsi="Times New Roman" w:hint="default"/>
      </w:rPr>
    </w:lvl>
    <w:lvl w:ilvl="8" w:tplc="6F14BCD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CB7A86"/>
    <w:multiLevelType w:val="hybridMultilevel"/>
    <w:tmpl w:val="5746A768"/>
    <w:lvl w:ilvl="0" w:tplc="9D28A89E">
      <w:start w:val="1"/>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33"/>
  </w:num>
  <w:num w:numId="4">
    <w:abstractNumId w:val="12"/>
  </w:num>
  <w:num w:numId="5">
    <w:abstractNumId w:val="1"/>
  </w:num>
  <w:num w:numId="6">
    <w:abstractNumId w:val="11"/>
  </w:num>
  <w:num w:numId="7">
    <w:abstractNumId w:val="34"/>
  </w:num>
  <w:num w:numId="8">
    <w:abstractNumId w:val="28"/>
  </w:num>
  <w:num w:numId="9">
    <w:abstractNumId w:val="37"/>
  </w:num>
  <w:num w:numId="10">
    <w:abstractNumId w:val="14"/>
  </w:num>
  <w:num w:numId="11">
    <w:abstractNumId w:val="4"/>
  </w:num>
  <w:num w:numId="12">
    <w:abstractNumId w:val="36"/>
  </w:num>
  <w:num w:numId="13">
    <w:abstractNumId w:val="5"/>
  </w:num>
  <w:num w:numId="14">
    <w:abstractNumId w:val="21"/>
  </w:num>
  <w:num w:numId="15">
    <w:abstractNumId w:val="10"/>
  </w:num>
  <w:num w:numId="16">
    <w:abstractNumId w:val="25"/>
  </w:num>
  <w:num w:numId="17">
    <w:abstractNumId w:val="3"/>
  </w:num>
  <w:num w:numId="18">
    <w:abstractNumId w:val="20"/>
  </w:num>
  <w:num w:numId="19">
    <w:abstractNumId w:val="31"/>
  </w:num>
  <w:num w:numId="20">
    <w:abstractNumId w:val="23"/>
  </w:num>
  <w:num w:numId="21">
    <w:abstractNumId w:val="2"/>
  </w:num>
  <w:num w:numId="22">
    <w:abstractNumId w:val="26"/>
  </w:num>
  <w:num w:numId="23">
    <w:abstractNumId w:val="27"/>
  </w:num>
  <w:num w:numId="24">
    <w:abstractNumId w:val="22"/>
  </w:num>
  <w:num w:numId="25">
    <w:abstractNumId w:val="13"/>
  </w:num>
  <w:num w:numId="26">
    <w:abstractNumId w:val="38"/>
  </w:num>
  <w:num w:numId="27">
    <w:abstractNumId w:val="24"/>
  </w:num>
  <w:num w:numId="28">
    <w:abstractNumId w:val="17"/>
  </w:num>
  <w:num w:numId="29">
    <w:abstractNumId w:val="32"/>
  </w:num>
  <w:num w:numId="30">
    <w:abstractNumId w:val="39"/>
  </w:num>
  <w:num w:numId="31">
    <w:abstractNumId w:val="7"/>
  </w:num>
  <w:num w:numId="32">
    <w:abstractNumId w:val="9"/>
  </w:num>
  <w:num w:numId="33">
    <w:abstractNumId w:val="41"/>
  </w:num>
  <w:num w:numId="34">
    <w:abstractNumId w:val="40"/>
  </w:num>
  <w:num w:numId="35">
    <w:abstractNumId w:val="30"/>
  </w:num>
  <w:num w:numId="36">
    <w:abstractNumId w:val="35"/>
  </w:num>
  <w:num w:numId="37">
    <w:abstractNumId w:val="0"/>
  </w:num>
  <w:num w:numId="38">
    <w:abstractNumId w:val="16"/>
  </w:num>
  <w:num w:numId="39">
    <w:abstractNumId w:val="18"/>
  </w:num>
  <w:num w:numId="40">
    <w:abstractNumId w:val="29"/>
  </w:num>
  <w:num w:numId="41">
    <w:abstractNumId w:val="8"/>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1C5"/>
    <w:rsid w:val="00017720"/>
    <w:rsid w:val="00044FEE"/>
    <w:rsid w:val="00095AE4"/>
    <w:rsid w:val="000A6B87"/>
    <w:rsid w:val="000C3194"/>
    <w:rsid w:val="000D769D"/>
    <w:rsid w:val="000F5149"/>
    <w:rsid w:val="001B6BBB"/>
    <w:rsid w:val="001B7AD1"/>
    <w:rsid w:val="001E6F8A"/>
    <w:rsid w:val="00202B21"/>
    <w:rsid w:val="002D2807"/>
    <w:rsid w:val="003744A6"/>
    <w:rsid w:val="003916A3"/>
    <w:rsid w:val="003B3844"/>
    <w:rsid w:val="003B75EC"/>
    <w:rsid w:val="003F0C75"/>
    <w:rsid w:val="004019FB"/>
    <w:rsid w:val="00454242"/>
    <w:rsid w:val="004851C5"/>
    <w:rsid w:val="00494C23"/>
    <w:rsid w:val="004C1DD0"/>
    <w:rsid w:val="00517E62"/>
    <w:rsid w:val="00526371"/>
    <w:rsid w:val="0053214F"/>
    <w:rsid w:val="0059354A"/>
    <w:rsid w:val="00605926"/>
    <w:rsid w:val="00642B2A"/>
    <w:rsid w:val="006D47B3"/>
    <w:rsid w:val="006F5648"/>
    <w:rsid w:val="00721CB8"/>
    <w:rsid w:val="00724A26"/>
    <w:rsid w:val="00746C8C"/>
    <w:rsid w:val="007C46F2"/>
    <w:rsid w:val="00841A04"/>
    <w:rsid w:val="00854F52"/>
    <w:rsid w:val="008D5B91"/>
    <w:rsid w:val="00930FEA"/>
    <w:rsid w:val="0094468B"/>
    <w:rsid w:val="009C5A67"/>
    <w:rsid w:val="00A06B24"/>
    <w:rsid w:val="00A96DFF"/>
    <w:rsid w:val="00AF402B"/>
    <w:rsid w:val="00BC4F4D"/>
    <w:rsid w:val="00C03CD7"/>
    <w:rsid w:val="00C55282"/>
    <w:rsid w:val="00C80B18"/>
    <w:rsid w:val="00C954E3"/>
    <w:rsid w:val="00CA3B19"/>
    <w:rsid w:val="00D2252B"/>
    <w:rsid w:val="00D67ACD"/>
    <w:rsid w:val="00D93D99"/>
    <w:rsid w:val="00DB2158"/>
    <w:rsid w:val="00E17A0A"/>
    <w:rsid w:val="00F63A48"/>
    <w:rsid w:val="00F805DD"/>
    <w:rsid w:val="00F854E8"/>
    <w:rsid w:val="00FE6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AA24E"/>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A67"/>
    <w:rPr>
      <w:rFonts w:ascii="Arial" w:hAnsi="Arial"/>
      <w:sz w:val="24"/>
      <w:szCs w:val="24"/>
      <w:lang w:eastAsia="en-US"/>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C03CD7"/>
    <w:pPr>
      <w:keepNext/>
      <w:outlineLvl w:val="2"/>
    </w:pPr>
    <w:rPr>
      <w:rFonts w:cs="Arial"/>
      <w:b/>
      <w:bCs/>
      <w:sz w:val="32"/>
    </w:rPr>
  </w:style>
  <w:style w:type="paragraph" w:styleId="Heading4">
    <w:name w:val="heading 4"/>
    <w:basedOn w:val="Normal"/>
    <w:next w:val="Normal"/>
    <w:qFormat/>
    <w:pPr>
      <w:keepNext/>
      <w:jc w:val="center"/>
      <w:outlineLvl w:val="3"/>
    </w:pPr>
    <w:rPr>
      <w:rFonts w:cs="Arial"/>
      <w:b/>
      <w:bCs/>
      <w:color w:val="000000"/>
      <w:sz w:val="1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outlineLvl w:val="5"/>
    </w:pPr>
    <w:rPr>
      <w:rFonts w:ascii="Garamond" w:hAnsi="Garamond" w:cs="Arial"/>
      <w:b/>
      <w:i/>
      <w:sz w:val="28"/>
      <w:szCs w:val="20"/>
      <w:lang w:val="en-GB"/>
    </w:rPr>
  </w:style>
  <w:style w:type="paragraph" w:styleId="Heading7">
    <w:name w:val="heading 7"/>
    <w:basedOn w:val="Normal"/>
    <w:next w:val="Normal"/>
    <w:qFormat/>
    <w:pPr>
      <w:keepNext/>
      <w:outlineLvl w:val="6"/>
    </w:pPr>
    <w:rPr>
      <w:rFonts w:cs="Arial"/>
      <w:b/>
      <w:color w:val="000000"/>
      <w:sz w:val="28"/>
    </w:rPr>
  </w:style>
  <w:style w:type="paragraph" w:styleId="Heading8">
    <w:name w:val="heading 8"/>
    <w:basedOn w:val="Normal"/>
    <w:next w:val="Normal"/>
    <w:qFormat/>
    <w:pPr>
      <w:keepNext/>
      <w:outlineLvl w:val="7"/>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cs="Arial"/>
      <w:b/>
      <w:bCs/>
      <w:sz w:val="22"/>
      <w:szCs w:val="15"/>
    </w:rPr>
  </w:style>
  <w:style w:type="paragraph" w:styleId="PlainText">
    <w:name w:val="Plain Text"/>
    <w:basedOn w:val="Normal"/>
    <w:rPr>
      <w:rFonts w:ascii="Courier New" w:hAnsi="Courier New" w:cs="Arial"/>
      <w:sz w:val="20"/>
      <w:szCs w:val="20"/>
      <w:lang w:val="en-GB"/>
    </w:rPr>
  </w:style>
  <w:style w:type="character" w:styleId="Strong">
    <w:name w:val="Strong"/>
    <w:qFormat/>
    <w:rPr>
      <w:b/>
      <w:bCs/>
    </w:rPr>
  </w:style>
  <w:style w:type="paragraph" w:styleId="NormalWeb">
    <w:name w:val="Normal (Web)"/>
    <w:basedOn w:val="Normal"/>
    <w:rPr>
      <w:rFonts w:cs="Arial"/>
      <w:color w:val="000000"/>
      <w:sz w:val="19"/>
      <w:szCs w:val="19"/>
    </w:rPr>
  </w:style>
  <w:style w:type="paragraph" w:styleId="FootnoteText">
    <w:name w:val="footnote text"/>
    <w:basedOn w:val="Normal"/>
    <w:semiHidden/>
    <w:rPr>
      <w:szCs w:val="20"/>
    </w:rPr>
  </w:style>
  <w:style w:type="paragraph" w:styleId="TOC5">
    <w:name w:val="toc 5"/>
    <w:basedOn w:val="Normal"/>
    <w:next w:val="Normal"/>
    <w:autoRedefine/>
    <w:semiHidden/>
    <w:pPr>
      <w:tabs>
        <w:tab w:val="right" w:leader="dot" w:pos="9360"/>
      </w:tabs>
      <w:suppressAutoHyphens/>
      <w:ind w:left="3600" w:right="720" w:hanging="720"/>
    </w:pPr>
    <w:rPr>
      <w:rFonts w:ascii="Courier New" w:hAnsi="Courier New"/>
      <w:szCs w:val="20"/>
      <w:lang w:val="en-US"/>
    </w:rPr>
  </w:style>
  <w:style w:type="character" w:styleId="CommentReference">
    <w:name w:val="annotation reference"/>
    <w:semiHidden/>
    <w:rPr>
      <w:sz w:val="16"/>
    </w:rPr>
  </w:style>
  <w:style w:type="paragraph" w:styleId="CommentText">
    <w:name w:val="annotation text"/>
    <w:basedOn w:val="Normal"/>
    <w:semiHidden/>
    <w:rPr>
      <w:sz w:val="20"/>
      <w:szCs w:val="20"/>
      <w:lang w:val="en-GB" w:eastAsia="en-C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style2">
    <w:name w:val="style2"/>
    <w:basedOn w:val="Normal"/>
    <w:pPr>
      <w:spacing w:before="100" w:beforeAutospacing="1" w:after="100" w:afterAutospacing="1"/>
    </w:pPr>
    <w:rPr>
      <w:lang w:val="fr-FR" w:eastAsia="fr-FR"/>
    </w:rPr>
  </w:style>
  <w:style w:type="character" w:customStyle="1" w:styleId="FooterChar">
    <w:name w:val="Footer Char"/>
    <w:basedOn w:val="DefaultParagraphFont"/>
    <w:link w:val="Footer"/>
    <w:uiPriority w:val="99"/>
    <w:rsid w:val="00526371"/>
    <w:rPr>
      <w:sz w:val="24"/>
      <w:szCs w:val="24"/>
      <w:lang w:eastAsia="en-US"/>
    </w:rPr>
  </w:style>
  <w:style w:type="paragraph" w:styleId="TOCHeading">
    <w:name w:val="TOC Heading"/>
    <w:basedOn w:val="Heading1"/>
    <w:next w:val="Normal"/>
    <w:uiPriority w:val="39"/>
    <w:unhideWhenUsed/>
    <w:qFormat/>
    <w:rsid w:val="00A06B24"/>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qFormat/>
    <w:rsid w:val="00A06B24"/>
    <w:pPr>
      <w:spacing w:after="100"/>
    </w:pPr>
  </w:style>
  <w:style w:type="paragraph" w:styleId="TOC2">
    <w:name w:val="toc 2"/>
    <w:basedOn w:val="Normal"/>
    <w:next w:val="Normal"/>
    <w:autoRedefine/>
    <w:uiPriority w:val="39"/>
    <w:qFormat/>
    <w:rsid w:val="00A06B24"/>
    <w:pPr>
      <w:spacing w:after="100"/>
      <w:ind w:left="240"/>
    </w:pPr>
  </w:style>
  <w:style w:type="paragraph" w:styleId="TOC3">
    <w:name w:val="toc 3"/>
    <w:basedOn w:val="Normal"/>
    <w:next w:val="Normal"/>
    <w:autoRedefine/>
    <w:uiPriority w:val="39"/>
    <w:unhideWhenUsed/>
    <w:qFormat/>
    <w:rsid w:val="00F854E8"/>
    <w:pPr>
      <w:spacing w:after="100" w:line="276" w:lineRule="auto"/>
      <w:ind w:left="440"/>
    </w:pPr>
    <w:rPr>
      <w:rFonts w:asciiTheme="minorHAnsi" w:eastAsiaTheme="minorEastAsia" w:hAnsiTheme="minorHAnsi" w:cstheme="minorBidi"/>
      <w:sz w:val="22"/>
      <w:szCs w:val="22"/>
      <w:lang w:val="en-US" w:eastAsia="ja-JP"/>
    </w:rPr>
  </w:style>
  <w:style w:type="character" w:styleId="Emphasis">
    <w:name w:val="Emphasis"/>
    <w:basedOn w:val="DefaultParagraphFont"/>
    <w:qFormat/>
    <w:rsid w:val="00930FEA"/>
    <w:rPr>
      <w:rFonts w:ascii="Arial" w:hAnsi="Arial"/>
      <w:i/>
      <w:iCs/>
      <w:sz w:val="24"/>
    </w:rPr>
  </w:style>
  <w:style w:type="character" w:customStyle="1" w:styleId="Heading1Char">
    <w:name w:val="Heading 1 Char"/>
    <w:link w:val="Heading1"/>
    <w:locked/>
    <w:rsid w:val="00E17A0A"/>
    <w:rPr>
      <w:rFonts w:ascii="Arial" w:hAnsi="Arial"/>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950426048">
          <w:marLeft w:val="0"/>
          <w:marRight w:val="0"/>
          <w:marTop w:val="0"/>
          <w:marBottom w:val="0"/>
          <w:divBdr>
            <w:top w:val="none" w:sz="0" w:space="0" w:color="auto"/>
            <w:left w:val="none" w:sz="0" w:space="0" w:color="auto"/>
            <w:bottom w:val="none" w:sz="0" w:space="0" w:color="auto"/>
            <w:right w:val="none" w:sz="0" w:space="0" w:color="auto"/>
          </w:divBdr>
          <w:divsChild>
            <w:div w:id="783159423">
              <w:marLeft w:val="0"/>
              <w:marRight w:val="0"/>
              <w:marTop w:val="0"/>
              <w:marBottom w:val="0"/>
              <w:divBdr>
                <w:top w:val="none" w:sz="0" w:space="0" w:color="auto"/>
                <w:left w:val="none" w:sz="0" w:space="0" w:color="auto"/>
                <w:bottom w:val="none" w:sz="0" w:space="0" w:color="auto"/>
                <w:right w:val="none" w:sz="0" w:space="0" w:color="auto"/>
              </w:divBdr>
              <w:divsChild>
                <w:div w:id="962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o.minisisinc.com/scripts/mwimain.dll/144/ARCH_DESCRIPTIVE?DIRECTSEARCH" TargetMode="External"/><Relationship Id="rId18" Type="http://schemas.openxmlformats.org/officeDocument/2006/relationships/hyperlink" Target="http://ao.minisisinc.com/scripts/mwimain.dll/144/ARCH_DESC_FACT/FACTSDESC/REFD+RG+23+49?SESSIONSEARCH" TargetMode="External"/><Relationship Id="rId26" Type="http://schemas.openxmlformats.org/officeDocument/2006/relationships/hyperlink" Target="http://ao.minisisinc.com/scripts/mwimain.dll/144/ARCH_DESC_FACT/FACTSDESC/REFD+RG+22+1697?SESSIONSEARCH" TargetMode="External"/><Relationship Id="rId39" Type="http://schemas.openxmlformats.org/officeDocument/2006/relationships/hyperlink" Target="http://ao.minisisinc.com/scripts/mwimain.dll/144/ARCH_DESC_FACT/FACTSDESC/REFD+RG+22+3995?SESSIONSEARCH" TargetMode="External"/><Relationship Id="rId21" Type="http://schemas.openxmlformats.org/officeDocument/2006/relationships/hyperlink" Target="http://ao.minisisinc.com/scripts/mwimain.dll/144/ARCH_DESC_FACT/FACTSDESC/REFD+RG+33+26?SESSIONSEARCH" TargetMode="External"/><Relationship Id="rId34" Type="http://schemas.openxmlformats.org/officeDocument/2006/relationships/hyperlink" Target="http://ao.minisisinc.com/scripts/mwimain.dll/144/ARCH_DESC_FACT/FACTSDESC/REFD+RG+22+3396?SESSIONSEARCH" TargetMode="External"/><Relationship Id="rId42" Type="http://schemas.openxmlformats.org/officeDocument/2006/relationships/hyperlink" Target="http://ao.minisisinc.com/scripts/mwimain.dll/144/ARCH_DESC_FACT/FACTSDESC/REFD+RG+22+4495?SESSIONSEARCH" TargetMode="External"/><Relationship Id="rId47" Type="http://schemas.openxmlformats.org/officeDocument/2006/relationships/hyperlink" Target="http://ao.minisisinc.com/scripts/mwimain.dll/144/ARCH_DESC_FACT/FACTSDESC/REFD+RG+22+5895?SESSIONSEARCH" TargetMode="External"/><Relationship Id="rId50" Type="http://schemas.openxmlformats.org/officeDocument/2006/relationships/hyperlink" Target="http://ao.minisisinc.com/scripts/mwimain.dll/144/ARCH_DESC_FACT/FACTSDESC/REFD+RG+33+28?SESSIONSEARCH" TargetMode="External"/><Relationship Id="rId55" Type="http://schemas.openxmlformats.org/officeDocument/2006/relationships/hyperlink" Target="http://ao.minisisinc.com/scripts/mwimain.dll/144/ARCH_DESCRIPTIVE?DIRECTSEARCH" TargetMode="External"/><Relationship Id="rId63" Type="http://schemas.openxmlformats.org/officeDocument/2006/relationships/hyperlink" Target="http://ao.minisisinc.com/scripts/mwimain.dll/144/ARCH_DESCRIPTIVE?DIRECTSEARCH" TargetMode="External"/><Relationship Id="rId68" Type="http://schemas.openxmlformats.org/officeDocument/2006/relationships/hyperlink" Target="http://ao.minisisinc.com/scripts/mwimain.dll/144/ARCH_DESC_FACT/FACTSDESC/REFD+RG+20+26+2?SESSIONSEARCH" TargetMode="External"/><Relationship Id="rId76" Type="http://schemas.openxmlformats.org/officeDocument/2006/relationships/hyperlink" Target="mailto:reference@ontario.ca"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ao.minisisinc.com/scripts/mwimain.dll/144/ARCH_DESC_FACT/FACTSDESC/REFD+RG+8+53?SESSIONSEARCH" TargetMode="External"/><Relationship Id="rId2" Type="http://schemas.openxmlformats.org/officeDocument/2006/relationships/customXml" Target="../customXml/item2.xml"/><Relationship Id="rId16" Type="http://schemas.openxmlformats.org/officeDocument/2006/relationships/hyperlink" Target="http://ao.minisisinc.com/scripts/mwimain.dll/144/ARCH_DESC_FACT/FACTSDESC/REFD+RG+23+26?SESSIONSEARCH" TargetMode="External"/><Relationship Id="rId29" Type="http://schemas.openxmlformats.org/officeDocument/2006/relationships/hyperlink" Target="http://ao.minisisinc.com/scripts/mwimain.dll/144/ARCH_DESC_FACT/FACTSDESC/REFD+RG+22+2796?SESSIONSEARCH" TargetMode="External"/><Relationship Id="rId11" Type="http://schemas.openxmlformats.org/officeDocument/2006/relationships/image" Target="media/image1.emf"/><Relationship Id="rId24" Type="http://schemas.openxmlformats.org/officeDocument/2006/relationships/hyperlink" Target="http://ao.minisisinc.com/scripts/mwimain.dll/144/ARCH_DESC_FACT/FACTSDESC/REFD+RG+22+1291?SESSIONSEARCH" TargetMode="External"/><Relationship Id="rId32" Type="http://schemas.openxmlformats.org/officeDocument/2006/relationships/hyperlink" Target="http://ao.minisisinc.com/scripts/mwimain.dll/144/ARCH_DESC_FACT/FACTSDESC/REFD+RG+22+3195?SESSIONSEARCH" TargetMode="External"/><Relationship Id="rId37" Type="http://schemas.openxmlformats.org/officeDocument/2006/relationships/hyperlink" Target="http://ao.minisisinc.com/scripts/mwimain.dll/144/ARCH_DESC_FACT/FACTSDESC/REFD+RG+22+3795?SESSIONSEARCH" TargetMode="External"/><Relationship Id="rId40" Type="http://schemas.openxmlformats.org/officeDocument/2006/relationships/hyperlink" Target="http://ao.minisisinc.com/scripts/mwimain.dll/144/ARCH_DESC_FACT/FACTSDESC/REFD+RG+22+4295?SESSIONSEARCH" TargetMode="External"/><Relationship Id="rId45" Type="http://schemas.openxmlformats.org/officeDocument/2006/relationships/hyperlink" Target="http://ao.minisisinc.com/scripts/mwimain.dll/144/ARCH_DESC_FACT/FACTSDESC/REFD+RG+22+1826?SESSIONSEARCH" TargetMode="External"/><Relationship Id="rId53" Type="http://schemas.openxmlformats.org/officeDocument/2006/relationships/hyperlink" Target="http://ao.minisisinc.com/scripts/mwimain.dll/144/ARCH_LISTINGS?DIRECTSEARCH" TargetMode="External"/><Relationship Id="rId58" Type="http://schemas.openxmlformats.org/officeDocument/2006/relationships/hyperlink" Target="http://ao.minisisinc.com/scripts/mwimain.dll/144/ARCH_LISTINGS?DIRECTSEARCH" TargetMode="External"/><Relationship Id="rId66" Type="http://schemas.openxmlformats.org/officeDocument/2006/relationships/hyperlink" Target="http://ao.minisisinc.com/scripts/mwimain.dll/144/ARCH_DESCRIPTIVE?DIRECTSEARCH" TargetMode="External"/><Relationship Id="rId74" Type="http://schemas.openxmlformats.org/officeDocument/2006/relationships/hyperlink" Target="http://ao.minisisinc.com/scripts/mwimain.dll/144/ARCH_DESC_FACT/FACTSDESC/REFD+RG+8+59?SESSIONSEARCH"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ao.minisisinc.com/scripts/mwimain.dll/144/ARCH_DESC_FACT/FACTSDESC/REFD+RG+22+524?SESSIONSEARCH" TargetMode="External"/><Relationship Id="rId82" Type="http://schemas.openxmlformats.org/officeDocument/2006/relationships/header" Target="header3.xml"/><Relationship Id="rId19" Type="http://schemas.openxmlformats.org/officeDocument/2006/relationships/hyperlink" Target="http://ao.minisisinc.com/scripts/mwimain.dll/144/ARCH_DESC_FACT/FACTSDESC/REFD+RG+23+50?SESSION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torneygeneral.jus.gov.on.ca/french/" TargetMode="External"/><Relationship Id="rId22" Type="http://schemas.openxmlformats.org/officeDocument/2006/relationships/hyperlink" Target="http://ao.minisisinc.com/scripts/mwimain.dll/144/ARCH_DESC_FACT/FACTSDESC/REFD+RG+22+1095?SESSIONSEARCH" TargetMode="External"/><Relationship Id="rId27" Type="http://schemas.openxmlformats.org/officeDocument/2006/relationships/hyperlink" Target="http://ao.minisisinc.com/scripts/mwimain.dll/144/ARCH_DESC_FACT/FACTSDESC/REFD+RG+22+1895?SESSIONSEARCH" TargetMode="External"/><Relationship Id="rId30" Type="http://schemas.openxmlformats.org/officeDocument/2006/relationships/hyperlink" Target="http://ao.minisisinc.com/scripts/mwimain.dll/144/ARCH_DESC_FACT/FACTSDESC/REFD+RG+22+2995?SESSIONSEARCH" TargetMode="External"/><Relationship Id="rId35" Type="http://schemas.openxmlformats.org/officeDocument/2006/relationships/hyperlink" Target="http://ao.minisisinc.com/scripts/mwimain.dll/144/ARCH_DESC_FACT/FACTSDESC/REFD+RG+22+3788?SESSIONSEARCH" TargetMode="External"/><Relationship Id="rId43" Type="http://schemas.openxmlformats.org/officeDocument/2006/relationships/hyperlink" Target="http://ao.minisisinc.com/scripts/mwimain.dll/144/ARCH_DESC_FACT/FACTSDESC/REFD+RG+22+4979?SESSIONSEARCH" TargetMode="External"/><Relationship Id="rId48" Type="http://schemas.openxmlformats.org/officeDocument/2006/relationships/hyperlink" Target="http://server1.minisisinc.com/minisa.dll/849/1/2/1373?RECORD" TargetMode="External"/><Relationship Id="rId56" Type="http://schemas.openxmlformats.org/officeDocument/2006/relationships/hyperlink" Target="http://ao.minisisinc.com/scripts/mwimain.dll/144/ARCH_DESCRIPTIVE?DIRECTSEARCH" TargetMode="External"/><Relationship Id="rId64" Type="http://schemas.openxmlformats.org/officeDocument/2006/relationships/hyperlink" Target="http://ao.minisisinc.com/scripts/mwimain.dll/144/ARCH_DESCRIPTIVE?DIRECTSEARCH" TargetMode="External"/><Relationship Id="rId69" Type="http://schemas.openxmlformats.org/officeDocument/2006/relationships/hyperlink" Target="http://ao.minisisinc.com/scripts/mwimain.dll/144/ARCH_DESCRIPTIVE?DIRECTSEARCH" TargetMode="External"/><Relationship Id="rId77" Type="http://schemas.openxmlformats.org/officeDocument/2006/relationships/hyperlink" Target="http://www.ontario.ca/archives" TargetMode="External"/><Relationship Id="rId8" Type="http://schemas.openxmlformats.org/officeDocument/2006/relationships/webSettings" Target="webSettings.xml"/><Relationship Id="rId51" Type="http://schemas.openxmlformats.org/officeDocument/2006/relationships/hyperlink" Target="http://ao.minisisinc.com/scripts/mwimain.dll/144/ARCH_DESC_FACT/FACTSDESC/REFD+RG+33+30?SESSIONSEARCH" TargetMode="External"/><Relationship Id="rId72" Type="http://schemas.openxmlformats.org/officeDocument/2006/relationships/hyperlink" Target="http://ao.minisisinc.com/scripts/mwimain.dll/144/ARCH_DESC_FACT/FACTSDESC/REFD+RG+8+55?SESSIONSEARCH"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ontario.ca/archives" TargetMode="External"/><Relationship Id="rId17" Type="http://schemas.openxmlformats.org/officeDocument/2006/relationships/hyperlink" Target="http://ao.minisisinc.com/scripts/mwimain.dll/144/ARCH_DESC_FACT/FACTSDESC/REFD+RG+23+29?SESSIONSEARCH" TargetMode="External"/><Relationship Id="rId25" Type="http://schemas.openxmlformats.org/officeDocument/2006/relationships/hyperlink" Target="http://ao.minisisinc.com/scripts/mwimain.dll/144/ARCH_DESC_FACT/FACTSDESC/REFD+RG+22+1395?SESSIONSEARCH" TargetMode="External"/><Relationship Id="rId33" Type="http://schemas.openxmlformats.org/officeDocument/2006/relationships/hyperlink" Target="http://ao.minisisinc.com/scripts/mwimain.dll/144/ARCH_DESC_FACT/FACTSDESC/REFD+RG+22+3395?SESSIONSEARCH" TargetMode="External"/><Relationship Id="rId38" Type="http://schemas.openxmlformats.org/officeDocument/2006/relationships/hyperlink" Target="http://ao.minisisinc.com/scripts/mwimain.dll/144/ARCH_DESC_FACT/FACTSDESC/REFD+RG+22+3895?SESSIONSEARCH" TargetMode="External"/><Relationship Id="rId46" Type="http://schemas.openxmlformats.org/officeDocument/2006/relationships/hyperlink" Target="http://ao.minisisinc.com/scripts/mwimain.dll/144/ARCH_DESC_FACT/FACTSDESC/REFD+RG+22+1896?SESSIONSEARCH" TargetMode="External"/><Relationship Id="rId59" Type="http://schemas.openxmlformats.org/officeDocument/2006/relationships/hyperlink" Target="http://ao.minisisinc.com/scripts/mwimain.dll/144/ARCH_DESC_FACT/FACTSDESC/REFD+RG+22+392?SESSIONSEARCH" TargetMode="External"/><Relationship Id="rId67" Type="http://schemas.openxmlformats.org/officeDocument/2006/relationships/hyperlink" Target="http://ao.minisisinc.com/scripts/mwimain.dll/144/ARCH_DESC_FACT/FACTSDESC/REFD+RG+20+26+1?SESSIONSEARCH" TargetMode="External"/><Relationship Id="rId20" Type="http://schemas.openxmlformats.org/officeDocument/2006/relationships/hyperlink" Target="http://ao.minisisinc.com/scripts/mwimain.dll/144/ARCH_DESC_FACT/FACTSDESC/REFD+RG+23+51?SESSIONSEARCH" TargetMode="External"/><Relationship Id="rId41" Type="http://schemas.openxmlformats.org/officeDocument/2006/relationships/hyperlink" Target="http://ao.minisisinc.com/scripts/mwimain.dll/144/ARCH_DESC_FACT/FACTSDESC/REFD+RG+22+4395?SESSIONSEARCH" TargetMode="External"/><Relationship Id="rId54" Type="http://schemas.openxmlformats.org/officeDocument/2006/relationships/hyperlink" Target="http://ao.minisisinc.com/scripts/mwimain.dll/144/ARCH_DESC_FACT/FACTSDESC/REFD+RG+22+517?SESSIONSEARCH" TargetMode="External"/><Relationship Id="rId62" Type="http://schemas.openxmlformats.org/officeDocument/2006/relationships/hyperlink" Target="http://ao.minisisinc.com/scripts/mwimain.dll/144/ARCH_DESC_FACT/FACTSDESC/REFD+RG+22+559?SESSIONSEARCH" TargetMode="External"/><Relationship Id="rId70" Type="http://schemas.openxmlformats.org/officeDocument/2006/relationships/hyperlink" Target="http://ao.minisisinc.com/scripts/mwimain.dll/144/ARCH_DESCRIPTIVE?DIRECTSEARCH" TargetMode="External"/><Relationship Id="rId75" Type="http://schemas.openxmlformats.org/officeDocument/2006/relationships/hyperlink" Target="http://vrl.tpl.toronto.on.ca/helpfile/"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scs.jus.gov.on.ca/" TargetMode="External"/><Relationship Id="rId23" Type="http://schemas.openxmlformats.org/officeDocument/2006/relationships/hyperlink" Target="http://ao.minisisinc.com/scripts/mwimain.dll/144/ARCH_DESC_FACT/FACTSDESC/REFD+RG+22+1195?SESSIONSEARCH" TargetMode="External"/><Relationship Id="rId28" Type="http://schemas.openxmlformats.org/officeDocument/2006/relationships/hyperlink" Target="http://ao.minisisinc.com/scripts/mwimain.dll/144/ARCH_DESC_FACT/FACTSDESC/REFD+RG+22+2795?SESSIONSEARCH" TargetMode="External"/><Relationship Id="rId36" Type="http://schemas.openxmlformats.org/officeDocument/2006/relationships/hyperlink" Target="http://ao.minisisinc.com/scripts/mwimain.dll/144/ARCH_DESC_FACT/FACTSDESC/REFD+RG+22+3695?SESSIONSEARCH" TargetMode="External"/><Relationship Id="rId49" Type="http://schemas.openxmlformats.org/officeDocument/2006/relationships/hyperlink" Target="http://ao.minisisinc.com/scripts/mwimain.dll/144/ARCH_DESC_FACT/FACTSDESC/REFD+RG+22+5896?SESSIONSEARCH" TargetMode="External"/><Relationship Id="rId57" Type="http://schemas.openxmlformats.org/officeDocument/2006/relationships/hyperlink" Target="http://ao.minisisinc.com/scripts/mwimain.dll/144/ARCH_DESC_FACT/FACTSDESC/REFD+RG+4+32?SESSIONSEARCH" TargetMode="External"/><Relationship Id="rId10" Type="http://schemas.openxmlformats.org/officeDocument/2006/relationships/endnotes" Target="endnotes.xml"/><Relationship Id="rId31" Type="http://schemas.openxmlformats.org/officeDocument/2006/relationships/hyperlink" Target="http://ao.minisisinc.com/scripts/mwimain.dll/144/ARCH_DESC_FACT/FACTSDESC/REFD+RG+22+3095?SESSIONSEARCH" TargetMode="External"/><Relationship Id="rId44" Type="http://schemas.openxmlformats.org/officeDocument/2006/relationships/hyperlink" Target="http://ao.minisisinc.com/scripts/mwimain.dll/144/ARCH_DESC_FACT/FACTSDESC/REFD+RG+22+5195?SESSIONSEARCH" TargetMode="External"/><Relationship Id="rId52" Type="http://schemas.openxmlformats.org/officeDocument/2006/relationships/hyperlink" Target="http://ao.minisisinc.com/scripts/mwimain.dll/144/ARCH_DESC_FACT/FACTSDESC/REFD+RG+22+392?SESSIONSEARCH" TargetMode="External"/><Relationship Id="rId60" Type="http://schemas.openxmlformats.org/officeDocument/2006/relationships/hyperlink" Target="http://ao.minisisinc.com/scripts/mwimain.dll/144/ARCH_DESC_FACT/FACTSDESC/REFD+RG+22+523?SESSIONSEARCH" TargetMode="External"/><Relationship Id="rId65" Type="http://schemas.openxmlformats.org/officeDocument/2006/relationships/hyperlink" Target="http://ao.minisisinc.com/scripts/mwimain.dll/144/ARCH_DESCRIPTIVE?DIRECTSEARCH" TargetMode="External"/><Relationship Id="rId73" Type="http://schemas.openxmlformats.org/officeDocument/2006/relationships/hyperlink" Target="http://ao.minisisinc.com/scripts/mwimain.dll/144/ARCH_DESC_FACT/FACTSDESC/REFD+RG+8+57?SESSIONSEARCH" TargetMode="External"/><Relationship Id="rId78" Type="http://schemas.openxmlformats.org/officeDocument/2006/relationships/header" Target="header1.xml"/><Relationship Id="rId8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5BE0-89EF-46D9-83EC-DBF0CEE4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08926-92B9-46DF-9189-86404B16E878}">
  <ds:schemaRefs>
    <ds:schemaRef ds:uri="http://schemas.microsoft.com/sharepoint/v3/contenttype/forms"/>
  </ds:schemaRefs>
</ds:datastoreItem>
</file>

<file path=customXml/itemProps3.xml><?xml version="1.0" encoding="utf-8"?>
<ds:datastoreItem xmlns:ds="http://schemas.openxmlformats.org/officeDocument/2006/customXml" ds:itemID="{49F63098-50E7-4200-8803-666C50A95E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789C2-8A00-4440-A7F5-B33E6CF7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42336</CharactersWithSpaces>
  <SharedDoc>false</SharedDoc>
  <HLinks>
    <vt:vector size="414" baseType="variant">
      <vt:variant>
        <vt:i4>8257655</vt:i4>
      </vt:variant>
      <vt:variant>
        <vt:i4>201</vt:i4>
      </vt:variant>
      <vt:variant>
        <vt:i4>0</vt:i4>
      </vt:variant>
      <vt:variant>
        <vt:i4>5</vt:i4>
      </vt:variant>
      <vt:variant>
        <vt:lpwstr>http://www.ontario.ca/archives</vt:lpwstr>
      </vt:variant>
      <vt:variant>
        <vt:lpwstr/>
      </vt:variant>
      <vt:variant>
        <vt:i4>6946884</vt:i4>
      </vt:variant>
      <vt:variant>
        <vt:i4>198</vt:i4>
      </vt:variant>
      <vt:variant>
        <vt:i4>0</vt:i4>
      </vt:variant>
      <vt:variant>
        <vt:i4>5</vt:i4>
      </vt:variant>
      <vt:variant>
        <vt:lpwstr>mailto:reference@ontario.ca</vt:lpwstr>
      </vt:variant>
      <vt:variant>
        <vt:lpwstr/>
      </vt:variant>
      <vt:variant>
        <vt:i4>4194334</vt:i4>
      </vt:variant>
      <vt:variant>
        <vt:i4>195</vt:i4>
      </vt:variant>
      <vt:variant>
        <vt:i4>0</vt:i4>
      </vt:variant>
      <vt:variant>
        <vt:i4>5</vt:i4>
      </vt:variant>
      <vt:variant>
        <vt:lpwstr>http://vrl.tpl.toronto.on.ca/helpfile/</vt:lpwstr>
      </vt:variant>
      <vt:variant>
        <vt:lpwstr>top</vt:lpwstr>
      </vt:variant>
      <vt:variant>
        <vt:i4>6488164</vt:i4>
      </vt:variant>
      <vt:variant>
        <vt:i4>192</vt:i4>
      </vt:variant>
      <vt:variant>
        <vt:i4>0</vt:i4>
      </vt:variant>
      <vt:variant>
        <vt:i4>5</vt:i4>
      </vt:variant>
      <vt:variant>
        <vt:lpwstr>http://ao.minisisinc.com/scripts/mwimain.dll/144/ARCH_DESC_FACT/FACTSDESC/REFD+RG+8+59?SESSIONSEARCH</vt:lpwstr>
      </vt:variant>
      <vt:variant>
        <vt:lpwstr/>
      </vt:variant>
      <vt:variant>
        <vt:i4>7143524</vt:i4>
      </vt:variant>
      <vt:variant>
        <vt:i4>189</vt:i4>
      </vt:variant>
      <vt:variant>
        <vt:i4>0</vt:i4>
      </vt:variant>
      <vt:variant>
        <vt:i4>5</vt:i4>
      </vt:variant>
      <vt:variant>
        <vt:lpwstr>http://ao.minisisinc.com/scripts/mwimain.dll/144/ARCH_DESC_FACT/FACTSDESC/REFD+RG+8+57?SESSIONSEARCH</vt:lpwstr>
      </vt:variant>
      <vt:variant>
        <vt:lpwstr/>
      </vt:variant>
      <vt:variant>
        <vt:i4>7274596</vt:i4>
      </vt:variant>
      <vt:variant>
        <vt:i4>186</vt:i4>
      </vt:variant>
      <vt:variant>
        <vt:i4>0</vt:i4>
      </vt:variant>
      <vt:variant>
        <vt:i4>5</vt:i4>
      </vt:variant>
      <vt:variant>
        <vt:lpwstr>http://ao.minisisinc.com/scripts/mwimain.dll/144/ARCH_DESC_FACT/FACTSDESC/REFD+RG+8+55?SESSIONSEARCH</vt:lpwstr>
      </vt:variant>
      <vt:variant>
        <vt:lpwstr/>
      </vt:variant>
      <vt:variant>
        <vt:i4>6881380</vt:i4>
      </vt:variant>
      <vt:variant>
        <vt:i4>183</vt:i4>
      </vt:variant>
      <vt:variant>
        <vt:i4>0</vt:i4>
      </vt:variant>
      <vt:variant>
        <vt:i4>5</vt:i4>
      </vt:variant>
      <vt:variant>
        <vt:lpwstr>http://ao.minisisinc.com/scripts/mwimain.dll/144/ARCH_DESC_FACT/FACTSDESC/REFD+RG+8+53?SESSIONSEARCH</vt:lpwstr>
      </vt:variant>
      <vt:variant>
        <vt:lpwstr/>
      </vt:variant>
      <vt:variant>
        <vt:i4>327734</vt:i4>
      </vt:variant>
      <vt:variant>
        <vt:i4>180</vt:i4>
      </vt:variant>
      <vt:variant>
        <vt:i4>0</vt:i4>
      </vt:variant>
      <vt:variant>
        <vt:i4>5</vt:i4>
      </vt:variant>
      <vt:variant>
        <vt:lpwstr>http://ao.minisisinc.com/scripts/mwimain.dll/144/ARCH_DESCRIPTIVE?DIRECTSEARCH</vt:lpwstr>
      </vt:variant>
      <vt:variant>
        <vt:lpwstr/>
      </vt:variant>
      <vt:variant>
        <vt:i4>327734</vt:i4>
      </vt:variant>
      <vt:variant>
        <vt:i4>177</vt:i4>
      </vt:variant>
      <vt:variant>
        <vt:i4>0</vt:i4>
      </vt:variant>
      <vt:variant>
        <vt:i4>5</vt:i4>
      </vt:variant>
      <vt:variant>
        <vt:lpwstr>http://ao.minisisinc.com/scripts/mwimain.dll/144/ARCH_DESCRIPTIVE?DIRECTSEARCH</vt:lpwstr>
      </vt:variant>
      <vt:variant>
        <vt:lpwstr/>
      </vt:variant>
      <vt:variant>
        <vt:i4>1507411</vt:i4>
      </vt:variant>
      <vt:variant>
        <vt:i4>174</vt:i4>
      </vt:variant>
      <vt:variant>
        <vt:i4>0</vt:i4>
      </vt:variant>
      <vt:variant>
        <vt:i4>5</vt:i4>
      </vt:variant>
      <vt:variant>
        <vt:lpwstr>http://ao.minisisinc.com/scripts/mwimain.dll/144/ARCH_DESC_FACT/FACTSDESC/REFD+RG+20+26+2?SESSIONSEARCH</vt:lpwstr>
      </vt:variant>
      <vt:variant>
        <vt:lpwstr/>
      </vt:variant>
      <vt:variant>
        <vt:i4>1507408</vt:i4>
      </vt:variant>
      <vt:variant>
        <vt:i4>171</vt:i4>
      </vt:variant>
      <vt:variant>
        <vt:i4>0</vt:i4>
      </vt:variant>
      <vt:variant>
        <vt:i4>5</vt:i4>
      </vt:variant>
      <vt:variant>
        <vt:lpwstr>http://ao.minisisinc.com/scripts/mwimain.dll/144/ARCH_DESC_FACT/FACTSDESC/REFD+RG+20+26+1?SESSIONSEARCH</vt:lpwstr>
      </vt:variant>
      <vt:variant>
        <vt:lpwstr/>
      </vt:variant>
      <vt:variant>
        <vt:i4>327734</vt:i4>
      </vt:variant>
      <vt:variant>
        <vt:i4>168</vt:i4>
      </vt:variant>
      <vt:variant>
        <vt:i4>0</vt:i4>
      </vt:variant>
      <vt:variant>
        <vt:i4>5</vt:i4>
      </vt:variant>
      <vt:variant>
        <vt:lpwstr>http://ao.minisisinc.com/scripts/mwimain.dll/144/ARCH_DESCRIPTIVE?DIRECTSEARCH</vt:lpwstr>
      </vt:variant>
      <vt:variant>
        <vt:lpwstr/>
      </vt:variant>
      <vt:variant>
        <vt:i4>327734</vt:i4>
      </vt:variant>
      <vt:variant>
        <vt:i4>165</vt:i4>
      </vt:variant>
      <vt:variant>
        <vt:i4>0</vt:i4>
      </vt:variant>
      <vt:variant>
        <vt:i4>5</vt:i4>
      </vt:variant>
      <vt:variant>
        <vt:lpwstr>http://ao.minisisinc.com/scripts/mwimain.dll/144/ARCH_DESCRIPTIVE?DIRECTSEARCH</vt:lpwstr>
      </vt:variant>
      <vt:variant>
        <vt:lpwstr/>
      </vt:variant>
      <vt:variant>
        <vt:i4>327734</vt:i4>
      </vt:variant>
      <vt:variant>
        <vt:i4>162</vt:i4>
      </vt:variant>
      <vt:variant>
        <vt:i4>0</vt:i4>
      </vt:variant>
      <vt:variant>
        <vt:i4>5</vt:i4>
      </vt:variant>
      <vt:variant>
        <vt:lpwstr>http://ao.minisisinc.com/scripts/mwimain.dll/144/ARCH_DESCRIPTIVE?DIRECTSEARCH</vt:lpwstr>
      </vt:variant>
      <vt:variant>
        <vt:lpwstr/>
      </vt:variant>
      <vt:variant>
        <vt:i4>327734</vt:i4>
      </vt:variant>
      <vt:variant>
        <vt:i4>159</vt:i4>
      </vt:variant>
      <vt:variant>
        <vt:i4>0</vt:i4>
      </vt:variant>
      <vt:variant>
        <vt:i4>5</vt:i4>
      </vt:variant>
      <vt:variant>
        <vt:lpwstr>http://ao.minisisinc.com/scripts/mwimain.dll/144/ARCH_DESCRIPTIVE?DIRECTSEARCH</vt:lpwstr>
      </vt:variant>
      <vt:variant>
        <vt:lpwstr/>
      </vt:variant>
      <vt:variant>
        <vt:i4>5177413</vt:i4>
      </vt:variant>
      <vt:variant>
        <vt:i4>156</vt:i4>
      </vt:variant>
      <vt:variant>
        <vt:i4>0</vt:i4>
      </vt:variant>
      <vt:variant>
        <vt:i4>5</vt:i4>
      </vt:variant>
      <vt:variant>
        <vt:lpwstr>http://ao.minisisinc.com/scripts/mwimain.dll/144/ARCH_DESC_FACT/FACTSDESC/REFD+RG+22+559?SESSIONSEARCH</vt:lpwstr>
      </vt:variant>
      <vt:variant>
        <vt:lpwstr/>
      </vt:variant>
      <vt:variant>
        <vt:i4>4325442</vt:i4>
      </vt:variant>
      <vt:variant>
        <vt:i4>153</vt:i4>
      </vt:variant>
      <vt:variant>
        <vt:i4>0</vt:i4>
      </vt:variant>
      <vt:variant>
        <vt:i4>5</vt:i4>
      </vt:variant>
      <vt:variant>
        <vt:lpwstr>http://ao.minisisinc.com/scripts/mwimain.dll/144/ARCH_DESC_FACT/FACTSDESC/REFD+RG+22+524?SESSIONSEARCH</vt:lpwstr>
      </vt:variant>
      <vt:variant>
        <vt:lpwstr/>
      </vt:variant>
      <vt:variant>
        <vt:i4>4522050</vt:i4>
      </vt:variant>
      <vt:variant>
        <vt:i4>150</vt:i4>
      </vt:variant>
      <vt:variant>
        <vt:i4>0</vt:i4>
      </vt:variant>
      <vt:variant>
        <vt:i4>5</vt:i4>
      </vt:variant>
      <vt:variant>
        <vt:lpwstr>http://ao.minisisinc.com/scripts/mwimain.dll/144/ARCH_DESC_FACT/FACTSDESC/REFD+RG+22+523?SESSIONSEARCH</vt:lpwstr>
      </vt:variant>
      <vt:variant>
        <vt:lpwstr/>
      </vt:variant>
      <vt:variant>
        <vt:i4>4325449</vt:i4>
      </vt:variant>
      <vt:variant>
        <vt:i4>147</vt:i4>
      </vt:variant>
      <vt:variant>
        <vt:i4>0</vt:i4>
      </vt:variant>
      <vt:variant>
        <vt:i4>5</vt:i4>
      </vt:variant>
      <vt:variant>
        <vt:lpwstr>http://ao.minisisinc.com/scripts/mwimain.dll/144/ARCH_DESC_FACT/FACTSDESC/REFD+RG+22+392?SESSIONSEARCH</vt:lpwstr>
      </vt:variant>
      <vt:variant>
        <vt:lpwstr/>
      </vt:variant>
      <vt:variant>
        <vt:i4>5505130</vt:i4>
      </vt:variant>
      <vt:variant>
        <vt:i4>144</vt:i4>
      </vt:variant>
      <vt:variant>
        <vt:i4>0</vt:i4>
      </vt:variant>
      <vt:variant>
        <vt:i4>5</vt:i4>
      </vt:variant>
      <vt:variant>
        <vt:lpwstr>http://ao.minisisinc.com/scripts/mwimain.dll/144/ARCH_LISTINGS?DIRECTSEARCH</vt:lpwstr>
      </vt:variant>
      <vt:variant>
        <vt:lpwstr/>
      </vt:variant>
      <vt:variant>
        <vt:i4>6815854</vt:i4>
      </vt:variant>
      <vt:variant>
        <vt:i4>141</vt:i4>
      </vt:variant>
      <vt:variant>
        <vt:i4>0</vt:i4>
      </vt:variant>
      <vt:variant>
        <vt:i4>5</vt:i4>
      </vt:variant>
      <vt:variant>
        <vt:lpwstr>http://ao.minisisinc.com/scripts/mwimain.dll/144/ARCH_DESC_FACT/FACTSDESC/REFD+RG+4+32?SESSIONSEARCH</vt:lpwstr>
      </vt:variant>
      <vt:variant>
        <vt:lpwstr/>
      </vt:variant>
      <vt:variant>
        <vt:i4>327734</vt:i4>
      </vt:variant>
      <vt:variant>
        <vt:i4>138</vt:i4>
      </vt:variant>
      <vt:variant>
        <vt:i4>0</vt:i4>
      </vt:variant>
      <vt:variant>
        <vt:i4>5</vt:i4>
      </vt:variant>
      <vt:variant>
        <vt:lpwstr>http://ao.minisisinc.com/scripts/mwimain.dll/144/ARCH_DESCRIPTIVE?DIRECTSEARCH</vt:lpwstr>
      </vt:variant>
      <vt:variant>
        <vt:lpwstr/>
      </vt:variant>
      <vt:variant>
        <vt:i4>327734</vt:i4>
      </vt:variant>
      <vt:variant>
        <vt:i4>135</vt:i4>
      </vt:variant>
      <vt:variant>
        <vt:i4>0</vt:i4>
      </vt:variant>
      <vt:variant>
        <vt:i4>5</vt:i4>
      </vt:variant>
      <vt:variant>
        <vt:lpwstr>http://ao.minisisinc.com/scripts/mwimain.dll/144/ARCH_DESCRIPTIVE?DIRECTSEARCH</vt:lpwstr>
      </vt:variant>
      <vt:variant>
        <vt:lpwstr/>
      </vt:variant>
      <vt:variant>
        <vt:i4>4259905</vt:i4>
      </vt:variant>
      <vt:variant>
        <vt:i4>132</vt:i4>
      </vt:variant>
      <vt:variant>
        <vt:i4>0</vt:i4>
      </vt:variant>
      <vt:variant>
        <vt:i4>5</vt:i4>
      </vt:variant>
      <vt:variant>
        <vt:lpwstr>http://ao.minisisinc.com/scripts/mwimain.dll/144/ARCH_DESC_FACT/FACTSDESC/REFD+RG+22+517?SESSIONSEARCH</vt:lpwstr>
      </vt:variant>
      <vt:variant>
        <vt:lpwstr/>
      </vt:variant>
      <vt:variant>
        <vt:i4>5505130</vt:i4>
      </vt:variant>
      <vt:variant>
        <vt:i4>129</vt:i4>
      </vt:variant>
      <vt:variant>
        <vt:i4>0</vt:i4>
      </vt:variant>
      <vt:variant>
        <vt:i4>5</vt:i4>
      </vt:variant>
      <vt:variant>
        <vt:lpwstr>http://ao.minisisinc.com/scripts/mwimain.dll/144/ARCH_LISTINGS?DIRECTSEARCH</vt:lpwstr>
      </vt:variant>
      <vt:variant>
        <vt:lpwstr/>
      </vt:variant>
      <vt:variant>
        <vt:i4>4325449</vt:i4>
      </vt:variant>
      <vt:variant>
        <vt:i4>126</vt:i4>
      </vt:variant>
      <vt:variant>
        <vt:i4>0</vt:i4>
      </vt:variant>
      <vt:variant>
        <vt:i4>5</vt:i4>
      </vt:variant>
      <vt:variant>
        <vt:lpwstr>http://ao.minisisinc.com/scripts/mwimain.dll/144/ARCH_DESC_FACT/FACTSDESC/REFD+RG+22+392?SESSIONSEARCH</vt:lpwstr>
      </vt:variant>
      <vt:variant>
        <vt:lpwstr/>
      </vt:variant>
      <vt:variant>
        <vt:i4>4063334</vt:i4>
      </vt:variant>
      <vt:variant>
        <vt:i4>123</vt:i4>
      </vt:variant>
      <vt:variant>
        <vt:i4>0</vt:i4>
      </vt:variant>
      <vt:variant>
        <vt:i4>5</vt:i4>
      </vt:variant>
      <vt:variant>
        <vt:lpwstr>http://ao.minisisinc.com/scripts/mwimain.dll/144/ARCH_DESC_FACT/FACTSDESC/REFD+RG+33+30?SESSIONSEARCH</vt:lpwstr>
      </vt:variant>
      <vt:variant>
        <vt:lpwstr/>
      </vt:variant>
      <vt:variant>
        <vt:i4>4128878</vt:i4>
      </vt:variant>
      <vt:variant>
        <vt:i4>120</vt:i4>
      </vt:variant>
      <vt:variant>
        <vt:i4>0</vt:i4>
      </vt:variant>
      <vt:variant>
        <vt:i4>5</vt:i4>
      </vt:variant>
      <vt:variant>
        <vt:lpwstr>http://ao.minisisinc.com/scripts/mwimain.dll/144/ARCH_DESC_FACT/FACTSDESC/REFD+RG+33+28?SESSIONSEARCH</vt:lpwstr>
      </vt:variant>
      <vt:variant>
        <vt:lpwstr/>
      </vt:variant>
      <vt:variant>
        <vt:i4>89</vt:i4>
      </vt:variant>
      <vt:variant>
        <vt:i4>117</vt:i4>
      </vt:variant>
      <vt:variant>
        <vt:i4>0</vt:i4>
      </vt:variant>
      <vt:variant>
        <vt:i4>5</vt:i4>
      </vt:variant>
      <vt:variant>
        <vt:lpwstr>http://ao.minisisinc.com/scripts/mwimain.dll/144/ARCH_DESC_FACT/FACTSDESC/REFD+RG+22+5896?SESSIONSEARCH</vt:lpwstr>
      </vt:variant>
      <vt:variant>
        <vt:lpwstr/>
      </vt:variant>
      <vt:variant>
        <vt:i4>4259918</vt:i4>
      </vt:variant>
      <vt:variant>
        <vt:i4>114</vt:i4>
      </vt:variant>
      <vt:variant>
        <vt:i4>0</vt:i4>
      </vt:variant>
      <vt:variant>
        <vt:i4>5</vt:i4>
      </vt:variant>
      <vt:variant>
        <vt:lpwstr>http://server1.minisisinc.com/minisa.dll/849/1/2/1373?RECORD</vt:lpwstr>
      </vt:variant>
      <vt:variant>
        <vt:lpwstr/>
      </vt:variant>
      <vt:variant>
        <vt:i4>90</vt:i4>
      </vt:variant>
      <vt:variant>
        <vt:i4>111</vt:i4>
      </vt:variant>
      <vt:variant>
        <vt:i4>0</vt:i4>
      </vt:variant>
      <vt:variant>
        <vt:i4>5</vt:i4>
      </vt:variant>
      <vt:variant>
        <vt:lpwstr>http://ao.minisisinc.com/scripts/mwimain.dll/144/ARCH_DESC_FACT/FACTSDESC/REFD+RG+22+5895?SESSIONSEARCH</vt:lpwstr>
      </vt:variant>
      <vt:variant>
        <vt:lpwstr/>
      </vt:variant>
      <vt:variant>
        <vt:i4>262233</vt:i4>
      </vt:variant>
      <vt:variant>
        <vt:i4>108</vt:i4>
      </vt:variant>
      <vt:variant>
        <vt:i4>0</vt:i4>
      </vt:variant>
      <vt:variant>
        <vt:i4>5</vt:i4>
      </vt:variant>
      <vt:variant>
        <vt:lpwstr>http://ao.minisisinc.com/scripts/mwimain.dll/144/ARCH_DESC_FACT/FACTSDESC/REFD+RG+22+1896?SESSIONSEARCH</vt:lpwstr>
      </vt:variant>
      <vt:variant>
        <vt:lpwstr/>
      </vt:variant>
      <vt:variant>
        <vt:i4>983129</vt:i4>
      </vt:variant>
      <vt:variant>
        <vt:i4>105</vt:i4>
      </vt:variant>
      <vt:variant>
        <vt:i4>0</vt:i4>
      </vt:variant>
      <vt:variant>
        <vt:i4>5</vt:i4>
      </vt:variant>
      <vt:variant>
        <vt:lpwstr>http://ao.minisisinc.com/scripts/mwimain.dll/144/ARCH_DESC_FACT/FACTSDESC/REFD+RG+22+1826?SESSIONSEARCH</vt:lpwstr>
      </vt:variant>
      <vt:variant>
        <vt:lpwstr/>
      </vt:variant>
      <vt:variant>
        <vt:i4>83</vt:i4>
      </vt:variant>
      <vt:variant>
        <vt:i4>102</vt:i4>
      </vt:variant>
      <vt:variant>
        <vt:i4>0</vt:i4>
      </vt:variant>
      <vt:variant>
        <vt:i4>5</vt:i4>
      </vt:variant>
      <vt:variant>
        <vt:lpwstr>http://ao.minisisinc.com/scripts/mwimain.dll/144/ARCH_DESC_FACT/FACTSDESC/REFD+RG+22+5195?SESSIONSEARCH</vt:lpwstr>
      </vt:variant>
      <vt:variant>
        <vt:lpwstr/>
      </vt:variant>
      <vt:variant>
        <vt:i4>983127</vt:i4>
      </vt:variant>
      <vt:variant>
        <vt:i4>99</vt:i4>
      </vt:variant>
      <vt:variant>
        <vt:i4>0</vt:i4>
      </vt:variant>
      <vt:variant>
        <vt:i4>5</vt:i4>
      </vt:variant>
      <vt:variant>
        <vt:lpwstr>http://ao.minisisinc.com/scripts/mwimain.dll/144/ARCH_DESC_FACT/FACTSDESC/REFD+RG+22+4979?SESSIONSEARCH</vt:lpwstr>
      </vt:variant>
      <vt:variant>
        <vt:lpwstr/>
      </vt:variant>
      <vt:variant>
        <vt:i4>65622</vt:i4>
      </vt:variant>
      <vt:variant>
        <vt:i4>96</vt:i4>
      </vt:variant>
      <vt:variant>
        <vt:i4>0</vt:i4>
      </vt:variant>
      <vt:variant>
        <vt:i4>5</vt:i4>
      </vt:variant>
      <vt:variant>
        <vt:lpwstr>http://ao.minisisinc.com/scripts/mwimain.dll/144/ARCH_DESC_FACT/FACTSDESC/REFD+RG+22+4495?SESSIONSEARCH</vt:lpwstr>
      </vt:variant>
      <vt:variant>
        <vt:lpwstr/>
      </vt:variant>
      <vt:variant>
        <vt:i4>65617</vt:i4>
      </vt:variant>
      <vt:variant>
        <vt:i4>93</vt:i4>
      </vt:variant>
      <vt:variant>
        <vt:i4>0</vt:i4>
      </vt:variant>
      <vt:variant>
        <vt:i4>5</vt:i4>
      </vt:variant>
      <vt:variant>
        <vt:lpwstr>http://ao.minisisinc.com/scripts/mwimain.dll/144/ARCH_DESC_FACT/FACTSDESC/REFD+RG+22+4395?SESSIONSEARCH</vt:lpwstr>
      </vt:variant>
      <vt:variant>
        <vt:lpwstr/>
      </vt:variant>
      <vt:variant>
        <vt:i4>65616</vt:i4>
      </vt:variant>
      <vt:variant>
        <vt:i4>90</vt:i4>
      </vt:variant>
      <vt:variant>
        <vt:i4>0</vt:i4>
      </vt:variant>
      <vt:variant>
        <vt:i4>5</vt:i4>
      </vt:variant>
      <vt:variant>
        <vt:lpwstr>http://ao.minisisinc.com/scripts/mwimain.dll/144/ARCH_DESC_FACT/FACTSDESC/REFD+RG+22+4295?SESSIONSEARCH</vt:lpwstr>
      </vt:variant>
      <vt:variant>
        <vt:lpwstr/>
      </vt:variant>
      <vt:variant>
        <vt:i4>393307</vt:i4>
      </vt:variant>
      <vt:variant>
        <vt:i4>87</vt:i4>
      </vt:variant>
      <vt:variant>
        <vt:i4>0</vt:i4>
      </vt:variant>
      <vt:variant>
        <vt:i4>5</vt:i4>
      </vt:variant>
      <vt:variant>
        <vt:lpwstr>http://ao.minisisinc.com/scripts/mwimain.dll/144/ARCH_DESC_FACT/FACTSDESC/REFD+RG+22+3995?SESSIONSEARCH</vt:lpwstr>
      </vt:variant>
      <vt:variant>
        <vt:lpwstr/>
      </vt:variant>
      <vt:variant>
        <vt:i4>393306</vt:i4>
      </vt:variant>
      <vt:variant>
        <vt:i4>84</vt:i4>
      </vt:variant>
      <vt:variant>
        <vt:i4>0</vt:i4>
      </vt:variant>
      <vt:variant>
        <vt:i4>5</vt:i4>
      </vt:variant>
      <vt:variant>
        <vt:lpwstr>http://ao.minisisinc.com/scripts/mwimain.dll/144/ARCH_DESC_FACT/FACTSDESC/REFD+RG+22+3895?SESSIONSEARCH</vt:lpwstr>
      </vt:variant>
      <vt:variant>
        <vt:lpwstr/>
      </vt:variant>
      <vt:variant>
        <vt:i4>393301</vt:i4>
      </vt:variant>
      <vt:variant>
        <vt:i4>81</vt:i4>
      </vt:variant>
      <vt:variant>
        <vt:i4>0</vt:i4>
      </vt:variant>
      <vt:variant>
        <vt:i4>5</vt:i4>
      </vt:variant>
      <vt:variant>
        <vt:lpwstr>http://ao.minisisinc.com/scripts/mwimain.dll/144/ARCH_DESC_FACT/FACTSDESC/REFD+RG+22+3795?SESSIONSEARCH</vt:lpwstr>
      </vt:variant>
      <vt:variant>
        <vt:lpwstr/>
      </vt:variant>
      <vt:variant>
        <vt:i4>393300</vt:i4>
      </vt:variant>
      <vt:variant>
        <vt:i4>78</vt:i4>
      </vt:variant>
      <vt:variant>
        <vt:i4>0</vt:i4>
      </vt:variant>
      <vt:variant>
        <vt:i4>5</vt:i4>
      </vt:variant>
      <vt:variant>
        <vt:lpwstr>http://ao.minisisinc.com/scripts/mwimain.dll/144/ARCH_DESC_FACT/FACTSDESC/REFD+RG+22+3695?SESSIONSEARCH</vt:lpwstr>
      </vt:variant>
      <vt:variant>
        <vt:lpwstr/>
      </vt:variant>
      <vt:variant>
        <vt:i4>458840</vt:i4>
      </vt:variant>
      <vt:variant>
        <vt:i4>75</vt:i4>
      </vt:variant>
      <vt:variant>
        <vt:i4>0</vt:i4>
      </vt:variant>
      <vt:variant>
        <vt:i4>5</vt:i4>
      </vt:variant>
      <vt:variant>
        <vt:lpwstr>http://ao.minisisinc.com/scripts/mwimain.dll/144/ARCH_DESC_FACT/FACTSDESC/REFD+RG+22+3788?SESSIONSEARCH</vt:lpwstr>
      </vt:variant>
      <vt:variant>
        <vt:lpwstr/>
      </vt:variant>
      <vt:variant>
        <vt:i4>393298</vt:i4>
      </vt:variant>
      <vt:variant>
        <vt:i4>72</vt:i4>
      </vt:variant>
      <vt:variant>
        <vt:i4>0</vt:i4>
      </vt:variant>
      <vt:variant>
        <vt:i4>5</vt:i4>
      </vt:variant>
      <vt:variant>
        <vt:lpwstr>http://ao.minisisinc.com/scripts/mwimain.dll/144/ARCH_DESC_FACT/FACTSDESC/REFD+RG+22+3396?SESSIONSEARCH</vt:lpwstr>
      </vt:variant>
      <vt:variant>
        <vt:lpwstr/>
      </vt:variant>
      <vt:variant>
        <vt:i4>393297</vt:i4>
      </vt:variant>
      <vt:variant>
        <vt:i4>69</vt:i4>
      </vt:variant>
      <vt:variant>
        <vt:i4>0</vt:i4>
      </vt:variant>
      <vt:variant>
        <vt:i4>5</vt:i4>
      </vt:variant>
      <vt:variant>
        <vt:lpwstr>http://ao.minisisinc.com/scripts/mwimain.dll/144/ARCH_DESC_FACT/FACTSDESC/REFD+RG+22+3395?SESSIONSEARCH</vt:lpwstr>
      </vt:variant>
      <vt:variant>
        <vt:lpwstr/>
      </vt:variant>
      <vt:variant>
        <vt:i4>393299</vt:i4>
      </vt:variant>
      <vt:variant>
        <vt:i4>66</vt:i4>
      </vt:variant>
      <vt:variant>
        <vt:i4>0</vt:i4>
      </vt:variant>
      <vt:variant>
        <vt:i4>5</vt:i4>
      </vt:variant>
      <vt:variant>
        <vt:lpwstr>http://ao.minisisinc.com/scripts/mwimain.dll/144/ARCH_DESC_FACT/FACTSDESC/REFD+RG+22+3195?SESSIONSEARCH</vt:lpwstr>
      </vt:variant>
      <vt:variant>
        <vt:lpwstr/>
      </vt:variant>
      <vt:variant>
        <vt:i4>393298</vt:i4>
      </vt:variant>
      <vt:variant>
        <vt:i4>63</vt:i4>
      </vt:variant>
      <vt:variant>
        <vt:i4>0</vt:i4>
      </vt:variant>
      <vt:variant>
        <vt:i4>5</vt:i4>
      </vt:variant>
      <vt:variant>
        <vt:lpwstr>http://ao.minisisinc.com/scripts/mwimain.dll/144/ARCH_DESC_FACT/FACTSDESC/REFD+RG+22+3095?SESSIONSEARCH</vt:lpwstr>
      </vt:variant>
      <vt:variant>
        <vt:lpwstr/>
      </vt:variant>
      <vt:variant>
        <vt:i4>458843</vt:i4>
      </vt:variant>
      <vt:variant>
        <vt:i4>60</vt:i4>
      </vt:variant>
      <vt:variant>
        <vt:i4>0</vt:i4>
      </vt:variant>
      <vt:variant>
        <vt:i4>5</vt:i4>
      </vt:variant>
      <vt:variant>
        <vt:lpwstr>http://ao.minisisinc.com/scripts/mwimain.dll/144/ARCH_DESC_FACT/FACTSDESC/REFD+RG+22+2995?SESSIONSEARCH</vt:lpwstr>
      </vt:variant>
      <vt:variant>
        <vt:lpwstr/>
      </vt:variant>
      <vt:variant>
        <vt:i4>458838</vt:i4>
      </vt:variant>
      <vt:variant>
        <vt:i4>57</vt:i4>
      </vt:variant>
      <vt:variant>
        <vt:i4>0</vt:i4>
      </vt:variant>
      <vt:variant>
        <vt:i4>5</vt:i4>
      </vt:variant>
      <vt:variant>
        <vt:lpwstr>http://ao.minisisinc.com/scripts/mwimain.dll/144/ARCH_DESC_FACT/FACTSDESC/REFD+RG+22+2796?SESSIONSEARCH</vt:lpwstr>
      </vt:variant>
      <vt:variant>
        <vt:lpwstr/>
      </vt:variant>
      <vt:variant>
        <vt:i4>458837</vt:i4>
      </vt:variant>
      <vt:variant>
        <vt:i4>54</vt:i4>
      </vt:variant>
      <vt:variant>
        <vt:i4>0</vt:i4>
      </vt:variant>
      <vt:variant>
        <vt:i4>5</vt:i4>
      </vt:variant>
      <vt:variant>
        <vt:lpwstr>http://ao.minisisinc.com/scripts/mwimain.dll/144/ARCH_DESC_FACT/FACTSDESC/REFD+RG+22+2795?SESSIONSEARCH</vt:lpwstr>
      </vt:variant>
      <vt:variant>
        <vt:lpwstr/>
      </vt:variant>
      <vt:variant>
        <vt:i4>262234</vt:i4>
      </vt:variant>
      <vt:variant>
        <vt:i4>51</vt:i4>
      </vt:variant>
      <vt:variant>
        <vt:i4>0</vt:i4>
      </vt:variant>
      <vt:variant>
        <vt:i4>5</vt:i4>
      </vt:variant>
      <vt:variant>
        <vt:lpwstr>http://ao.minisisinc.com/scripts/mwimain.dll/144/ARCH_DESC_FACT/FACTSDESC/REFD+RG+22+1895?SESSIONSEARCH</vt:lpwstr>
      </vt:variant>
      <vt:variant>
        <vt:lpwstr/>
      </vt:variant>
      <vt:variant>
        <vt:i4>262230</vt:i4>
      </vt:variant>
      <vt:variant>
        <vt:i4>48</vt:i4>
      </vt:variant>
      <vt:variant>
        <vt:i4>0</vt:i4>
      </vt:variant>
      <vt:variant>
        <vt:i4>5</vt:i4>
      </vt:variant>
      <vt:variant>
        <vt:lpwstr>http://ao.minisisinc.com/scripts/mwimain.dll/144/ARCH_DESC_FACT/FACTSDESC/REFD+RG+22+1697?SESSIONSEARCH</vt:lpwstr>
      </vt:variant>
      <vt:variant>
        <vt:lpwstr/>
      </vt:variant>
      <vt:variant>
        <vt:i4>262225</vt:i4>
      </vt:variant>
      <vt:variant>
        <vt:i4>45</vt:i4>
      </vt:variant>
      <vt:variant>
        <vt:i4>0</vt:i4>
      </vt:variant>
      <vt:variant>
        <vt:i4>5</vt:i4>
      </vt:variant>
      <vt:variant>
        <vt:lpwstr>http://ao.minisisinc.com/scripts/mwimain.dll/144/ARCH_DESC_FACT/FACTSDESC/REFD+RG+22+1395?SESSIONSEARCH</vt:lpwstr>
      </vt:variant>
      <vt:variant>
        <vt:lpwstr/>
      </vt:variant>
      <vt:variant>
        <vt:i4>262228</vt:i4>
      </vt:variant>
      <vt:variant>
        <vt:i4>42</vt:i4>
      </vt:variant>
      <vt:variant>
        <vt:i4>0</vt:i4>
      </vt:variant>
      <vt:variant>
        <vt:i4>5</vt:i4>
      </vt:variant>
      <vt:variant>
        <vt:lpwstr>http://ao.minisisinc.com/scripts/mwimain.dll/144/ARCH_DESC_FACT/FACTSDESC/REFD+RG+22+1291?SESSIONSEARCH</vt:lpwstr>
      </vt:variant>
      <vt:variant>
        <vt:lpwstr/>
      </vt:variant>
      <vt:variant>
        <vt:i4>262227</vt:i4>
      </vt:variant>
      <vt:variant>
        <vt:i4>39</vt:i4>
      </vt:variant>
      <vt:variant>
        <vt:i4>0</vt:i4>
      </vt:variant>
      <vt:variant>
        <vt:i4>5</vt:i4>
      </vt:variant>
      <vt:variant>
        <vt:lpwstr>http://ao.minisisinc.com/scripts/mwimain.dll/144/ARCH_DESC_FACT/FACTSDESC/REFD+RG+22+1195?SESSIONSEARCH</vt:lpwstr>
      </vt:variant>
      <vt:variant>
        <vt:lpwstr/>
      </vt:variant>
      <vt:variant>
        <vt:i4>262226</vt:i4>
      </vt:variant>
      <vt:variant>
        <vt:i4>36</vt:i4>
      </vt:variant>
      <vt:variant>
        <vt:i4>0</vt:i4>
      </vt:variant>
      <vt:variant>
        <vt:i4>5</vt:i4>
      </vt:variant>
      <vt:variant>
        <vt:lpwstr>http://ao.minisisinc.com/scripts/mwimain.dll/144/ARCH_DESC_FACT/FACTSDESC/REFD+RG+22+1095?SESSIONSEARCH</vt:lpwstr>
      </vt:variant>
      <vt:variant>
        <vt:lpwstr/>
      </vt:variant>
      <vt:variant>
        <vt:i4>4128864</vt:i4>
      </vt:variant>
      <vt:variant>
        <vt:i4>33</vt:i4>
      </vt:variant>
      <vt:variant>
        <vt:i4>0</vt:i4>
      </vt:variant>
      <vt:variant>
        <vt:i4>5</vt:i4>
      </vt:variant>
      <vt:variant>
        <vt:lpwstr>http://ao.minisisinc.com/scripts/mwimain.dll/144/ARCH_DESC_FACT/FACTSDESC/REFD+RG+33+26?SESSIONSEARCH</vt:lpwstr>
      </vt:variant>
      <vt:variant>
        <vt:lpwstr/>
      </vt:variant>
      <vt:variant>
        <vt:i4>3670118</vt:i4>
      </vt:variant>
      <vt:variant>
        <vt:i4>30</vt:i4>
      </vt:variant>
      <vt:variant>
        <vt:i4>0</vt:i4>
      </vt:variant>
      <vt:variant>
        <vt:i4>5</vt:i4>
      </vt:variant>
      <vt:variant>
        <vt:lpwstr>http://ao.minisisinc.com/scripts/mwimain.dll/144/ARCH_DESC_FACT/FACTSDESC/REFD+RG+23+51?SESSIONSEARCH</vt:lpwstr>
      </vt:variant>
      <vt:variant>
        <vt:lpwstr/>
      </vt:variant>
      <vt:variant>
        <vt:i4>3670119</vt:i4>
      </vt:variant>
      <vt:variant>
        <vt:i4>27</vt:i4>
      </vt:variant>
      <vt:variant>
        <vt:i4>0</vt:i4>
      </vt:variant>
      <vt:variant>
        <vt:i4>5</vt:i4>
      </vt:variant>
      <vt:variant>
        <vt:lpwstr>http://ao.minisisinc.com/scripts/mwimain.dll/144/ARCH_DESC_FACT/FACTSDESC/REFD+RG+23+50?SESSIONSEARCH</vt:lpwstr>
      </vt:variant>
      <vt:variant>
        <vt:lpwstr/>
      </vt:variant>
      <vt:variant>
        <vt:i4>3735662</vt:i4>
      </vt:variant>
      <vt:variant>
        <vt:i4>24</vt:i4>
      </vt:variant>
      <vt:variant>
        <vt:i4>0</vt:i4>
      </vt:variant>
      <vt:variant>
        <vt:i4>5</vt:i4>
      </vt:variant>
      <vt:variant>
        <vt:lpwstr>http://ao.minisisinc.com/scripts/mwimain.dll/144/ARCH_DESC_FACT/FACTSDESC/REFD+RG+23+49?SESSIONSEARCH</vt:lpwstr>
      </vt:variant>
      <vt:variant>
        <vt:lpwstr/>
      </vt:variant>
      <vt:variant>
        <vt:i4>4063335</vt:i4>
      </vt:variant>
      <vt:variant>
        <vt:i4>21</vt:i4>
      </vt:variant>
      <vt:variant>
        <vt:i4>0</vt:i4>
      </vt:variant>
      <vt:variant>
        <vt:i4>5</vt:i4>
      </vt:variant>
      <vt:variant>
        <vt:lpwstr>http://ao.minisisinc.com/scripts/mwimain.dll/144/ARCH_DESC_FACT/FACTSDESC/REFD+RG+23+30?SESSIONSEARCH</vt:lpwstr>
      </vt:variant>
      <vt:variant>
        <vt:lpwstr/>
      </vt:variant>
      <vt:variant>
        <vt:i4>4128878</vt:i4>
      </vt:variant>
      <vt:variant>
        <vt:i4>18</vt:i4>
      </vt:variant>
      <vt:variant>
        <vt:i4>0</vt:i4>
      </vt:variant>
      <vt:variant>
        <vt:i4>5</vt:i4>
      </vt:variant>
      <vt:variant>
        <vt:lpwstr>http://ao.minisisinc.com/scripts/mwimain.dll/144/ARCH_DESC_FACT/FACTSDESC/REFD+RG+23+29?SESSIONSEARCH</vt:lpwstr>
      </vt:variant>
      <vt:variant>
        <vt:lpwstr/>
      </vt:variant>
      <vt:variant>
        <vt:i4>4128865</vt:i4>
      </vt:variant>
      <vt:variant>
        <vt:i4>15</vt:i4>
      </vt:variant>
      <vt:variant>
        <vt:i4>0</vt:i4>
      </vt:variant>
      <vt:variant>
        <vt:i4>5</vt:i4>
      </vt:variant>
      <vt:variant>
        <vt:lpwstr>http://ao.minisisinc.com/scripts/mwimain.dll/144/ARCH_DESC_FACT/FACTSDESC/REFD+RG+23+26?SESSIONSEARCH</vt:lpwstr>
      </vt:variant>
      <vt:variant>
        <vt:lpwstr/>
      </vt:variant>
      <vt:variant>
        <vt:i4>7209065</vt:i4>
      </vt:variant>
      <vt:variant>
        <vt:i4>12</vt:i4>
      </vt:variant>
      <vt:variant>
        <vt:i4>0</vt:i4>
      </vt:variant>
      <vt:variant>
        <vt:i4>5</vt:i4>
      </vt:variant>
      <vt:variant>
        <vt:lpwstr>http://www.mcscs.jus.gov.on.ca/</vt:lpwstr>
      </vt:variant>
      <vt:variant>
        <vt:lpwstr/>
      </vt:variant>
      <vt:variant>
        <vt:i4>786432</vt:i4>
      </vt:variant>
      <vt:variant>
        <vt:i4>9</vt:i4>
      </vt:variant>
      <vt:variant>
        <vt:i4>0</vt:i4>
      </vt:variant>
      <vt:variant>
        <vt:i4>5</vt:i4>
      </vt:variant>
      <vt:variant>
        <vt:lpwstr>http://www.ontario.ca/attorneygeneral</vt:lpwstr>
      </vt:variant>
      <vt:variant>
        <vt:lpwstr/>
      </vt:variant>
      <vt:variant>
        <vt:i4>327734</vt:i4>
      </vt:variant>
      <vt:variant>
        <vt:i4>6</vt:i4>
      </vt:variant>
      <vt:variant>
        <vt:i4>0</vt:i4>
      </vt:variant>
      <vt:variant>
        <vt:i4>5</vt:i4>
      </vt:variant>
      <vt:variant>
        <vt:lpwstr>http://ao.minisisinc.com/scripts/mwimain.dll/144/ARCH_DESCRIPTIVE?DIRECTSEARCH</vt:lpwstr>
      </vt:variant>
      <vt:variant>
        <vt:lpwstr/>
      </vt:variant>
      <vt:variant>
        <vt:i4>8257655</vt:i4>
      </vt:variant>
      <vt:variant>
        <vt:i4>3</vt:i4>
      </vt:variant>
      <vt:variant>
        <vt:i4>0</vt:i4>
      </vt:variant>
      <vt:variant>
        <vt:i4>5</vt:i4>
      </vt:variant>
      <vt:variant>
        <vt:lpwstr>http://www.ontario.ca/archives</vt:lpwstr>
      </vt:variant>
      <vt:variant>
        <vt:lpwstr/>
      </vt:variant>
      <vt:variant>
        <vt:i4>327734</vt:i4>
      </vt:variant>
      <vt:variant>
        <vt:i4>0</vt:i4>
      </vt:variant>
      <vt:variant>
        <vt:i4>0</vt:i4>
      </vt:variant>
      <vt:variant>
        <vt:i4>5</vt:i4>
      </vt:variant>
      <vt:variant>
        <vt:lpwstr>http://ao.minisisinc.com/scripts/mwimain.dll/144/ARCH_DESCRIPTIVE?DIRECTSEARCH</vt:lpwstr>
      </vt:variant>
      <vt:variant>
        <vt:lpwstr/>
      </vt:variant>
      <vt:variant>
        <vt:i4>7274612</vt:i4>
      </vt:variant>
      <vt:variant>
        <vt:i4>-1</vt:i4>
      </vt:variant>
      <vt:variant>
        <vt:i4>1026</vt:i4>
      </vt:variant>
      <vt:variant>
        <vt:i4>4</vt:i4>
      </vt:variant>
      <vt:variant>
        <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2019-07-15T12:59:00Z</cp:lastPrinted>
  <dcterms:created xsi:type="dcterms:W3CDTF">2021-07-14T13:40:00Z</dcterms:created>
  <dcterms:modified xsi:type="dcterms:W3CDTF">2021-07-14T13:40:00Z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2019-04-18T19:02:01.7118448Z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