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Caption w:val="Research Guide Title"/>
        <w:tblDescription w:val="Table contains the Ontario Government trillium logo, guide title, guide number and most recent date of update."/>
      </w:tblPr>
      <w:tblGrid>
        <w:gridCol w:w="5291"/>
        <w:gridCol w:w="4253"/>
      </w:tblGrid>
      <w:tr w:rsidR="00DB0D1C" w:rsidRPr="00254C6D" w14:paraId="0B588FBD" w14:textId="77777777" w:rsidTr="005C50E2">
        <w:trPr>
          <w:trHeight w:val="845"/>
          <w:tblHeader/>
        </w:trPr>
        <w:tc>
          <w:tcPr>
            <w:tcW w:w="5291" w:type="dxa"/>
            <w:tcBorders>
              <w:top w:val="nil"/>
              <w:left w:val="nil"/>
              <w:bottom w:val="nil"/>
              <w:right w:val="nil"/>
            </w:tcBorders>
            <w:shd w:val="clear" w:color="auto" w:fill="auto"/>
          </w:tcPr>
          <w:p w14:paraId="0609C77C" w14:textId="77777777" w:rsidR="00DB0D1C" w:rsidRPr="00254C6D" w:rsidRDefault="00DB0D1C" w:rsidP="005C50E2">
            <w:pPr>
              <w:rPr>
                <w:rFonts w:cs="Arial"/>
                <w:b/>
              </w:rPr>
            </w:pPr>
            <w:bookmarkStart w:id="0" w:name="_Toc221187556"/>
            <w:bookmarkStart w:id="1" w:name="_Toc221246237"/>
            <w:bookmarkStart w:id="2" w:name="_Toc221246326"/>
            <w:bookmarkStart w:id="3" w:name="_Toc221246583"/>
            <w:bookmarkStart w:id="4" w:name="_Toc223436370"/>
            <w:r w:rsidRPr="00254C6D">
              <w:rPr>
                <w:noProof/>
                <w:sz w:val="40"/>
                <w:lang w:val="fr-FR" w:eastAsia="fr-FR"/>
              </w:rPr>
              <w:drawing>
                <wp:anchor distT="0" distB="0" distL="114300" distR="114300" simplePos="0" relativeHeight="251660291" behindDoc="0" locked="1" layoutInCell="1" allowOverlap="1" wp14:anchorId="7A253D9B" wp14:editId="01B9641D">
                  <wp:simplePos x="0" y="0"/>
                  <wp:positionH relativeFrom="margin">
                    <wp:posOffset>4419600</wp:posOffset>
                  </wp:positionH>
                  <wp:positionV relativeFrom="margin">
                    <wp:posOffset>-278765</wp:posOffset>
                  </wp:positionV>
                  <wp:extent cx="1762125" cy="74739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ernment logo of a trillium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62125" cy="7473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254C6D">
              <w:rPr>
                <w:b/>
                <w:sz w:val="40"/>
              </w:rPr>
              <w:t>Archives publiques de l’Ontario</w:t>
            </w:r>
          </w:p>
        </w:tc>
        <w:tc>
          <w:tcPr>
            <w:tcW w:w="4253" w:type="dxa"/>
            <w:tcBorders>
              <w:top w:val="nil"/>
              <w:left w:val="nil"/>
              <w:bottom w:val="nil"/>
              <w:right w:val="nil"/>
            </w:tcBorders>
            <w:shd w:val="clear" w:color="auto" w:fill="auto"/>
          </w:tcPr>
          <w:p w14:paraId="4036A4AE" w14:textId="77777777" w:rsidR="00DB0D1C" w:rsidRPr="00254C6D" w:rsidRDefault="00DB0D1C" w:rsidP="005C50E2">
            <w:pPr>
              <w:jc w:val="right"/>
              <w:rPr>
                <w:rFonts w:cs="Arial"/>
                <w:b/>
                <w:bCs/>
                <w:sz w:val="44"/>
                <w:szCs w:val="44"/>
              </w:rPr>
            </w:pPr>
          </w:p>
        </w:tc>
      </w:tr>
      <w:tr w:rsidR="00DB0D1C" w:rsidRPr="00254C6D" w14:paraId="53F650F0" w14:textId="77777777" w:rsidTr="005C50E2">
        <w:trPr>
          <w:trHeight w:val="421"/>
        </w:trPr>
        <w:tc>
          <w:tcPr>
            <w:tcW w:w="9544" w:type="dxa"/>
            <w:gridSpan w:val="2"/>
            <w:tcBorders>
              <w:top w:val="nil"/>
              <w:left w:val="nil"/>
              <w:bottom w:val="nil"/>
              <w:right w:val="nil"/>
            </w:tcBorders>
            <w:shd w:val="clear" w:color="auto" w:fill="auto"/>
          </w:tcPr>
          <w:p w14:paraId="5F8F080C" w14:textId="2467A26F" w:rsidR="00DB0D1C" w:rsidRPr="00254C6D" w:rsidRDefault="00DB0D1C" w:rsidP="005C50E2">
            <w:pPr>
              <w:jc w:val="center"/>
              <w:rPr>
                <w:bCs/>
                <w:sz w:val="32"/>
                <w:szCs w:val="40"/>
              </w:rPr>
            </w:pPr>
            <w:r w:rsidRPr="00254C6D">
              <w:rPr>
                <w:sz w:val="32"/>
              </w:rPr>
              <w:t>Guide de recherche 236</w:t>
            </w:r>
          </w:p>
          <w:p w14:paraId="0D348BA7" w14:textId="103F6505" w:rsidR="00DB0D1C" w:rsidRPr="00254C6D" w:rsidRDefault="00DB0D1C" w:rsidP="005C50E2">
            <w:pPr>
              <w:jc w:val="center"/>
              <w:rPr>
                <w:bCs/>
                <w:sz w:val="40"/>
                <w:szCs w:val="40"/>
              </w:rPr>
            </w:pPr>
            <w:r w:rsidRPr="00254C6D">
              <w:rPr>
                <w:sz w:val="40"/>
              </w:rPr>
              <w:t>Documents relatifs à l’évaluation foncière</w:t>
            </w:r>
          </w:p>
          <w:p w14:paraId="72C6C9A2" w14:textId="4ABC09BF" w:rsidR="00DB0D1C" w:rsidRPr="00254C6D" w:rsidRDefault="00DB0D1C" w:rsidP="005C50E2">
            <w:pPr>
              <w:jc w:val="center"/>
              <w:rPr>
                <w:bCs/>
                <w:sz w:val="22"/>
                <w:szCs w:val="28"/>
              </w:rPr>
            </w:pPr>
            <w:r w:rsidRPr="00254C6D">
              <w:rPr>
                <w:sz w:val="22"/>
              </w:rPr>
              <w:t>Dernière mise à jour : Avril 2021</w:t>
            </w:r>
          </w:p>
          <w:p w14:paraId="4F3233B4" w14:textId="77777777" w:rsidR="00DB0D1C" w:rsidRPr="00254C6D" w:rsidRDefault="00DB0D1C" w:rsidP="005C50E2">
            <w:pPr>
              <w:jc w:val="center"/>
              <w:rPr>
                <w:bCs/>
                <w:sz w:val="22"/>
                <w:szCs w:val="28"/>
              </w:rPr>
            </w:pPr>
          </w:p>
        </w:tc>
      </w:tr>
    </w:tbl>
    <w:p w14:paraId="2B8BEB25" w14:textId="77777777" w:rsidR="00DB0D1C" w:rsidRPr="00254C6D" w:rsidRDefault="0058322D" w:rsidP="00DB0D1C">
      <w:pPr>
        <w:rPr>
          <w:rFonts w:cs="Arial"/>
        </w:rPr>
      </w:pPr>
      <w:bookmarkStart w:id="5" w:name="_Hlk75428899"/>
      <w:r>
        <w:pict w14:anchorId="33BA1D7B">
          <v:rect id="_x0000_i1025" style="width:0;height:1.5pt" o:hralign="center" o:hrstd="t" o:hr="t" fillcolor="#a0a0a0" stroked="f"/>
        </w:pict>
      </w:r>
      <w:bookmarkEnd w:id="5"/>
    </w:p>
    <w:p w14:paraId="31C8A9C2" w14:textId="77777777" w:rsidR="00DB0D1C" w:rsidRPr="00254C6D" w:rsidRDefault="00DB0D1C" w:rsidP="00DB0D1C">
      <w:pPr>
        <w:rPr>
          <w:rFonts w:cs="Arial"/>
          <w:sz w:val="18"/>
        </w:rPr>
      </w:pPr>
    </w:p>
    <w:p w14:paraId="7B7D2A3E" w14:textId="77777777" w:rsidR="00800D3C" w:rsidRPr="00254C6D" w:rsidRDefault="00800D3C" w:rsidP="00800D3C">
      <w:pPr>
        <w:textAlignment w:val="baseline"/>
        <w:rPr>
          <w:rFonts w:cs="Arial"/>
          <w:sz w:val="18"/>
          <w:szCs w:val="18"/>
        </w:rPr>
      </w:pPr>
      <w:r w:rsidRPr="00254C6D">
        <w:rPr>
          <w:sz w:val="18"/>
        </w:rPr>
        <w:t> </w:t>
      </w:r>
    </w:p>
    <w:p w14:paraId="7B7D2A3F" w14:textId="0AC00DB5" w:rsidR="0088225E" w:rsidRPr="00254C6D" w:rsidRDefault="00872FF3" w:rsidP="0088225E">
      <w:pPr>
        <w:jc w:val="center"/>
        <w:rPr>
          <w:rFonts w:ascii="Times New Roman" w:hAnsi="Times New Roman"/>
        </w:rPr>
      </w:pPr>
      <w:r w:rsidRPr="00254C6D">
        <w:rPr>
          <w:noProof/>
          <w:lang w:val="fr-FR" w:eastAsia="fr-FR"/>
        </w:rPr>
        <w:drawing>
          <wp:inline distT="0" distB="0" distL="0" distR="0" wp14:anchorId="334E4620" wp14:editId="661EB2A6">
            <wp:extent cx="3714992" cy="5038725"/>
            <wp:effectExtent l="0" t="0" r="0" b="0"/>
            <wp:docPr id="1" name="Picture 1" descr="Image is: Old City Hall, Toronto, &#10;RG 9-7-5-0-62, Ontario House promotional photograph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8067" cy="5070021"/>
                    </a:xfrm>
                    <a:prstGeom prst="rect">
                      <a:avLst/>
                    </a:prstGeom>
                    <a:noFill/>
                    <a:ln>
                      <a:noFill/>
                    </a:ln>
                  </pic:spPr>
                </pic:pic>
              </a:graphicData>
            </a:graphic>
          </wp:inline>
        </w:drawing>
      </w:r>
    </w:p>
    <w:p w14:paraId="17716047" w14:textId="77777777" w:rsidR="00716A2F" w:rsidRDefault="00716A2F" w:rsidP="00800D3C">
      <w:pPr>
        <w:jc w:val="center"/>
        <w:textAlignment w:val="baseline"/>
        <w:rPr>
          <w:sz w:val="18"/>
        </w:rPr>
      </w:pPr>
    </w:p>
    <w:p w14:paraId="7B7D2A44" w14:textId="63643C7D" w:rsidR="00800D3C" w:rsidRPr="00254C6D" w:rsidRDefault="00872FF3" w:rsidP="00800D3C">
      <w:pPr>
        <w:jc w:val="center"/>
        <w:textAlignment w:val="baseline"/>
        <w:rPr>
          <w:rFonts w:cs="Arial"/>
          <w:sz w:val="18"/>
          <w:szCs w:val="18"/>
        </w:rPr>
      </w:pPr>
      <w:r w:rsidRPr="00254C6D">
        <w:rPr>
          <w:sz w:val="18"/>
        </w:rPr>
        <w:t xml:space="preserve">Ancien hôtel de ville, Toronto </w:t>
      </w:r>
      <w:r w:rsidRPr="00254C6D">
        <w:rPr>
          <w:sz w:val="18"/>
        </w:rPr>
        <w:br/>
        <w:t xml:space="preserve">RG 9-7-5-0-62 </w:t>
      </w:r>
      <w:r w:rsidRPr="00254C6D">
        <w:rPr>
          <w:sz w:val="18"/>
        </w:rPr>
        <w:br/>
        <w:t>Photographies promotionnelles de la Maison de l’Ontario</w:t>
      </w:r>
    </w:p>
    <w:p w14:paraId="577BB337" w14:textId="3F973945" w:rsidR="00DB0D1C" w:rsidRPr="00254C6D" w:rsidRDefault="00DB0D1C" w:rsidP="00800D3C">
      <w:pPr>
        <w:jc w:val="center"/>
        <w:textAlignment w:val="baseline"/>
        <w:rPr>
          <w:rFonts w:cs="Arial"/>
          <w:sz w:val="18"/>
          <w:szCs w:val="18"/>
          <w:lang w:eastAsia="fr-CA"/>
        </w:rPr>
      </w:pPr>
    </w:p>
    <w:p w14:paraId="66249361" w14:textId="77777777" w:rsidR="003359E6" w:rsidRDefault="003359E6">
      <w:r>
        <w:br w:type="page"/>
      </w:r>
    </w:p>
    <w:p w14:paraId="277CE250" w14:textId="6D977306" w:rsidR="00DB0D1C" w:rsidRPr="00254C6D" w:rsidRDefault="0058322D" w:rsidP="00800D3C">
      <w:pPr>
        <w:jc w:val="center"/>
        <w:textAlignment w:val="baseline"/>
        <w:rPr>
          <w:rFonts w:cs="Arial"/>
          <w:sz w:val="18"/>
          <w:szCs w:val="18"/>
        </w:rPr>
      </w:pPr>
      <w:r>
        <w:lastRenderedPageBreak/>
        <w:pict w14:anchorId="2B9FEB1D">
          <v:rect id="_x0000_i1026" style="width:0;height:1.5pt" o:hralign="center" o:hrstd="t" o:hr="t" fillcolor="#a0a0a0" stroked="f"/>
        </w:pict>
      </w:r>
    </w:p>
    <w:p w14:paraId="7B7D2A45" w14:textId="14AD0C15" w:rsidR="00800D3C" w:rsidRPr="00254C6D" w:rsidRDefault="00800D3C">
      <w:pPr>
        <w:rPr>
          <w:rFonts w:cs="Arial"/>
          <w:sz w:val="20"/>
          <w:szCs w:val="20"/>
          <w:lang w:val="en-US" w:eastAsia="fr-CA"/>
        </w:rPr>
      </w:pPr>
    </w:p>
    <w:bookmarkStart w:id="6" w:name="_Toc43282616"/>
    <w:p w14:paraId="15E2A610" w14:textId="2B6E2409" w:rsidR="00C71C87" w:rsidRDefault="001A4C86">
      <w:pPr>
        <w:pStyle w:val="TOC1"/>
        <w:tabs>
          <w:tab w:val="right" w:leader="dot" w:pos="9350"/>
        </w:tabs>
        <w:rPr>
          <w:rFonts w:asciiTheme="minorHAnsi" w:eastAsiaTheme="minorEastAsia" w:hAnsiTheme="minorHAnsi" w:cstheme="minorBidi"/>
          <w:b w:val="0"/>
          <w:noProof/>
          <w:sz w:val="22"/>
          <w:szCs w:val="22"/>
          <w:lang w:val="en-US"/>
        </w:rPr>
      </w:pPr>
      <w:r w:rsidRPr="00254C6D">
        <w:rPr>
          <w:rStyle w:val="normaltextrun"/>
        </w:rPr>
        <w:fldChar w:fldCharType="begin"/>
      </w:r>
      <w:r w:rsidRPr="00254C6D">
        <w:rPr>
          <w:rStyle w:val="normaltextrun"/>
        </w:rPr>
        <w:instrText xml:space="preserve"> TOC \o "1-3" \h \z \u </w:instrText>
      </w:r>
      <w:r w:rsidRPr="00254C6D">
        <w:rPr>
          <w:rStyle w:val="normaltextrun"/>
        </w:rPr>
        <w:fldChar w:fldCharType="separate"/>
      </w:r>
      <w:hyperlink w:anchor="_Toc105075989" w:history="1">
        <w:r w:rsidR="00C71C87" w:rsidRPr="00F532F6">
          <w:rPr>
            <w:rStyle w:val="Hyperlink"/>
            <w:noProof/>
          </w:rPr>
          <w:t>Dans le présent guide</w:t>
        </w:r>
        <w:r w:rsidR="00C71C87">
          <w:rPr>
            <w:noProof/>
            <w:webHidden/>
          </w:rPr>
          <w:tab/>
        </w:r>
        <w:r w:rsidR="00C71C87">
          <w:rPr>
            <w:noProof/>
            <w:webHidden/>
          </w:rPr>
          <w:fldChar w:fldCharType="begin"/>
        </w:r>
        <w:r w:rsidR="00C71C87">
          <w:rPr>
            <w:noProof/>
            <w:webHidden/>
          </w:rPr>
          <w:instrText xml:space="preserve"> PAGEREF _Toc105075989 \h </w:instrText>
        </w:r>
        <w:r w:rsidR="00C71C87">
          <w:rPr>
            <w:noProof/>
            <w:webHidden/>
          </w:rPr>
        </w:r>
        <w:r w:rsidR="00C71C87">
          <w:rPr>
            <w:noProof/>
            <w:webHidden/>
          </w:rPr>
          <w:fldChar w:fldCharType="separate"/>
        </w:r>
        <w:r w:rsidR="00C71C87">
          <w:rPr>
            <w:noProof/>
            <w:webHidden/>
          </w:rPr>
          <w:t>2</w:t>
        </w:r>
        <w:r w:rsidR="00C71C87">
          <w:rPr>
            <w:noProof/>
            <w:webHidden/>
          </w:rPr>
          <w:fldChar w:fldCharType="end"/>
        </w:r>
      </w:hyperlink>
    </w:p>
    <w:p w14:paraId="33095F0C" w14:textId="799F83A5"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0" w:history="1">
        <w:r w:rsidRPr="00F532F6">
          <w:rPr>
            <w:rStyle w:val="Hyperlink"/>
            <w:noProof/>
          </w:rPr>
          <w:t>Où puis-je trouver ces documents?</w:t>
        </w:r>
        <w:r>
          <w:rPr>
            <w:noProof/>
            <w:webHidden/>
          </w:rPr>
          <w:tab/>
        </w:r>
        <w:r>
          <w:rPr>
            <w:noProof/>
            <w:webHidden/>
          </w:rPr>
          <w:fldChar w:fldCharType="begin"/>
        </w:r>
        <w:r>
          <w:rPr>
            <w:noProof/>
            <w:webHidden/>
          </w:rPr>
          <w:instrText xml:space="preserve"> PAGEREF _Toc105075990 \h </w:instrText>
        </w:r>
        <w:r>
          <w:rPr>
            <w:noProof/>
            <w:webHidden/>
          </w:rPr>
        </w:r>
        <w:r>
          <w:rPr>
            <w:noProof/>
            <w:webHidden/>
          </w:rPr>
          <w:fldChar w:fldCharType="separate"/>
        </w:r>
        <w:r>
          <w:rPr>
            <w:noProof/>
            <w:webHidden/>
          </w:rPr>
          <w:t>3</w:t>
        </w:r>
        <w:r>
          <w:rPr>
            <w:noProof/>
            <w:webHidden/>
          </w:rPr>
          <w:fldChar w:fldCharType="end"/>
        </w:r>
      </w:hyperlink>
    </w:p>
    <w:p w14:paraId="099021C9" w14:textId="18595ADF"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1" w:history="1">
        <w:r w:rsidRPr="00F532F6">
          <w:rPr>
            <w:rStyle w:val="Hyperlink"/>
            <w:noProof/>
          </w:rPr>
          <w:t>Que dois-je faire pour commencer?</w:t>
        </w:r>
        <w:r>
          <w:rPr>
            <w:noProof/>
            <w:webHidden/>
          </w:rPr>
          <w:tab/>
        </w:r>
        <w:r>
          <w:rPr>
            <w:noProof/>
            <w:webHidden/>
          </w:rPr>
          <w:fldChar w:fldCharType="begin"/>
        </w:r>
        <w:r>
          <w:rPr>
            <w:noProof/>
            <w:webHidden/>
          </w:rPr>
          <w:instrText xml:space="preserve"> PAGEREF _Toc105075991 \h </w:instrText>
        </w:r>
        <w:r>
          <w:rPr>
            <w:noProof/>
            <w:webHidden/>
          </w:rPr>
        </w:r>
        <w:r>
          <w:rPr>
            <w:noProof/>
            <w:webHidden/>
          </w:rPr>
          <w:fldChar w:fldCharType="separate"/>
        </w:r>
        <w:r>
          <w:rPr>
            <w:noProof/>
            <w:webHidden/>
          </w:rPr>
          <w:t>3</w:t>
        </w:r>
        <w:r>
          <w:rPr>
            <w:noProof/>
            <w:webHidden/>
          </w:rPr>
          <w:fldChar w:fldCharType="end"/>
        </w:r>
      </w:hyperlink>
    </w:p>
    <w:p w14:paraId="796CC800" w14:textId="35D76212"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2" w:history="1">
        <w:r w:rsidRPr="00F532F6">
          <w:rPr>
            <w:rStyle w:val="Hyperlink"/>
            <w:noProof/>
          </w:rPr>
          <w:t>Les documents</w:t>
        </w:r>
        <w:r>
          <w:rPr>
            <w:noProof/>
            <w:webHidden/>
          </w:rPr>
          <w:tab/>
        </w:r>
        <w:r>
          <w:rPr>
            <w:noProof/>
            <w:webHidden/>
          </w:rPr>
          <w:fldChar w:fldCharType="begin"/>
        </w:r>
        <w:r>
          <w:rPr>
            <w:noProof/>
            <w:webHidden/>
          </w:rPr>
          <w:instrText xml:space="preserve"> PAGEREF _Toc105075992 \h </w:instrText>
        </w:r>
        <w:r>
          <w:rPr>
            <w:noProof/>
            <w:webHidden/>
          </w:rPr>
        </w:r>
        <w:r>
          <w:rPr>
            <w:noProof/>
            <w:webHidden/>
          </w:rPr>
          <w:fldChar w:fldCharType="separate"/>
        </w:r>
        <w:r>
          <w:rPr>
            <w:noProof/>
            <w:webHidden/>
          </w:rPr>
          <w:t>3</w:t>
        </w:r>
        <w:r>
          <w:rPr>
            <w:noProof/>
            <w:webHidden/>
          </w:rPr>
          <w:fldChar w:fldCharType="end"/>
        </w:r>
      </w:hyperlink>
    </w:p>
    <w:p w14:paraId="5D4199BD" w14:textId="57AA89FD" w:rsidR="00C71C87" w:rsidRDefault="00C71C87">
      <w:pPr>
        <w:pStyle w:val="TOC2"/>
        <w:tabs>
          <w:tab w:val="left" w:pos="880"/>
          <w:tab w:val="right" w:leader="dot" w:pos="9350"/>
        </w:tabs>
        <w:rPr>
          <w:rFonts w:asciiTheme="minorHAnsi" w:eastAsiaTheme="minorEastAsia" w:hAnsiTheme="minorHAnsi" w:cstheme="minorBidi"/>
          <w:noProof/>
          <w:sz w:val="22"/>
          <w:szCs w:val="22"/>
          <w:lang w:val="en-US"/>
        </w:rPr>
      </w:pPr>
      <w:hyperlink w:anchor="_Toc105075993" w:history="1">
        <w:r w:rsidRPr="00F532F6">
          <w:rPr>
            <w:rStyle w:val="Hyperlink"/>
            <w:noProof/>
          </w:rPr>
          <w:t>1.</w:t>
        </w:r>
        <w:r>
          <w:rPr>
            <w:rFonts w:asciiTheme="minorHAnsi" w:eastAsiaTheme="minorEastAsia" w:hAnsiTheme="minorHAnsi" w:cstheme="minorBidi"/>
            <w:noProof/>
            <w:sz w:val="22"/>
            <w:szCs w:val="22"/>
            <w:lang w:val="en-US"/>
          </w:rPr>
          <w:tab/>
        </w:r>
        <w:r w:rsidRPr="00F532F6">
          <w:rPr>
            <w:rStyle w:val="Hyperlink"/>
            <w:noProof/>
          </w:rPr>
          <w:t>Documents antérieurs à 1981</w:t>
        </w:r>
        <w:r>
          <w:rPr>
            <w:noProof/>
            <w:webHidden/>
          </w:rPr>
          <w:tab/>
        </w:r>
        <w:r>
          <w:rPr>
            <w:noProof/>
            <w:webHidden/>
          </w:rPr>
          <w:fldChar w:fldCharType="begin"/>
        </w:r>
        <w:r>
          <w:rPr>
            <w:noProof/>
            <w:webHidden/>
          </w:rPr>
          <w:instrText xml:space="preserve"> PAGEREF _Toc105075993 \h </w:instrText>
        </w:r>
        <w:r>
          <w:rPr>
            <w:noProof/>
            <w:webHidden/>
          </w:rPr>
        </w:r>
        <w:r>
          <w:rPr>
            <w:noProof/>
            <w:webHidden/>
          </w:rPr>
          <w:fldChar w:fldCharType="separate"/>
        </w:r>
        <w:r>
          <w:rPr>
            <w:noProof/>
            <w:webHidden/>
          </w:rPr>
          <w:t>3</w:t>
        </w:r>
        <w:r>
          <w:rPr>
            <w:noProof/>
            <w:webHidden/>
          </w:rPr>
          <w:fldChar w:fldCharType="end"/>
        </w:r>
      </w:hyperlink>
    </w:p>
    <w:p w14:paraId="38B3DDAC" w14:textId="3F7BCA93" w:rsidR="00C71C87" w:rsidRDefault="00C71C87">
      <w:pPr>
        <w:pStyle w:val="TOC2"/>
        <w:tabs>
          <w:tab w:val="left" w:pos="880"/>
          <w:tab w:val="right" w:leader="dot" w:pos="9350"/>
        </w:tabs>
        <w:rPr>
          <w:rFonts w:asciiTheme="minorHAnsi" w:eastAsiaTheme="minorEastAsia" w:hAnsiTheme="minorHAnsi" w:cstheme="minorBidi"/>
          <w:noProof/>
          <w:sz w:val="22"/>
          <w:szCs w:val="22"/>
          <w:lang w:val="en-US"/>
        </w:rPr>
      </w:pPr>
      <w:hyperlink w:anchor="_Toc105075994" w:history="1">
        <w:r w:rsidRPr="00F532F6">
          <w:rPr>
            <w:rStyle w:val="Hyperlink"/>
            <w:noProof/>
          </w:rPr>
          <w:t>2.</w:t>
        </w:r>
        <w:r>
          <w:rPr>
            <w:rFonts w:asciiTheme="minorHAnsi" w:eastAsiaTheme="minorEastAsia" w:hAnsiTheme="minorHAnsi" w:cstheme="minorBidi"/>
            <w:noProof/>
            <w:sz w:val="22"/>
            <w:szCs w:val="22"/>
            <w:lang w:val="en-US"/>
          </w:rPr>
          <w:tab/>
        </w:r>
        <w:r w:rsidRPr="00F532F6">
          <w:rPr>
            <w:rStyle w:val="Hyperlink"/>
            <w:noProof/>
          </w:rPr>
          <w:t>Documents de 1981 à 1997</w:t>
        </w:r>
        <w:r>
          <w:rPr>
            <w:noProof/>
            <w:webHidden/>
          </w:rPr>
          <w:tab/>
        </w:r>
        <w:r>
          <w:rPr>
            <w:noProof/>
            <w:webHidden/>
          </w:rPr>
          <w:fldChar w:fldCharType="begin"/>
        </w:r>
        <w:r>
          <w:rPr>
            <w:noProof/>
            <w:webHidden/>
          </w:rPr>
          <w:instrText xml:space="preserve"> PAGEREF _Toc105075994 \h </w:instrText>
        </w:r>
        <w:r>
          <w:rPr>
            <w:noProof/>
            <w:webHidden/>
          </w:rPr>
        </w:r>
        <w:r>
          <w:rPr>
            <w:noProof/>
            <w:webHidden/>
          </w:rPr>
          <w:fldChar w:fldCharType="separate"/>
        </w:r>
        <w:r>
          <w:rPr>
            <w:noProof/>
            <w:webHidden/>
          </w:rPr>
          <w:t>4</w:t>
        </w:r>
        <w:r>
          <w:rPr>
            <w:noProof/>
            <w:webHidden/>
          </w:rPr>
          <w:fldChar w:fldCharType="end"/>
        </w:r>
      </w:hyperlink>
    </w:p>
    <w:p w14:paraId="674BEC8B" w14:textId="22162DCD" w:rsidR="00C71C87" w:rsidRDefault="00C71C87">
      <w:pPr>
        <w:pStyle w:val="TOC3"/>
        <w:tabs>
          <w:tab w:val="right" w:leader="dot" w:pos="9350"/>
        </w:tabs>
        <w:rPr>
          <w:rFonts w:asciiTheme="minorHAnsi" w:eastAsiaTheme="minorEastAsia" w:hAnsiTheme="minorHAnsi" w:cstheme="minorBidi"/>
          <w:noProof/>
          <w:sz w:val="22"/>
          <w:szCs w:val="22"/>
          <w:lang w:val="en-US"/>
        </w:rPr>
      </w:pPr>
      <w:hyperlink w:anchor="_Toc105075995" w:history="1">
        <w:r w:rsidRPr="00F532F6">
          <w:rPr>
            <w:rStyle w:val="Hyperlink"/>
            <w:noProof/>
            <w:lang w:val="fr-FR"/>
          </w:rPr>
          <w:t>Qu’est-ce que la valeur imposable?</w:t>
        </w:r>
        <w:r>
          <w:rPr>
            <w:noProof/>
            <w:webHidden/>
          </w:rPr>
          <w:tab/>
        </w:r>
        <w:r>
          <w:rPr>
            <w:noProof/>
            <w:webHidden/>
          </w:rPr>
          <w:fldChar w:fldCharType="begin"/>
        </w:r>
        <w:r>
          <w:rPr>
            <w:noProof/>
            <w:webHidden/>
          </w:rPr>
          <w:instrText xml:space="preserve"> PAGEREF _Toc105075995 \h </w:instrText>
        </w:r>
        <w:r>
          <w:rPr>
            <w:noProof/>
            <w:webHidden/>
          </w:rPr>
        </w:r>
        <w:r>
          <w:rPr>
            <w:noProof/>
            <w:webHidden/>
          </w:rPr>
          <w:fldChar w:fldCharType="separate"/>
        </w:r>
        <w:r>
          <w:rPr>
            <w:noProof/>
            <w:webHidden/>
          </w:rPr>
          <w:t>7</w:t>
        </w:r>
        <w:r>
          <w:rPr>
            <w:noProof/>
            <w:webHidden/>
          </w:rPr>
          <w:fldChar w:fldCharType="end"/>
        </w:r>
      </w:hyperlink>
    </w:p>
    <w:p w14:paraId="66BE8143" w14:textId="1662D35B"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6" w:history="1">
        <w:r w:rsidRPr="00F532F6">
          <w:rPr>
            <w:rStyle w:val="Hyperlink"/>
            <w:noProof/>
          </w:rPr>
          <w:t>Y a-t-il des documents connexes?</w:t>
        </w:r>
        <w:r>
          <w:rPr>
            <w:noProof/>
            <w:webHidden/>
          </w:rPr>
          <w:tab/>
        </w:r>
        <w:r>
          <w:rPr>
            <w:noProof/>
            <w:webHidden/>
          </w:rPr>
          <w:fldChar w:fldCharType="begin"/>
        </w:r>
        <w:r>
          <w:rPr>
            <w:noProof/>
            <w:webHidden/>
          </w:rPr>
          <w:instrText xml:space="preserve"> PAGEREF _Toc105075996 \h </w:instrText>
        </w:r>
        <w:r>
          <w:rPr>
            <w:noProof/>
            <w:webHidden/>
          </w:rPr>
        </w:r>
        <w:r>
          <w:rPr>
            <w:noProof/>
            <w:webHidden/>
          </w:rPr>
          <w:fldChar w:fldCharType="separate"/>
        </w:r>
        <w:r>
          <w:rPr>
            <w:noProof/>
            <w:webHidden/>
          </w:rPr>
          <w:t>7</w:t>
        </w:r>
        <w:r>
          <w:rPr>
            <w:noProof/>
            <w:webHidden/>
          </w:rPr>
          <w:fldChar w:fldCharType="end"/>
        </w:r>
      </w:hyperlink>
    </w:p>
    <w:p w14:paraId="3571CF57" w14:textId="4A4FE82E"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7" w:history="1">
        <w:r w:rsidRPr="00F532F6">
          <w:rPr>
            <w:rStyle w:val="Hyperlink"/>
            <w:noProof/>
          </w:rPr>
          <w:t>Tableau 1 : Régions d’évaluation</w:t>
        </w:r>
        <w:r>
          <w:rPr>
            <w:noProof/>
            <w:webHidden/>
          </w:rPr>
          <w:tab/>
        </w:r>
        <w:r>
          <w:rPr>
            <w:noProof/>
            <w:webHidden/>
          </w:rPr>
          <w:fldChar w:fldCharType="begin"/>
        </w:r>
        <w:r>
          <w:rPr>
            <w:noProof/>
            <w:webHidden/>
          </w:rPr>
          <w:instrText xml:space="preserve"> PAGEREF _Toc105075997 \h </w:instrText>
        </w:r>
        <w:r>
          <w:rPr>
            <w:noProof/>
            <w:webHidden/>
          </w:rPr>
        </w:r>
        <w:r>
          <w:rPr>
            <w:noProof/>
            <w:webHidden/>
          </w:rPr>
          <w:fldChar w:fldCharType="separate"/>
        </w:r>
        <w:r>
          <w:rPr>
            <w:noProof/>
            <w:webHidden/>
          </w:rPr>
          <w:t>8</w:t>
        </w:r>
        <w:r>
          <w:rPr>
            <w:noProof/>
            <w:webHidden/>
          </w:rPr>
          <w:fldChar w:fldCharType="end"/>
        </w:r>
      </w:hyperlink>
    </w:p>
    <w:p w14:paraId="6A2C1AF0" w14:textId="70B7ED12"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8" w:history="1">
        <w:r w:rsidRPr="00F532F6">
          <w:rPr>
            <w:rStyle w:val="Hyperlink"/>
            <w:noProof/>
            <w:lang w:val="en-CA"/>
          </w:rPr>
          <w:t>Comment accéder aux descriptions en ligne?</w:t>
        </w:r>
        <w:r>
          <w:rPr>
            <w:noProof/>
            <w:webHidden/>
          </w:rPr>
          <w:tab/>
        </w:r>
        <w:r>
          <w:rPr>
            <w:noProof/>
            <w:webHidden/>
          </w:rPr>
          <w:fldChar w:fldCharType="begin"/>
        </w:r>
        <w:r>
          <w:rPr>
            <w:noProof/>
            <w:webHidden/>
          </w:rPr>
          <w:instrText xml:space="preserve"> PAGEREF _Toc105075998 \h </w:instrText>
        </w:r>
        <w:r>
          <w:rPr>
            <w:noProof/>
            <w:webHidden/>
          </w:rPr>
        </w:r>
        <w:r>
          <w:rPr>
            <w:noProof/>
            <w:webHidden/>
          </w:rPr>
          <w:fldChar w:fldCharType="separate"/>
        </w:r>
        <w:r>
          <w:rPr>
            <w:noProof/>
            <w:webHidden/>
          </w:rPr>
          <w:t>9</w:t>
        </w:r>
        <w:r>
          <w:rPr>
            <w:noProof/>
            <w:webHidden/>
          </w:rPr>
          <w:fldChar w:fldCharType="end"/>
        </w:r>
      </w:hyperlink>
    </w:p>
    <w:p w14:paraId="39125D54" w14:textId="16AAB33C" w:rsidR="00C71C87" w:rsidRDefault="00C71C87">
      <w:pPr>
        <w:pStyle w:val="TOC1"/>
        <w:tabs>
          <w:tab w:val="right" w:leader="dot" w:pos="9350"/>
        </w:tabs>
        <w:rPr>
          <w:rFonts w:asciiTheme="minorHAnsi" w:eastAsiaTheme="minorEastAsia" w:hAnsiTheme="minorHAnsi" w:cstheme="minorBidi"/>
          <w:b w:val="0"/>
          <w:noProof/>
          <w:sz w:val="22"/>
          <w:szCs w:val="22"/>
          <w:lang w:val="en-US"/>
        </w:rPr>
      </w:pPr>
      <w:hyperlink w:anchor="_Toc105075999" w:history="1">
        <w:r w:rsidRPr="00F532F6">
          <w:rPr>
            <w:rStyle w:val="Hyperlink"/>
            <w:noProof/>
            <w:lang w:val="en-CA"/>
          </w:rPr>
          <w:t>Pour nous join</w:t>
        </w:r>
        <w:r w:rsidRPr="00F532F6">
          <w:rPr>
            <w:rStyle w:val="Hyperlink"/>
            <w:noProof/>
            <w:lang w:val="en-CA"/>
          </w:rPr>
          <w:t>d</w:t>
        </w:r>
        <w:r w:rsidRPr="00F532F6">
          <w:rPr>
            <w:rStyle w:val="Hyperlink"/>
            <w:noProof/>
            <w:lang w:val="en-CA"/>
          </w:rPr>
          <w:t>re</w:t>
        </w:r>
        <w:r>
          <w:rPr>
            <w:noProof/>
            <w:webHidden/>
          </w:rPr>
          <w:tab/>
        </w:r>
        <w:r>
          <w:rPr>
            <w:noProof/>
            <w:webHidden/>
          </w:rPr>
          <w:fldChar w:fldCharType="begin"/>
        </w:r>
        <w:r>
          <w:rPr>
            <w:noProof/>
            <w:webHidden/>
          </w:rPr>
          <w:instrText xml:space="preserve"> PAGEREF _Toc105075999 \h </w:instrText>
        </w:r>
        <w:r>
          <w:rPr>
            <w:noProof/>
            <w:webHidden/>
          </w:rPr>
        </w:r>
        <w:r>
          <w:rPr>
            <w:noProof/>
            <w:webHidden/>
          </w:rPr>
          <w:fldChar w:fldCharType="separate"/>
        </w:r>
        <w:r>
          <w:rPr>
            <w:noProof/>
            <w:webHidden/>
          </w:rPr>
          <w:t>11</w:t>
        </w:r>
        <w:r>
          <w:rPr>
            <w:noProof/>
            <w:webHidden/>
          </w:rPr>
          <w:fldChar w:fldCharType="end"/>
        </w:r>
      </w:hyperlink>
    </w:p>
    <w:p w14:paraId="7B7D2A58" w14:textId="109327D3" w:rsidR="001A4C86" w:rsidRPr="00254C6D" w:rsidRDefault="001A4C86" w:rsidP="00800D3C">
      <w:pPr>
        <w:pStyle w:val="Heading1"/>
        <w:rPr>
          <w:rStyle w:val="normaltextrun"/>
        </w:rPr>
      </w:pPr>
      <w:r w:rsidRPr="00254C6D">
        <w:rPr>
          <w:rStyle w:val="normaltextrun"/>
          <w:sz w:val="24"/>
        </w:rPr>
        <w:fldChar w:fldCharType="end"/>
      </w:r>
    </w:p>
    <w:p w14:paraId="7B7D2A59" w14:textId="77777777" w:rsidR="00800D3C" w:rsidRPr="00254C6D" w:rsidRDefault="00800D3C" w:rsidP="00800D3C">
      <w:pPr>
        <w:pStyle w:val="Heading1"/>
      </w:pPr>
      <w:bookmarkStart w:id="7" w:name="_Toc105075989"/>
      <w:r w:rsidRPr="00254C6D">
        <w:rPr>
          <w:rStyle w:val="normaltextrun"/>
        </w:rPr>
        <w:t>Dans le présent guide</w:t>
      </w:r>
      <w:bookmarkEnd w:id="6"/>
      <w:bookmarkEnd w:id="7"/>
      <w:r w:rsidRPr="00254C6D">
        <w:rPr>
          <w:rStyle w:val="eop"/>
        </w:rPr>
        <w:t> </w:t>
      </w:r>
    </w:p>
    <w:p w14:paraId="7B7D2A5A" w14:textId="77777777" w:rsidR="00800D3C" w:rsidRPr="00254C6D" w:rsidRDefault="00800D3C" w:rsidP="00800D3C">
      <w:pPr>
        <w:pStyle w:val="paragraph"/>
        <w:spacing w:before="0" w:beforeAutospacing="0" w:after="0" w:afterAutospacing="0"/>
        <w:textAlignment w:val="baseline"/>
        <w:rPr>
          <w:rFonts w:ascii="Arial" w:hAnsi="Arial" w:cs="Arial"/>
          <w:sz w:val="18"/>
          <w:szCs w:val="18"/>
        </w:rPr>
      </w:pPr>
      <w:r w:rsidRPr="00254C6D">
        <w:rPr>
          <w:rStyle w:val="eop"/>
          <w:rFonts w:ascii="Arial" w:hAnsi="Arial"/>
        </w:rPr>
        <w:t> </w:t>
      </w:r>
    </w:p>
    <w:p w14:paraId="7B7D2A5B" w14:textId="68F6029C" w:rsidR="00800D3C" w:rsidRPr="00254C6D" w:rsidRDefault="00800D3C" w:rsidP="00800D3C">
      <w:pPr>
        <w:pStyle w:val="paragraph"/>
        <w:spacing w:before="0" w:beforeAutospacing="0" w:after="0" w:afterAutospacing="0"/>
        <w:textAlignment w:val="baseline"/>
        <w:rPr>
          <w:rStyle w:val="normaltextrun"/>
          <w:rFonts w:ascii="Arial" w:hAnsi="Arial" w:cs="Arial"/>
        </w:rPr>
      </w:pPr>
      <w:r w:rsidRPr="00254C6D">
        <w:rPr>
          <w:rStyle w:val="normaltextrun"/>
          <w:rFonts w:ascii="Arial" w:hAnsi="Arial"/>
        </w:rPr>
        <w:t>Ce guide contient des renseignements sur la marche à suivre pour trouver des documents relatifs à l’évaluation foncière dans les Archives publiques de l’Ontario. Ces documents contiennent des renseignements sur la valeur imposable du bien aux fins de la taxation municipale et scolaire, ainsi que des renseignements sur les propriétaires. Les documents les plus anciens peuvent comprendre une description détaillée du bien et des bâtiments.</w:t>
      </w:r>
    </w:p>
    <w:p w14:paraId="30BC3A0B" w14:textId="400B7D3B" w:rsidR="00551AE0" w:rsidRPr="00C13360" w:rsidRDefault="00551AE0" w:rsidP="00800D3C">
      <w:pPr>
        <w:pStyle w:val="paragraph"/>
        <w:spacing w:before="0" w:beforeAutospacing="0" w:after="0" w:afterAutospacing="0"/>
        <w:textAlignment w:val="baseline"/>
        <w:rPr>
          <w:rStyle w:val="normaltextrun"/>
          <w:rFonts w:ascii="Arial" w:hAnsi="Arial" w:cs="Arial"/>
          <w:lang w:val="fr-FR"/>
        </w:rPr>
      </w:pPr>
    </w:p>
    <w:p w14:paraId="13D013FB" w14:textId="3CEDDA92" w:rsidR="00551AE0" w:rsidRPr="00254C6D" w:rsidRDefault="004D1F87" w:rsidP="00800D3C">
      <w:pPr>
        <w:pStyle w:val="paragraph"/>
        <w:spacing w:before="0" w:beforeAutospacing="0" w:after="0" w:afterAutospacing="0"/>
        <w:textAlignment w:val="baseline"/>
        <w:rPr>
          <w:rStyle w:val="normaltextrun"/>
          <w:rFonts w:ascii="Arial" w:hAnsi="Arial" w:cs="Arial"/>
        </w:rPr>
      </w:pPr>
      <w:r w:rsidRPr="00254C6D">
        <w:rPr>
          <w:rStyle w:val="normaltextrun"/>
          <w:rFonts w:ascii="Arial" w:hAnsi="Arial"/>
        </w:rPr>
        <w:t>À partir des années 1850, les documents relatifs à l’évaluation contiennent des renseignements sur les personnes qui ont choisi de payer la partie scolaire de leur impôt foncier à des commissions scolaires distinctes (catholiques romaines ou protestantes). À partir de 1988, ils comprennent des renseignements sur les personnes qui ont choisi de payer la partie scolaire de leur impôt foncier aux conseils ou aux circonscriptions scolaires de langue française.</w:t>
      </w:r>
    </w:p>
    <w:p w14:paraId="2A1DE0F8" w14:textId="0163EAF5" w:rsidR="002663BB" w:rsidRPr="00C13360" w:rsidRDefault="002663BB" w:rsidP="00800D3C">
      <w:pPr>
        <w:pStyle w:val="paragraph"/>
        <w:spacing w:before="0" w:beforeAutospacing="0" w:after="0" w:afterAutospacing="0"/>
        <w:textAlignment w:val="baseline"/>
        <w:rPr>
          <w:rStyle w:val="normaltextrun"/>
          <w:rFonts w:ascii="Arial" w:hAnsi="Arial" w:cs="Arial"/>
          <w:lang w:val="fr-FR"/>
        </w:rPr>
      </w:pPr>
    </w:p>
    <w:p w14:paraId="7B7D2A5D" w14:textId="6E47A832" w:rsidR="00800D3C" w:rsidRPr="00254C6D" w:rsidRDefault="009653DB" w:rsidP="00800D3C">
      <w:pPr>
        <w:pStyle w:val="paragraph"/>
        <w:spacing w:before="0" w:beforeAutospacing="0" w:after="0" w:afterAutospacing="0"/>
        <w:textAlignment w:val="baseline"/>
        <w:rPr>
          <w:rFonts w:ascii="Arial" w:hAnsi="Arial" w:cs="Arial"/>
          <w:sz w:val="18"/>
          <w:szCs w:val="18"/>
        </w:rPr>
      </w:pPr>
      <w:r w:rsidRPr="00254C6D">
        <w:rPr>
          <w:rStyle w:val="normaltextrun"/>
          <w:rFonts w:ascii="Arial" w:hAnsi="Arial"/>
        </w:rPr>
        <w:t>* Veuillez noter : Ce guide contient des liens vers des renseignements trouvés dans notre Base de données des descriptions des documents d’archives en ligne.  Sur notre site Web (ontario.ca/archives), cette base de données se trouve sous la rubrique « Accédez à nos collections ».  Si vous utilisez une version papier du présent guide, rendez-vous à la page 8 pour obtenir plus de renseignements sur la manière de trouver ces descriptions en ligne.</w:t>
      </w:r>
      <w:r w:rsidRPr="00254C6D">
        <w:rPr>
          <w:rStyle w:val="eop"/>
          <w:rFonts w:ascii="Arial" w:hAnsi="Arial"/>
        </w:rPr>
        <w:t> </w:t>
      </w:r>
    </w:p>
    <w:p w14:paraId="7B7D2A5E" w14:textId="77777777" w:rsidR="00800D3C" w:rsidRPr="00C13360" w:rsidRDefault="00800D3C" w:rsidP="00800D3C">
      <w:pPr>
        <w:rPr>
          <w:rFonts w:cs="Arial"/>
          <w:color w:val="000000"/>
          <w:sz w:val="22"/>
          <w:lang w:val="fr-FR"/>
        </w:rPr>
      </w:pPr>
    </w:p>
    <w:p w14:paraId="70DA94FB" w14:textId="77777777" w:rsidR="003359E6" w:rsidRDefault="003359E6">
      <w:pPr>
        <w:rPr>
          <w:rStyle w:val="normaltextrun"/>
          <w:b/>
          <w:bCs/>
          <w:sz w:val="32"/>
        </w:rPr>
      </w:pPr>
      <w:bookmarkStart w:id="8" w:name="_Toc43282617"/>
      <w:r>
        <w:rPr>
          <w:rStyle w:val="normaltextrun"/>
        </w:rPr>
        <w:br w:type="page"/>
      </w:r>
    </w:p>
    <w:p w14:paraId="7B7D2A5F" w14:textId="591E0CB6" w:rsidR="00800D3C" w:rsidRPr="00254C6D" w:rsidRDefault="00800D3C" w:rsidP="00800D3C">
      <w:pPr>
        <w:pStyle w:val="Heading1"/>
      </w:pPr>
      <w:bookmarkStart w:id="9" w:name="_Toc105075990"/>
      <w:r w:rsidRPr="00254C6D">
        <w:rPr>
          <w:rStyle w:val="normaltextrun"/>
        </w:rPr>
        <w:lastRenderedPageBreak/>
        <w:t>Où puis-je trouver ces documents?</w:t>
      </w:r>
      <w:bookmarkEnd w:id="8"/>
      <w:bookmarkEnd w:id="9"/>
      <w:r w:rsidRPr="00254C6D">
        <w:rPr>
          <w:rStyle w:val="eop"/>
        </w:rPr>
        <w:t> </w:t>
      </w:r>
    </w:p>
    <w:p w14:paraId="7B7D2A60" w14:textId="77777777" w:rsidR="00800D3C" w:rsidRPr="00254C6D" w:rsidRDefault="00800D3C" w:rsidP="00800D3C">
      <w:pPr>
        <w:pStyle w:val="paragraph"/>
        <w:spacing w:before="0" w:beforeAutospacing="0" w:after="0" w:afterAutospacing="0"/>
        <w:textAlignment w:val="baseline"/>
        <w:rPr>
          <w:rStyle w:val="eop"/>
          <w:rFonts w:ascii="Arial" w:hAnsi="Arial" w:cs="Arial"/>
        </w:rPr>
      </w:pPr>
      <w:r w:rsidRPr="00254C6D">
        <w:rPr>
          <w:rStyle w:val="eop"/>
          <w:rFonts w:ascii="Arial" w:hAnsi="Arial"/>
        </w:rPr>
        <w:t> </w:t>
      </w:r>
    </w:p>
    <w:p w14:paraId="7B7D2A61" w14:textId="5FF879DC" w:rsidR="00573746" w:rsidRPr="00254C6D" w:rsidRDefault="00800D3C" w:rsidP="00800D3C">
      <w:pPr>
        <w:pStyle w:val="paragraph"/>
        <w:spacing w:before="0" w:beforeAutospacing="0" w:after="0" w:afterAutospacing="0"/>
        <w:textAlignment w:val="baseline"/>
        <w:rPr>
          <w:rStyle w:val="normaltextrun"/>
          <w:rFonts w:ascii="Arial" w:hAnsi="Arial" w:cs="Arial"/>
        </w:rPr>
      </w:pPr>
      <w:r w:rsidRPr="00254C6D">
        <w:rPr>
          <w:rStyle w:val="normaltextrun"/>
          <w:rFonts w:ascii="Arial" w:hAnsi="Arial"/>
        </w:rPr>
        <w:t xml:space="preserve">Nous avons des documents relatifs à l’évaluation foncière pour </w:t>
      </w:r>
      <w:r w:rsidRPr="00254C6D">
        <w:rPr>
          <w:rStyle w:val="normaltextrun"/>
          <w:rFonts w:ascii="Arial" w:hAnsi="Arial"/>
          <w:u w:val="single"/>
        </w:rPr>
        <w:t>certaines</w:t>
      </w:r>
      <w:r w:rsidRPr="00254C6D">
        <w:rPr>
          <w:rStyle w:val="normaltextrun"/>
          <w:rFonts w:ascii="Arial" w:hAnsi="Arial"/>
        </w:rPr>
        <w:t xml:space="preserve"> municipalités, datant du début des années 1800 jusqu’aux années 1970. Nous avons également des documents pour l’ensemble de la province datant de 1981 à 1996, et pour certaines régions en 1997. Pour consulter ces documents, vous devrez en faire la demande à l’avance et venir dans la salle de lecture des Archives publiques de l’Ontario. Si vous disposez de suffisamment de renseignements pour nous permettre de trouver les documents, vous pourriez peut-être en obtenir des copies à distance.</w:t>
      </w:r>
    </w:p>
    <w:p w14:paraId="48E0EFC8" w14:textId="785B9E26" w:rsidR="0029151E" w:rsidRPr="00C13360" w:rsidRDefault="0029151E" w:rsidP="00800D3C">
      <w:pPr>
        <w:pStyle w:val="paragraph"/>
        <w:spacing w:before="0" w:beforeAutospacing="0" w:after="0" w:afterAutospacing="0"/>
        <w:textAlignment w:val="baseline"/>
        <w:rPr>
          <w:rStyle w:val="normaltextrun"/>
          <w:rFonts w:ascii="Arial" w:hAnsi="Arial" w:cs="Arial"/>
          <w:lang w:val="fr-FR"/>
        </w:rPr>
      </w:pPr>
    </w:p>
    <w:p w14:paraId="123E04BB" w14:textId="6CF38F75" w:rsidR="008A5583" w:rsidRPr="00254C6D" w:rsidRDefault="00F671A9" w:rsidP="00082933">
      <w:pPr>
        <w:pStyle w:val="paragraph"/>
        <w:spacing w:before="0" w:beforeAutospacing="0" w:after="0" w:afterAutospacing="0"/>
        <w:textAlignment w:val="baseline"/>
        <w:rPr>
          <w:rStyle w:val="normaltextrun"/>
          <w:rFonts w:ascii="Arial" w:hAnsi="Arial" w:cs="Arial"/>
        </w:rPr>
      </w:pPr>
      <w:bookmarkStart w:id="10" w:name="_Toc43282618"/>
      <w:r w:rsidRPr="00254C6D">
        <w:rPr>
          <w:rStyle w:val="normaltextrun"/>
          <w:rFonts w:ascii="Arial" w:hAnsi="Arial"/>
        </w:rPr>
        <w:t xml:space="preserve">Les documents relatifs à l’évaluation antérieurs à 1971 que nous n’avons pas, de même que des copies des documents postérieurs à 1970, pourraient être obtenus auprès de la municipalité locale ou de centres d’archives locaux ou régionaux.  </w:t>
      </w:r>
    </w:p>
    <w:p w14:paraId="5F729DCD" w14:textId="4B1C9923" w:rsidR="00D0710D" w:rsidRPr="00C13360" w:rsidRDefault="00D0710D" w:rsidP="00082933">
      <w:pPr>
        <w:pStyle w:val="paragraph"/>
        <w:spacing w:before="0" w:beforeAutospacing="0" w:after="0" w:afterAutospacing="0"/>
        <w:textAlignment w:val="baseline"/>
        <w:rPr>
          <w:rStyle w:val="normaltextrun"/>
          <w:rFonts w:ascii="Arial" w:hAnsi="Arial" w:cs="Arial"/>
          <w:lang w:val="fr-FR"/>
        </w:rPr>
      </w:pPr>
    </w:p>
    <w:p w14:paraId="232BC17D" w14:textId="606F5162" w:rsidR="00D0710D" w:rsidRPr="00254C6D" w:rsidRDefault="00D0710D" w:rsidP="00082933">
      <w:pPr>
        <w:pStyle w:val="paragraph"/>
        <w:spacing w:before="0" w:beforeAutospacing="0" w:after="0" w:afterAutospacing="0"/>
        <w:textAlignment w:val="baseline"/>
        <w:rPr>
          <w:rStyle w:val="normaltextrun"/>
          <w:rFonts w:ascii="Arial" w:hAnsi="Arial" w:cs="Arial"/>
        </w:rPr>
      </w:pPr>
      <w:r w:rsidRPr="00254C6D">
        <w:rPr>
          <w:rStyle w:val="normaltextrun"/>
          <w:rFonts w:ascii="Arial" w:hAnsi="Arial"/>
        </w:rPr>
        <w:t>Pour les rôles d’évaluation postérieurs à 1997, communiquez avec la :</w:t>
      </w:r>
    </w:p>
    <w:p w14:paraId="2991FA1D" w14:textId="6034F862" w:rsidR="001F4BF8" w:rsidRPr="00C13360" w:rsidRDefault="001F4BF8" w:rsidP="00082933">
      <w:pPr>
        <w:pStyle w:val="paragraph"/>
        <w:spacing w:before="0" w:beforeAutospacing="0" w:after="0" w:afterAutospacing="0"/>
        <w:textAlignment w:val="baseline"/>
        <w:rPr>
          <w:rStyle w:val="normaltextrun"/>
          <w:rFonts w:ascii="Arial" w:hAnsi="Arial" w:cs="Arial"/>
          <w:lang w:val="fr-FR"/>
        </w:rPr>
      </w:pPr>
    </w:p>
    <w:p w14:paraId="3B4DADBE" w14:textId="7E97C82B" w:rsidR="001F4BF8" w:rsidRPr="00254C6D" w:rsidRDefault="00A6104B" w:rsidP="001F4BF8">
      <w:pPr>
        <w:rPr>
          <w:rFonts w:cs="Arial"/>
          <w:snapToGrid w:val="0"/>
        </w:rPr>
      </w:pPr>
      <w:r w:rsidRPr="00254C6D">
        <w:rPr>
          <w:snapToGrid w:val="0"/>
        </w:rPr>
        <w:t>Société d’évaluation foncière des municipalités</w:t>
      </w:r>
    </w:p>
    <w:p w14:paraId="2E0F311C" w14:textId="77777777" w:rsidR="001F4BF8" w:rsidRPr="00254C6D" w:rsidRDefault="001F4BF8" w:rsidP="001F4BF8">
      <w:pPr>
        <w:rPr>
          <w:rFonts w:cs="Arial"/>
          <w:snapToGrid w:val="0"/>
        </w:rPr>
      </w:pPr>
      <w:r w:rsidRPr="00254C6D">
        <w:rPr>
          <w:snapToGrid w:val="0"/>
        </w:rPr>
        <w:t>C.P. 9808</w:t>
      </w:r>
    </w:p>
    <w:p w14:paraId="65441ABD" w14:textId="3AFA325B" w:rsidR="001F4BF8" w:rsidRPr="00C13360" w:rsidRDefault="001F4BF8" w:rsidP="001F4BF8">
      <w:pPr>
        <w:rPr>
          <w:rFonts w:cs="Arial"/>
          <w:snapToGrid w:val="0"/>
          <w:lang w:val="es-MX"/>
        </w:rPr>
      </w:pPr>
      <w:r w:rsidRPr="00C13360">
        <w:rPr>
          <w:snapToGrid w:val="0"/>
          <w:lang w:val="es-MX"/>
        </w:rPr>
        <w:t>Toronto (</w:t>
      </w:r>
      <w:proofErr w:type="gramStart"/>
      <w:r w:rsidRPr="00C13360">
        <w:rPr>
          <w:snapToGrid w:val="0"/>
          <w:lang w:val="es-MX"/>
        </w:rPr>
        <w:t>Ontario)  M</w:t>
      </w:r>
      <w:proofErr w:type="gramEnd"/>
      <w:r w:rsidRPr="00C13360">
        <w:rPr>
          <w:snapToGrid w:val="0"/>
          <w:lang w:val="es-MX"/>
        </w:rPr>
        <w:t>1S 5T9</w:t>
      </w:r>
    </w:p>
    <w:p w14:paraId="00C2AD1D" w14:textId="77777777" w:rsidR="001F4BF8" w:rsidRPr="00C13360" w:rsidRDefault="001F4BF8" w:rsidP="001F4BF8">
      <w:pPr>
        <w:rPr>
          <w:rFonts w:cs="Arial"/>
          <w:snapToGrid w:val="0"/>
          <w:lang w:val="es-MX"/>
        </w:rPr>
      </w:pPr>
      <w:r w:rsidRPr="00C13360">
        <w:rPr>
          <w:snapToGrid w:val="0"/>
          <w:lang w:val="es-MX"/>
        </w:rPr>
        <w:t>1 866 296-6722</w:t>
      </w:r>
    </w:p>
    <w:p w14:paraId="6B29BD3D" w14:textId="43AC877C" w:rsidR="001F4BF8" w:rsidRPr="00C13360" w:rsidRDefault="0058322D" w:rsidP="00082933">
      <w:pPr>
        <w:pStyle w:val="paragraph"/>
        <w:spacing w:before="0" w:beforeAutospacing="0" w:after="0" w:afterAutospacing="0"/>
        <w:textAlignment w:val="baseline"/>
        <w:rPr>
          <w:rStyle w:val="normaltextrun"/>
          <w:rFonts w:ascii="Arial" w:hAnsi="Arial" w:cs="Arial"/>
          <w:lang w:val="es-MX"/>
        </w:rPr>
      </w:pPr>
      <w:hyperlink r:id="rId10" w:history="1">
        <w:r w:rsidR="00BD202D" w:rsidRPr="00C13360">
          <w:rPr>
            <w:rStyle w:val="Hyperlink"/>
            <w:rFonts w:ascii="Arial" w:hAnsi="Arial"/>
            <w:lang w:val="es-MX"/>
          </w:rPr>
          <w:t>www.mpac.ca</w:t>
        </w:r>
      </w:hyperlink>
    </w:p>
    <w:p w14:paraId="3D2B5048" w14:textId="63A6D4C9" w:rsidR="00082933" w:rsidRPr="00C13360" w:rsidRDefault="008A5583" w:rsidP="00082933">
      <w:pPr>
        <w:pStyle w:val="paragraph"/>
        <w:spacing w:before="0" w:beforeAutospacing="0" w:after="0" w:afterAutospacing="0"/>
        <w:textAlignment w:val="baseline"/>
        <w:rPr>
          <w:rStyle w:val="normaltextrun"/>
          <w:rFonts w:ascii="Arial" w:hAnsi="Arial" w:cs="Arial"/>
          <w:lang w:val="es-MX"/>
        </w:rPr>
      </w:pPr>
      <w:r w:rsidRPr="00C13360">
        <w:rPr>
          <w:rStyle w:val="normaltextrun"/>
          <w:rFonts w:ascii="Arial" w:hAnsi="Arial"/>
          <w:lang w:val="es-MX"/>
        </w:rPr>
        <w:t xml:space="preserve"> </w:t>
      </w:r>
    </w:p>
    <w:p w14:paraId="7B7D2A74" w14:textId="77777777" w:rsidR="006E610B" w:rsidRPr="00254C6D" w:rsidRDefault="006E610B" w:rsidP="006E610B">
      <w:pPr>
        <w:pStyle w:val="Heading1"/>
      </w:pPr>
      <w:bookmarkStart w:id="11" w:name="_Toc105075991"/>
      <w:r w:rsidRPr="00254C6D">
        <w:rPr>
          <w:rStyle w:val="normaltextrun"/>
        </w:rPr>
        <w:t>Que dois-je faire pour commencer?</w:t>
      </w:r>
      <w:bookmarkEnd w:id="10"/>
      <w:bookmarkEnd w:id="11"/>
    </w:p>
    <w:p w14:paraId="7B7D2A79" w14:textId="7E51A023" w:rsidR="00F72234" w:rsidRPr="00254C6D" w:rsidRDefault="0058506E" w:rsidP="00F72234">
      <w:pPr>
        <w:spacing w:before="240"/>
      </w:pPr>
      <w:r w:rsidRPr="00254C6D">
        <w:rPr>
          <w:rStyle w:val="eop"/>
        </w:rPr>
        <w:t xml:space="preserve">Pour trouver des documents relatifs à l’évaluation, vous avez besoin de l’adresse (ou du lot et de la concession), du nom de la municipalité </w:t>
      </w:r>
      <w:r w:rsidRPr="00254C6D">
        <w:rPr>
          <w:rStyle w:val="eop"/>
          <w:u w:val="single"/>
        </w:rPr>
        <w:t>à l’époque recherchée</w:t>
      </w:r>
      <w:r w:rsidRPr="00254C6D">
        <w:rPr>
          <w:rStyle w:val="eop"/>
        </w:rPr>
        <w:t xml:space="preserve"> ainsi que du nom du propriétaire. Pour les documents postérieurs à 1970, vous avez également besoin du numéro de rôle d’évaluation à 15 ou 19 chiffres. Vous trouverez ce numéro sur l’avis d’impôt foncier envoyé par la municipalité. Vous pouvez également l’obtenir en communiquant avec la Société d’évaluation foncière des municipalités (coordonnées indiquées ci-dessus).</w:t>
      </w:r>
    </w:p>
    <w:p w14:paraId="7B7D2A7A" w14:textId="77777777" w:rsidR="006E610B" w:rsidRPr="00C13360" w:rsidRDefault="006E610B" w:rsidP="006E610B">
      <w:pPr>
        <w:rPr>
          <w:rStyle w:val="normaltextrun"/>
          <w:rFonts w:cs="Arial"/>
          <w:lang w:val="fr-FR"/>
        </w:rPr>
      </w:pPr>
    </w:p>
    <w:p w14:paraId="7B7D2A7B" w14:textId="77777777" w:rsidR="00F72234" w:rsidRPr="00254C6D" w:rsidRDefault="00F72234" w:rsidP="00F72234">
      <w:pPr>
        <w:pStyle w:val="Heading1"/>
        <w:rPr>
          <w:rStyle w:val="normaltextrun"/>
        </w:rPr>
      </w:pPr>
      <w:bookmarkStart w:id="12" w:name="_Toc105075992"/>
      <w:r w:rsidRPr="00254C6D">
        <w:rPr>
          <w:rStyle w:val="normaltextrun"/>
        </w:rPr>
        <w:t>Les documents</w:t>
      </w:r>
      <w:bookmarkEnd w:id="12"/>
    </w:p>
    <w:p w14:paraId="7B7D2A7D" w14:textId="77777777" w:rsidR="00800D3C" w:rsidRPr="00254C6D" w:rsidRDefault="00800D3C" w:rsidP="006E610B"/>
    <w:p w14:paraId="7B7D2A7E" w14:textId="6629B7D5" w:rsidR="008C063B" w:rsidRPr="00254C6D" w:rsidRDefault="005C4CA5" w:rsidP="00F72234">
      <w:pPr>
        <w:pStyle w:val="Heading2"/>
      </w:pPr>
      <w:bookmarkStart w:id="13" w:name="_Toc105075993"/>
      <w:r w:rsidRPr="00254C6D">
        <w:t>Documents antérieurs à 1981</w:t>
      </w:r>
      <w:bookmarkEnd w:id="13"/>
    </w:p>
    <w:p w14:paraId="7B7D2A81" w14:textId="208A5CBF" w:rsidR="00BF1696" w:rsidRPr="00254C6D" w:rsidRDefault="00091A5D" w:rsidP="00BF1696">
      <w:pPr>
        <w:pStyle w:val="NormalWeb"/>
        <w:spacing w:after="0"/>
        <w:rPr>
          <w:rFonts w:ascii="Arial" w:hAnsi="Arial" w:cs="Arial"/>
        </w:rPr>
      </w:pPr>
      <w:bookmarkStart w:id="14" w:name="local"/>
      <w:bookmarkEnd w:id="14"/>
      <w:r w:rsidRPr="00254C6D">
        <w:rPr>
          <w:rFonts w:ascii="Arial" w:hAnsi="Arial"/>
        </w:rPr>
        <w:t xml:space="preserve">Les documents relatifs à l’évaluation antérieurs à 1981 que nous avons </w:t>
      </w:r>
      <w:proofErr w:type="gramStart"/>
      <w:r w:rsidRPr="00254C6D">
        <w:rPr>
          <w:rFonts w:ascii="Arial" w:hAnsi="Arial"/>
        </w:rPr>
        <w:t>comprennent</w:t>
      </w:r>
      <w:proofErr w:type="gramEnd"/>
      <w:r w:rsidRPr="00254C6D">
        <w:rPr>
          <w:rFonts w:ascii="Arial" w:hAnsi="Arial"/>
        </w:rPr>
        <w:t> :</w:t>
      </w:r>
    </w:p>
    <w:p w14:paraId="7B7D2A82" w14:textId="0EAB5F5C" w:rsidR="00BF1696" w:rsidRPr="00254C6D" w:rsidRDefault="005C4CA5" w:rsidP="008E5A49">
      <w:pPr>
        <w:pStyle w:val="NormalWeb"/>
        <w:numPr>
          <w:ilvl w:val="0"/>
          <w:numId w:val="23"/>
        </w:numPr>
        <w:spacing w:after="0"/>
        <w:rPr>
          <w:rFonts w:ascii="Arial" w:hAnsi="Arial" w:cs="Arial"/>
        </w:rPr>
      </w:pPr>
      <w:proofErr w:type="gramStart"/>
      <w:r w:rsidRPr="00254C6D">
        <w:rPr>
          <w:rFonts w:ascii="Arial" w:hAnsi="Arial"/>
        </w:rPr>
        <w:t>des</w:t>
      </w:r>
      <w:proofErr w:type="gramEnd"/>
      <w:r w:rsidRPr="00254C6D">
        <w:rPr>
          <w:rFonts w:ascii="Arial" w:hAnsi="Arial"/>
        </w:rPr>
        <w:t xml:space="preserve"> rôles d’évaluation : renseignements sur le bien, le propriétaire et la valeur foncière imposable du bien;</w:t>
      </w:r>
    </w:p>
    <w:p w14:paraId="7B7D2A88" w14:textId="0368F660" w:rsidR="00BF1696" w:rsidRPr="00254C6D" w:rsidRDefault="005C4CA5" w:rsidP="00BF1696">
      <w:pPr>
        <w:pStyle w:val="NormalWeb"/>
        <w:numPr>
          <w:ilvl w:val="0"/>
          <w:numId w:val="23"/>
        </w:numPr>
        <w:spacing w:after="0"/>
        <w:rPr>
          <w:rFonts w:ascii="Arial" w:hAnsi="Arial" w:cs="Arial"/>
        </w:rPr>
      </w:pPr>
      <w:proofErr w:type="gramStart"/>
      <w:r w:rsidRPr="00254C6D">
        <w:rPr>
          <w:rFonts w:ascii="Arial" w:hAnsi="Arial"/>
        </w:rPr>
        <w:t>des</w:t>
      </w:r>
      <w:proofErr w:type="gramEnd"/>
      <w:r w:rsidRPr="00254C6D">
        <w:rPr>
          <w:rFonts w:ascii="Arial" w:hAnsi="Arial"/>
        </w:rPr>
        <w:t xml:space="preserve"> rôles du percepteur : renseignements sur les impôts dus et payés;</w:t>
      </w:r>
    </w:p>
    <w:p w14:paraId="6CC08069" w14:textId="278F9F88" w:rsidR="005C4CA5" w:rsidRPr="00254C6D" w:rsidRDefault="005C4CA5" w:rsidP="00BF1696">
      <w:pPr>
        <w:pStyle w:val="NormalWeb"/>
        <w:numPr>
          <w:ilvl w:val="0"/>
          <w:numId w:val="23"/>
        </w:numPr>
        <w:spacing w:after="0"/>
        <w:rPr>
          <w:rFonts w:ascii="Arial" w:hAnsi="Arial" w:cs="Arial"/>
        </w:rPr>
      </w:pPr>
      <w:proofErr w:type="gramStart"/>
      <w:r w:rsidRPr="00254C6D">
        <w:rPr>
          <w:rFonts w:ascii="Arial" w:hAnsi="Arial"/>
        </w:rPr>
        <w:t>des</w:t>
      </w:r>
      <w:proofErr w:type="gramEnd"/>
      <w:r w:rsidRPr="00254C6D">
        <w:rPr>
          <w:rFonts w:ascii="Arial" w:hAnsi="Arial"/>
        </w:rPr>
        <w:t xml:space="preserve"> rôles combinés.</w:t>
      </w:r>
    </w:p>
    <w:p w14:paraId="16D047E8" w14:textId="55F4BAD5" w:rsidR="004441FD" w:rsidRPr="00254C6D" w:rsidRDefault="008E5A49" w:rsidP="00C16CE6">
      <w:pPr>
        <w:pStyle w:val="NormalWeb"/>
        <w:spacing w:after="240"/>
        <w:rPr>
          <w:rFonts w:ascii="Arial" w:hAnsi="Arial" w:cs="Arial"/>
        </w:rPr>
      </w:pPr>
      <w:r w:rsidRPr="00254C6D">
        <w:rPr>
          <w:rFonts w:ascii="Arial" w:hAnsi="Arial"/>
        </w:rPr>
        <w:t xml:space="preserve">Pour savoir si nous avons des documents relatifs à l’évaluation pour une municipalité et </w:t>
      </w:r>
      <w:proofErr w:type="gramStart"/>
      <w:r w:rsidRPr="00254C6D">
        <w:rPr>
          <w:rFonts w:ascii="Arial" w:hAnsi="Arial"/>
        </w:rPr>
        <w:t>une année données</w:t>
      </w:r>
      <w:proofErr w:type="gramEnd"/>
      <w:r w:rsidRPr="00254C6D">
        <w:rPr>
          <w:rFonts w:ascii="Arial" w:hAnsi="Arial"/>
        </w:rPr>
        <w:t>, procédez comme suit :</w:t>
      </w:r>
    </w:p>
    <w:p w14:paraId="44DDB821" w14:textId="4CD67564" w:rsidR="008E5A49" w:rsidRPr="00254C6D" w:rsidRDefault="0058322D" w:rsidP="008E5A49">
      <w:pPr>
        <w:pStyle w:val="NormalWeb"/>
        <w:numPr>
          <w:ilvl w:val="0"/>
          <w:numId w:val="44"/>
        </w:numPr>
        <w:spacing w:after="0"/>
        <w:rPr>
          <w:rFonts w:ascii="Arial" w:hAnsi="Arial" w:cs="Arial"/>
        </w:rPr>
      </w:pPr>
      <w:hyperlink r:id="rId11" w:history="1">
        <w:r w:rsidR="00BD202D" w:rsidRPr="00254C6D">
          <w:rPr>
            <w:rStyle w:val="Hyperlink"/>
            <w:rFonts w:ascii="Arial" w:hAnsi="Arial"/>
          </w:rPr>
          <w:t>Cliquez ici pour effectuer une recherche dans la Base de données des descriptions des documents d’archives, par groupes de documents d’archives.</w:t>
        </w:r>
      </w:hyperlink>
      <w:r w:rsidR="00BD202D" w:rsidRPr="00254C6D">
        <w:rPr>
          <w:rFonts w:ascii="Arial" w:hAnsi="Arial"/>
        </w:rPr>
        <w:t xml:space="preserve"> Pour trouver la page « </w:t>
      </w:r>
      <w:proofErr w:type="spellStart"/>
      <w:r w:rsidR="00BD202D" w:rsidRPr="00254C6D">
        <w:rPr>
          <w:rFonts w:ascii="Arial" w:hAnsi="Arial"/>
        </w:rPr>
        <w:t>Search</w:t>
      </w:r>
      <w:proofErr w:type="spellEnd"/>
      <w:r w:rsidR="00BD202D" w:rsidRPr="00254C6D">
        <w:rPr>
          <w:rFonts w:ascii="Arial" w:hAnsi="Arial"/>
        </w:rPr>
        <w:t xml:space="preserve"> Groups of </w:t>
      </w:r>
      <w:proofErr w:type="spellStart"/>
      <w:r w:rsidR="00BD202D" w:rsidRPr="00254C6D">
        <w:rPr>
          <w:rFonts w:ascii="Arial" w:hAnsi="Arial"/>
        </w:rPr>
        <w:t>Archival</w:t>
      </w:r>
      <w:proofErr w:type="spellEnd"/>
      <w:r w:rsidR="00BD202D" w:rsidRPr="00254C6D">
        <w:rPr>
          <w:rFonts w:ascii="Arial" w:hAnsi="Arial"/>
        </w:rPr>
        <w:t xml:space="preserve"> Records » (rechercher des groupes de documents d’archives) dans la Base de données des descriptions des documents d’archives, cliquez sur « Advanced </w:t>
      </w:r>
      <w:proofErr w:type="spellStart"/>
      <w:r w:rsidR="00BD202D" w:rsidRPr="00254C6D">
        <w:rPr>
          <w:rFonts w:ascii="Arial" w:hAnsi="Arial"/>
        </w:rPr>
        <w:t>Search</w:t>
      </w:r>
      <w:proofErr w:type="spellEnd"/>
      <w:r w:rsidR="00BD202D" w:rsidRPr="00254C6D">
        <w:rPr>
          <w:rFonts w:ascii="Arial" w:hAnsi="Arial"/>
        </w:rPr>
        <w:t> » (recherche avancée).</w:t>
      </w:r>
    </w:p>
    <w:p w14:paraId="33F7C9F8" w14:textId="04EB41A2" w:rsidR="008E5A49" w:rsidRPr="00254C6D" w:rsidRDefault="008E5A49" w:rsidP="004E5A31">
      <w:pPr>
        <w:pStyle w:val="NormalWeb"/>
        <w:numPr>
          <w:ilvl w:val="0"/>
          <w:numId w:val="44"/>
        </w:numPr>
        <w:spacing w:after="240"/>
        <w:rPr>
          <w:rFonts w:ascii="Arial" w:hAnsi="Arial" w:cs="Arial"/>
        </w:rPr>
      </w:pPr>
      <w:r w:rsidRPr="00254C6D">
        <w:rPr>
          <w:rFonts w:ascii="Arial" w:hAnsi="Arial"/>
        </w:rPr>
        <w:t>Saisissez le nom de la municipalité et le mot « </w:t>
      </w:r>
      <w:proofErr w:type="spellStart"/>
      <w:r w:rsidRPr="00254C6D">
        <w:rPr>
          <w:rFonts w:ascii="Arial" w:hAnsi="Arial"/>
          <w:i/>
          <w:iCs/>
        </w:rPr>
        <w:t>assessment</w:t>
      </w:r>
      <w:proofErr w:type="spellEnd"/>
      <w:r w:rsidRPr="00254C6D">
        <w:rPr>
          <w:rFonts w:ascii="Arial" w:hAnsi="Arial"/>
        </w:rPr>
        <w:t> » (évaluation) dans le champ « </w:t>
      </w:r>
      <w:r w:rsidRPr="00254C6D">
        <w:rPr>
          <w:rFonts w:ascii="Arial" w:hAnsi="Arial"/>
          <w:i/>
          <w:iCs/>
        </w:rPr>
        <w:t>Keywords</w:t>
      </w:r>
      <w:r w:rsidRPr="00254C6D">
        <w:rPr>
          <w:rFonts w:ascii="Arial" w:hAnsi="Arial"/>
        </w:rPr>
        <w:t xml:space="preserve"> » (mot[s] clé[s]). </w:t>
      </w:r>
    </w:p>
    <w:p w14:paraId="7B7D2A8A" w14:textId="24FD8EFD" w:rsidR="00993BCF" w:rsidRPr="00254C6D" w:rsidRDefault="002663BB" w:rsidP="001E665E">
      <w:pPr>
        <w:pStyle w:val="NormalWeb"/>
        <w:spacing w:after="240"/>
        <w:rPr>
          <w:rFonts w:ascii="Arial" w:hAnsi="Arial" w:cs="Arial"/>
        </w:rPr>
      </w:pPr>
      <w:r w:rsidRPr="00254C6D">
        <w:rPr>
          <w:rFonts w:ascii="Arial" w:hAnsi="Arial"/>
        </w:rPr>
        <w:t xml:space="preserve">Pour consulter ces documents ou en obtenir une copie, </w:t>
      </w:r>
      <w:hyperlink w:anchor="_Contact_us" w:history="1">
        <w:r w:rsidRPr="00254C6D">
          <w:rPr>
            <w:rStyle w:val="Hyperlink"/>
            <w:rFonts w:ascii="Arial" w:hAnsi="Arial"/>
          </w:rPr>
          <w:t>communiquez avec nous</w:t>
        </w:r>
      </w:hyperlink>
      <w:r w:rsidRPr="00254C6D">
        <w:rPr>
          <w:rFonts w:ascii="Arial" w:hAnsi="Arial"/>
        </w:rPr>
        <w:t xml:space="preserve"> en indiquant le nom de la municipalité, l’année, le type de documents (rôle d’évaluation, rôle du percepteur ou rôle combiné) et le code de référence. Pour en obtenir une copie, indiquez également l’adresse (ou la concession et le lot), le nom du propriétaire et (après 1970) le numéro de rôle d’évaluation à 15 ou 19 chiffres.</w:t>
      </w:r>
    </w:p>
    <w:p w14:paraId="7B7D2B00" w14:textId="1B3C953E" w:rsidR="008C063B" w:rsidRPr="00254C6D" w:rsidRDefault="002663BB" w:rsidP="002663BB">
      <w:pPr>
        <w:pStyle w:val="NormalWeb"/>
        <w:spacing w:after="240"/>
        <w:rPr>
          <w:rFonts w:ascii="Arial" w:hAnsi="Arial" w:cs="Arial"/>
        </w:rPr>
      </w:pPr>
      <w:r w:rsidRPr="00254C6D">
        <w:rPr>
          <w:rFonts w:ascii="Arial" w:hAnsi="Arial"/>
          <w:b/>
        </w:rPr>
        <w:t>Remarque :</w:t>
      </w:r>
      <w:r w:rsidRPr="00254C6D">
        <w:rPr>
          <w:rFonts w:ascii="Arial" w:hAnsi="Arial"/>
        </w:rPr>
        <w:t xml:space="preserve"> Les rôles d’évaluation antérieurs à 1970 sont généralement consignés dans de gros volumes pour chacune des années et peuvent être soumis à un examen par les conservateurs avant d’être consultés. Si vous prévoyez venir sur place pour consulter des documents relatifs à une longue période, vous pourriez envisager de commander les documents pour chaque dixième année (p. ex. 1870, 1880, 1890, etc.).</w:t>
      </w:r>
    </w:p>
    <w:p w14:paraId="7B7D2B01" w14:textId="7DD7B0D4" w:rsidR="008C063B" w:rsidRPr="00254C6D" w:rsidRDefault="00AA3DC2" w:rsidP="00AE104C">
      <w:pPr>
        <w:pStyle w:val="Heading2"/>
      </w:pPr>
      <w:bookmarkStart w:id="15" w:name="teachers"/>
      <w:bookmarkStart w:id="16" w:name="_Toc105075994"/>
      <w:bookmarkEnd w:id="15"/>
      <w:r w:rsidRPr="00254C6D">
        <w:t>Documents de 1981 à 1997</w:t>
      </w:r>
      <w:bookmarkEnd w:id="16"/>
    </w:p>
    <w:p w14:paraId="7B7D2B02" w14:textId="610A9E60" w:rsidR="009E6043" w:rsidRPr="00254C6D" w:rsidRDefault="00C62384" w:rsidP="009E6043">
      <w:pPr>
        <w:pStyle w:val="NormalWeb"/>
        <w:spacing w:after="0"/>
        <w:rPr>
          <w:rFonts w:ascii="Arial" w:hAnsi="Arial" w:cs="Arial"/>
        </w:rPr>
      </w:pPr>
      <w:r w:rsidRPr="00254C6D">
        <w:rPr>
          <w:rFonts w:ascii="Arial" w:hAnsi="Arial"/>
        </w:rPr>
        <w:t>Nous disposons des documents suivants pour l’ensemble de la province pour la période allant de 1981 à 1996, et pour certaines régions pour 1997 :</w:t>
      </w:r>
    </w:p>
    <w:p w14:paraId="7B7D2B03" w14:textId="085E77B6" w:rsidR="00863F4E" w:rsidRPr="00254C6D" w:rsidRDefault="00863F4E" w:rsidP="00863F4E"/>
    <w:p w14:paraId="4FCFC501" w14:textId="494003B9" w:rsidR="00C62384" w:rsidRPr="00254C6D" w:rsidRDefault="00C62384" w:rsidP="00C62384">
      <w:pPr>
        <w:pStyle w:val="ListParagraph"/>
        <w:numPr>
          <w:ilvl w:val="0"/>
          <w:numId w:val="20"/>
        </w:numPr>
      </w:pPr>
      <w:proofErr w:type="gramStart"/>
      <w:r w:rsidRPr="00254C6D">
        <w:t>les</w:t>
      </w:r>
      <w:proofErr w:type="gramEnd"/>
      <w:r w:rsidRPr="00254C6D">
        <w:t xml:space="preserve"> rôles d’évaluation, contenant la valeur imposable et des renseignements sur le bien;</w:t>
      </w:r>
    </w:p>
    <w:p w14:paraId="70C58AB8" w14:textId="5076BD31" w:rsidR="00C62384" w:rsidRPr="00254C6D" w:rsidRDefault="00C62384" w:rsidP="00C62384">
      <w:pPr>
        <w:pStyle w:val="ListParagraph"/>
        <w:numPr>
          <w:ilvl w:val="0"/>
          <w:numId w:val="20"/>
        </w:numPr>
      </w:pPr>
      <w:proofErr w:type="gramStart"/>
      <w:r w:rsidRPr="00254C6D">
        <w:t>les</w:t>
      </w:r>
      <w:proofErr w:type="gramEnd"/>
      <w:r w:rsidRPr="00254C6D">
        <w:t xml:space="preserve"> index de noms;</w:t>
      </w:r>
    </w:p>
    <w:p w14:paraId="7644D2D8" w14:textId="3DDA7B4A" w:rsidR="00C62384" w:rsidRPr="00254C6D" w:rsidRDefault="00C62384" w:rsidP="00C62384">
      <w:pPr>
        <w:pStyle w:val="ListParagraph"/>
        <w:numPr>
          <w:ilvl w:val="0"/>
          <w:numId w:val="20"/>
        </w:numPr>
      </w:pPr>
      <w:proofErr w:type="gramStart"/>
      <w:r w:rsidRPr="00254C6D">
        <w:t>les</w:t>
      </w:r>
      <w:proofErr w:type="gramEnd"/>
      <w:r w:rsidRPr="00254C6D">
        <w:t xml:space="preserve"> index de rues;</w:t>
      </w:r>
    </w:p>
    <w:p w14:paraId="01B893BD" w14:textId="43009605" w:rsidR="00C62384" w:rsidRPr="00254C6D" w:rsidRDefault="00C62384" w:rsidP="00C62384">
      <w:pPr>
        <w:pStyle w:val="ListParagraph"/>
        <w:numPr>
          <w:ilvl w:val="0"/>
          <w:numId w:val="20"/>
        </w:numPr>
      </w:pPr>
      <w:proofErr w:type="gramStart"/>
      <w:r w:rsidRPr="00254C6D">
        <w:t>les</w:t>
      </w:r>
      <w:proofErr w:type="gramEnd"/>
      <w:r w:rsidRPr="00254C6D">
        <w:t xml:space="preserve"> index scolaires (identifiant les propriétaires qui ont choisi d’affecter la partie scolaire de leur impôt foncier aux écoles séparées ou, à partir de 1988, aux écoles de langue française).</w:t>
      </w:r>
    </w:p>
    <w:p w14:paraId="6D559C6A" w14:textId="77777777" w:rsidR="00C62384" w:rsidRPr="00254C6D" w:rsidRDefault="00C62384" w:rsidP="00863F4E"/>
    <w:p w14:paraId="7B7D2B05" w14:textId="44AC1A39" w:rsidR="00E41AE4" w:rsidRPr="00254C6D" w:rsidRDefault="00C62384" w:rsidP="00F57DDD">
      <w:pPr>
        <w:rPr>
          <w:rFonts w:cs="Arial"/>
          <w:b/>
          <w:bCs/>
        </w:rPr>
      </w:pPr>
      <w:r w:rsidRPr="00254C6D">
        <w:rPr>
          <w:b/>
        </w:rPr>
        <w:t>Comment puis-je accéder à ces documents?</w:t>
      </w:r>
    </w:p>
    <w:p w14:paraId="557B1B62" w14:textId="577C7979" w:rsidR="00F8742F" w:rsidRPr="00254C6D" w:rsidRDefault="006A2932" w:rsidP="00F8742F">
      <w:pPr>
        <w:spacing w:before="240"/>
        <w:rPr>
          <w:rStyle w:val="eop"/>
          <w:rFonts w:cs="Arial"/>
        </w:rPr>
      </w:pPr>
      <w:r w:rsidRPr="00254C6D">
        <w:rPr>
          <w:rStyle w:val="eop"/>
        </w:rPr>
        <w:t>Vous avez besoin du numéro de rôle d’évaluation à 15 ou 19 chiffres. Vous trouverez ce numéro sur l’avis d’impôt foncier envoyé par la municipalité. Vous pouvez également l’obtenir en communiquant avec la Société d’évaluation foncière des municipalités (coordonnées à la page 3).</w:t>
      </w:r>
    </w:p>
    <w:p w14:paraId="7E000479" w14:textId="263631A0" w:rsidR="006A2932" w:rsidRPr="00254C6D" w:rsidRDefault="006A2932" w:rsidP="006A2932">
      <w:pPr>
        <w:spacing w:before="240"/>
        <w:rPr>
          <w:rFonts w:cs="Arial"/>
        </w:rPr>
      </w:pPr>
      <w:r w:rsidRPr="00254C6D">
        <w:t xml:space="preserve">Voici un exemple de numéro de rôle : </w:t>
      </w:r>
      <w:r w:rsidRPr="00254C6D">
        <w:rPr>
          <w:b/>
        </w:rPr>
        <w:t>43-74-020-005-05200-0000</w:t>
      </w:r>
      <w:r w:rsidRPr="00254C6D">
        <w:t>. Les parties du numéro représentent les éléments suivants :</w:t>
      </w:r>
    </w:p>
    <w:p w14:paraId="61B8A42B" w14:textId="77777777" w:rsidR="006A2932" w:rsidRPr="00254C6D" w:rsidRDefault="006A2932" w:rsidP="006A2932">
      <w:pPr>
        <w:rPr>
          <w:rFonts w:cs="Arial"/>
        </w:rPr>
      </w:pPr>
      <w:r w:rsidRPr="00254C6D">
        <w:t xml:space="preserve">Comté (43) </w:t>
      </w:r>
      <w:r w:rsidRPr="00254C6D">
        <w:br/>
        <w:t xml:space="preserve">Municipalité (74) </w:t>
      </w:r>
      <w:r w:rsidRPr="00254C6D">
        <w:br/>
      </w:r>
      <w:r w:rsidRPr="00254C6D">
        <w:lastRenderedPageBreak/>
        <w:t xml:space="preserve">Division (020) </w:t>
      </w:r>
      <w:r w:rsidRPr="00254C6D">
        <w:br/>
        <w:t>Lotissement (005)</w:t>
      </w:r>
      <w:r w:rsidRPr="00254C6D">
        <w:tab/>
      </w:r>
    </w:p>
    <w:p w14:paraId="037EFC89" w14:textId="77777777" w:rsidR="006A2932" w:rsidRPr="00254C6D" w:rsidRDefault="006A2932" w:rsidP="006A2932">
      <w:pPr>
        <w:rPr>
          <w:rFonts w:cs="Arial"/>
        </w:rPr>
      </w:pPr>
      <w:r w:rsidRPr="00254C6D">
        <w:t>Parcelle (05200)</w:t>
      </w:r>
      <w:r w:rsidRPr="00254C6D">
        <w:tab/>
      </w:r>
    </w:p>
    <w:p w14:paraId="39AAD15C" w14:textId="77777777" w:rsidR="006A2932" w:rsidRPr="00254C6D" w:rsidRDefault="006A2932" w:rsidP="006A2932">
      <w:pPr>
        <w:rPr>
          <w:rFonts w:cs="Arial"/>
        </w:rPr>
      </w:pPr>
      <w:r w:rsidRPr="00254C6D">
        <w:t>Principal / secondaire (0000)</w:t>
      </w:r>
    </w:p>
    <w:p w14:paraId="7B519BC7" w14:textId="0EAB2EAF" w:rsidR="006A2932" w:rsidRPr="00254C6D" w:rsidRDefault="006A2932" w:rsidP="00506E1C">
      <w:pPr>
        <w:pStyle w:val="western"/>
        <w:jc w:val="left"/>
        <w:rPr>
          <w:rFonts w:ascii="Arial" w:hAnsi="Arial" w:cs="Arial"/>
          <w:sz w:val="24"/>
          <w:szCs w:val="24"/>
        </w:rPr>
      </w:pPr>
      <w:r w:rsidRPr="00254C6D">
        <w:rPr>
          <w:rStyle w:val="eop"/>
          <w:rFonts w:ascii="Arial" w:hAnsi="Arial"/>
          <w:sz w:val="24"/>
        </w:rPr>
        <w:t xml:space="preserve">Il vous faut également l’adresse (ou le lot et la concession), le nom de la municipalité </w:t>
      </w:r>
      <w:r w:rsidRPr="00254C6D">
        <w:rPr>
          <w:rStyle w:val="eop"/>
          <w:rFonts w:ascii="Arial" w:hAnsi="Arial"/>
          <w:sz w:val="24"/>
          <w:u w:val="single"/>
        </w:rPr>
        <w:t>à l’époque recherchée</w:t>
      </w:r>
      <w:r w:rsidRPr="00254C6D">
        <w:rPr>
          <w:rFonts w:ascii="Arial" w:hAnsi="Arial"/>
          <w:sz w:val="24"/>
        </w:rPr>
        <w:t>, le nom du propriétaire et le numéro de la région d’évaluation. Si vous n’avez pas ce numéro, consultez le tableau 1 à la fin du présent guide.</w:t>
      </w:r>
    </w:p>
    <w:p w14:paraId="10C74815" w14:textId="44C9235D" w:rsidR="002106A5" w:rsidRPr="00254C6D" w:rsidRDefault="006A2932" w:rsidP="00ED4681">
      <w:pPr>
        <w:pStyle w:val="western"/>
        <w:spacing w:after="240"/>
        <w:jc w:val="left"/>
        <w:rPr>
          <w:rFonts w:ascii="Arial" w:hAnsi="Arial" w:cs="Arial"/>
          <w:sz w:val="24"/>
          <w:szCs w:val="24"/>
        </w:rPr>
      </w:pPr>
      <w:r w:rsidRPr="00254C6D">
        <w:rPr>
          <w:rFonts w:ascii="Arial" w:hAnsi="Arial"/>
          <w:sz w:val="24"/>
        </w:rPr>
        <w:t xml:space="preserve">Lorsque vous avez tous ces renseignements, </w:t>
      </w:r>
      <w:hyperlink r:id="rId12" w:history="1">
        <w:r w:rsidRPr="00254C6D">
          <w:rPr>
            <w:rStyle w:val="Hyperlink"/>
            <w:rFonts w:ascii="Arial" w:hAnsi="Arial"/>
            <w:sz w:val="24"/>
          </w:rPr>
          <w:t>cliquez ici pour voir la liste et la description des dossiers pour la série RG 26-46</w:t>
        </w:r>
      </w:hyperlink>
      <w:r w:rsidRPr="00254C6D">
        <w:rPr>
          <w:rFonts w:ascii="Arial" w:hAnsi="Arial"/>
          <w:sz w:val="24"/>
        </w:rPr>
        <w:t xml:space="preserve"> (en anglais). Dans la liste des dossiers, trouvez l’entrée qui correspond à la région et à l’année que vous recherchez. Pour consulter les documents, demandez la série RG 26-46 et le numéro du contenant. Pour en obtenir des copies, indiquez également le numéro du rôle d’évaluation, le nom de la municipalité </w:t>
      </w:r>
      <w:r w:rsidRPr="00254C6D">
        <w:rPr>
          <w:rFonts w:ascii="Arial" w:hAnsi="Arial"/>
          <w:sz w:val="24"/>
          <w:u w:val="single"/>
        </w:rPr>
        <w:t>à l’époque recherchée</w:t>
      </w:r>
      <w:r w:rsidRPr="00254C6D">
        <w:rPr>
          <w:rFonts w:ascii="Arial" w:hAnsi="Arial"/>
          <w:sz w:val="24"/>
        </w:rPr>
        <w:t xml:space="preserve"> et le nom du propriétaire.</w:t>
      </w:r>
    </w:p>
    <w:p w14:paraId="482519D5" w14:textId="667DAC37" w:rsidR="002106A5" w:rsidRPr="00254C6D" w:rsidRDefault="002106A5" w:rsidP="002106A5">
      <w:pPr>
        <w:pStyle w:val="Heading5"/>
      </w:pPr>
      <w:r w:rsidRPr="00254C6D">
        <w:t>Qu’est-ce qui figure sur le rôle d’évaluation?</w:t>
      </w:r>
    </w:p>
    <w:p w14:paraId="195926EE" w14:textId="77777777" w:rsidR="00ED4681" w:rsidRPr="00254C6D" w:rsidRDefault="00ED4681" w:rsidP="002106A5">
      <w:pPr>
        <w:rPr>
          <w:rFonts w:cs="Arial"/>
        </w:rPr>
      </w:pPr>
    </w:p>
    <w:p w14:paraId="525CCFCD" w14:textId="4675A981" w:rsidR="002106A5" w:rsidRPr="00254C6D" w:rsidRDefault="00ED4681" w:rsidP="00ED4681">
      <w:pPr>
        <w:rPr>
          <w:rFonts w:cs="Arial"/>
        </w:rPr>
      </w:pPr>
      <w:r w:rsidRPr="00254C6D">
        <w:t>Les rôles sont conservés sur microfiches. L’image 1 ci-dessous est un exemple de page de rôle d’évaluation (les noms des propriétaires ont été anonymisés). Consultez l’explication du contenu ci-dessous.</w:t>
      </w:r>
    </w:p>
    <w:p w14:paraId="4F7B9547" w14:textId="77777777" w:rsidR="005B42E1" w:rsidRPr="00254C6D" w:rsidRDefault="005B42E1" w:rsidP="00ED4681">
      <w:pPr>
        <w:rPr>
          <w:rFonts w:cs="Arial"/>
        </w:rPr>
      </w:pPr>
    </w:p>
    <w:p w14:paraId="15DD6B78" w14:textId="77777777" w:rsidR="003359E6" w:rsidRDefault="003359E6">
      <w:pPr>
        <w:rPr>
          <w:b/>
        </w:rPr>
      </w:pPr>
      <w:r>
        <w:rPr>
          <w:b/>
        </w:rPr>
        <w:br w:type="page"/>
      </w:r>
    </w:p>
    <w:p w14:paraId="399F8168" w14:textId="14DA4D8A" w:rsidR="008E5A49" w:rsidRPr="00254C6D" w:rsidRDefault="008E5A49" w:rsidP="00ED4681">
      <w:pPr>
        <w:rPr>
          <w:rFonts w:cs="Arial"/>
          <w:b/>
          <w:bCs/>
        </w:rPr>
      </w:pPr>
      <w:r w:rsidRPr="00254C6D">
        <w:rPr>
          <w:b/>
        </w:rPr>
        <w:lastRenderedPageBreak/>
        <w:t>Image 1 : Page du rôle d’évaluation</w:t>
      </w:r>
    </w:p>
    <w:p w14:paraId="4246AF1F" w14:textId="77777777" w:rsidR="00ED4681" w:rsidRPr="00254C6D" w:rsidRDefault="00ED4681" w:rsidP="00ED4681">
      <w:pPr>
        <w:rPr>
          <w:rFonts w:cs="Arial"/>
        </w:rPr>
      </w:pPr>
    </w:p>
    <w:p w14:paraId="4D9CD9FE" w14:textId="77777777" w:rsidR="002106A5" w:rsidRPr="00254C6D" w:rsidRDefault="002106A5" w:rsidP="002106A5">
      <w:pPr>
        <w:rPr>
          <w:rFonts w:cs="Arial"/>
        </w:rPr>
      </w:pPr>
      <w:r w:rsidRPr="00254C6D">
        <w:rPr>
          <w:noProof/>
          <w:lang w:val="fr-FR" w:eastAsia="fr-FR"/>
        </w:rPr>
        <w:drawing>
          <wp:inline distT="0" distB="0" distL="0" distR="0" wp14:anchorId="183AA007" wp14:editId="1C19FE38">
            <wp:extent cx="6724650" cy="4772025"/>
            <wp:effectExtent l="0" t="0" r="0" b="0"/>
            <wp:docPr id="123" name="Picture 123" descr="This is image is an example of a property assessment page for property in the Town of Midland in Simcoe County.  Detailed information about the contents of the page is included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ample modifi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24650" cy="4772025"/>
                    </a:xfrm>
                    <a:prstGeom prst="rect">
                      <a:avLst/>
                    </a:prstGeom>
                    <a:noFill/>
                    <a:ln>
                      <a:noFill/>
                    </a:ln>
                  </pic:spPr>
                </pic:pic>
              </a:graphicData>
            </a:graphic>
          </wp:inline>
        </w:drawing>
      </w:r>
    </w:p>
    <w:p w14:paraId="1563BC0B" w14:textId="77777777" w:rsidR="002106A5" w:rsidRPr="00254C6D" w:rsidRDefault="002106A5" w:rsidP="002106A5">
      <w:pPr>
        <w:rPr>
          <w:rFonts w:cs="Arial"/>
        </w:rPr>
      </w:pPr>
    </w:p>
    <w:p w14:paraId="2E31B283" w14:textId="49332D8F" w:rsidR="002106A5" w:rsidRPr="00254C6D" w:rsidRDefault="002106A5" w:rsidP="002106A5">
      <w:pPr>
        <w:rPr>
          <w:rFonts w:cs="Arial"/>
        </w:rPr>
      </w:pPr>
      <w:r w:rsidRPr="00254C6D">
        <w:t xml:space="preserve">Les dix premiers chiffres du numéro de rôle (dans l’exemple ci-dessus, 43 74 020 005) figurent en haut de chaque page. La première colonne de gauche contient les neuf derniers chiffres (05200 0000), les numéros de section et de bureau de vote du bien (W02 P005-0) et une indication du nombre de parties qui composent le bien (PTNS : dans cet échantillon, tous les biens ont une portion).  </w:t>
      </w:r>
    </w:p>
    <w:p w14:paraId="439A0E20" w14:textId="77777777" w:rsidR="002106A5" w:rsidRPr="00254C6D" w:rsidRDefault="002106A5" w:rsidP="002106A5">
      <w:pPr>
        <w:rPr>
          <w:rFonts w:cs="Arial"/>
        </w:rPr>
      </w:pPr>
    </w:p>
    <w:p w14:paraId="55B1C816" w14:textId="77777777" w:rsidR="009653DB" w:rsidRPr="00254C6D" w:rsidRDefault="002106A5" w:rsidP="002106A5">
      <w:pPr>
        <w:rPr>
          <w:rFonts w:cs="Arial"/>
        </w:rPr>
      </w:pPr>
      <w:r w:rsidRPr="00254C6D">
        <w:t xml:space="preserve">La colonne suivante contient le nom et l’adresse du propriétaire ou du locataire du bien. </w:t>
      </w:r>
    </w:p>
    <w:p w14:paraId="1BFD6161" w14:textId="77777777" w:rsidR="009653DB" w:rsidRPr="00254C6D" w:rsidRDefault="002106A5" w:rsidP="009653DB">
      <w:pPr>
        <w:pStyle w:val="ListParagraph"/>
        <w:numPr>
          <w:ilvl w:val="0"/>
          <w:numId w:val="50"/>
        </w:numPr>
        <w:rPr>
          <w:rFonts w:cs="Arial"/>
        </w:rPr>
      </w:pPr>
      <w:r w:rsidRPr="00254C6D">
        <w:t xml:space="preserve">La colonne « OTV » indique si la personne est le propriétaire (« O ») ou un locataire (« T »), ou si le bien est vacant (« V »). </w:t>
      </w:r>
    </w:p>
    <w:p w14:paraId="0BB2A707" w14:textId="77777777" w:rsidR="009653DB" w:rsidRPr="00254C6D" w:rsidRDefault="002106A5" w:rsidP="009653DB">
      <w:pPr>
        <w:pStyle w:val="ListParagraph"/>
        <w:numPr>
          <w:ilvl w:val="0"/>
          <w:numId w:val="50"/>
        </w:numPr>
        <w:rPr>
          <w:rFonts w:cs="Arial"/>
        </w:rPr>
      </w:pPr>
      <w:r w:rsidRPr="00254C6D">
        <w:t xml:space="preserve">Si le propriétaire ou le locataire est catholique romain, la colonne « REL » (religion) sera marquée d’un « R ».  </w:t>
      </w:r>
    </w:p>
    <w:p w14:paraId="081CC6DB" w14:textId="6C29691E" w:rsidR="002106A5" w:rsidRPr="00254C6D" w:rsidRDefault="002106A5" w:rsidP="009653DB">
      <w:pPr>
        <w:pStyle w:val="ListParagraph"/>
        <w:numPr>
          <w:ilvl w:val="0"/>
          <w:numId w:val="50"/>
        </w:numPr>
        <w:rPr>
          <w:rFonts w:cs="Arial"/>
        </w:rPr>
      </w:pPr>
      <w:r w:rsidRPr="00254C6D">
        <w:t xml:space="preserve">La colonne suivante (« SUP ») est utilisée pour indiquer le soutien scolaire du propriétaire ou du locataire (« P » pour public, « S » pour </w:t>
      </w:r>
      <w:proofErr w:type="gramStart"/>
      <w:r w:rsidRPr="00254C6D">
        <w:t>séparé</w:t>
      </w:r>
      <w:proofErr w:type="gramEnd"/>
      <w:r w:rsidRPr="00254C6D">
        <w:t xml:space="preserve">, « B » pour les deux en cas de soutien divisé).  </w:t>
      </w:r>
    </w:p>
    <w:p w14:paraId="5305823E" w14:textId="77777777" w:rsidR="002106A5" w:rsidRPr="00254C6D" w:rsidRDefault="002106A5" w:rsidP="002106A5">
      <w:pPr>
        <w:rPr>
          <w:rFonts w:cs="Arial"/>
        </w:rPr>
      </w:pPr>
    </w:p>
    <w:p w14:paraId="156277B1" w14:textId="77777777" w:rsidR="002106A5" w:rsidRPr="00254C6D" w:rsidRDefault="002106A5" w:rsidP="002106A5">
      <w:pPr>
        <w:rPr>
          <w:rFonts w:cs="Arial"/>
        </w:rPr>
      </w:pPr>
      <w:r w:rsidRPr="00254C6D">
        <w:lastRenderedPageBreak/>
        <w:t xml:space="preserve">La colonne « LOCATION AND DESCRIPTION » (emplacement et description) fournit l’adresse du bien évalué et des renseignements sur le terrain, y compris la façade (« FR ») et la profondeur (« D ») du bien, en pieds.  </w:t>
      </w:r>
    </w:p>
    <w:p w14:paraId="7D967BBE" w14:textId="77777777" w:rsidR="002106A5" w:rsidRPr="00254C6D" w:rsidRDefault="002106A5" w:rsidP="002106A5">
      <w:pPr>
        <w:rPr>
          <w:rFonts w:cs="Arial"/>
        </w:rPr>
      </w:pPr>
    </w:p>
    <w:p w14:paraId="7FAD6EEC" w14:textId="77777777" w:rsidR="009653DB" w:rsidRPr="00254C6D" w:rsidRDefault="002106A5" w:rsidP="002106A5">
      <w:pPr>
        <w:rPr>
          <w:rFonts w:cs="Arial"/>
        </w:rPr>
      </w:pPr>
      <w:r w:rsidRPr="00254C6D">
        <w:t>La valeur imposable du bien est indiquée dans la colonne « </w:t>
      </w:r>
      <w:r w:rsidRPr="00254C6D">
        <w:rPr>
          <w:i/>
          <w:iCs/>
        </w:rPr>
        <w:t xml:space="preserve">Total Valuation </w:t>
      </w:r>
      <w:proofErr w:type="spellStart"/>
      <w:r w:rsidRPr="00254C6D">
        <w:rPr>
          <w:i/>
          <w:iCs/>
        </w:rPr>
        <w:t>Apportionments</w:t>
      </w:r>
      <w:proofErr w:type="spellEnd"/>
      <w:r w:rsidRPr="00254C6D">
        <w:t xml:space="preserve"> » (répartition de l’évaluation totale) (troisième colonne à partir de la droite). </w:t>
      </w:r>
    </w:p>
    <w:p w14:paraId="4E845523" w14:textId="20F21905" w:rsidR="00F22AAA" w:rsidRPr="00254C6D" w:rsidRDefault="002106A5" w:rsidP="009653DB">
      <w:pPr>
        <w:pStyle w:val="ListParagraph"/>
        <w:numPr>
          <w:ilvl w:val="0"/>
          <w:numId w:val="49"/>
        </w:numPr>
        <w:rPr>
          <w:rFonts w:cs="Arial"/>
        </w:rPr>
      </w:pPr>
      <w:r w:rsidRPr="00254C6D">
        <w:t>La lettre « T » indique l’évaluation totale pour toutes les parties du bien. Si l’évaluation du bien est constituée de plusieurs parties, celles-ci sont indiquées sous l’évaluation totale.</w:t>
      </w:r>
    </w:p>
    <w:p w14:paraId="41F0C8F7" w14:textId="4D5A8724" w:rsidR="009653DB" w:rsidRPr="00C13360" w:rsidRDefault="009653DB" w:rsidP="002106A5">
      <w:pPr>
        <w:rPr>
          <w:rFonts w:cs="Arial"/>
          <w:lang w:val="fr-FR"/>
        </w:rPr>
      </w:pPr>
    </w:p>
    <w:p w14:paraId="24FF60FF" w14:textId="7AE4A4E3" w:rsidR="009653DB" w:rsidRPr="00C13360" w:rsidRDefault="009653DB" w:rsidP="009653DB">
      <w:pPr>
        <w:pStyle w:val="Heading3"/>
        <w:rPr>
          <w:lang w:val="fr-FR"/>
        </w:rPr>
      </w:pPr>
      <w:bookmarkStart w:id="17" w:name="_Toc99634911"/>
      <w:bookmarkStart w:id="18" w:name="_Toc105075995"/>
      <w:r w:rsidRPr="00C13360">
        <w:rPr>
          <w:lang w:val="fr-FR"/>
        </w:rPr>
        <w:t xml:space="preserve">Qu’est-ce que la valeur </w:t>
      </w:r>
      <w:proofErr w:type="gramStart"/>
      <w:r w:rsidRPr="00C13360">
        <w:rPr>
          <w:lang w:val="fr-FR"/>
        </w:rPr>
        <w:t>imposable?</w:t>
      </w:r>
      <w:bookmarkEnd w:id="17"/>
      <w:bookmarkEnd w:id="18"/>
      <w:proofErr w:type="gramEnd"/>
    </w:p>
    <w:p w14:paraId="64A1FE45" w14:textId="77777777" w:rsidR="009653DB" w:rsidRPr="00C13360" w:rsidRDefault="009653DB" w:rsidP="002106A5">
      <w:pPr>
        <w:rPr>
          <w:rFonts w:cs="Arial"/>
          <w:lang w:val="fr-FR"/>
        </w:rPr>
      </w:pPr>
    </w:p>
    <w:p w14:paraId="2027D9EE" w14:textId="1895FE5B" w:rsidR="009653DB" w:rsidRPr="00254C6D" w:rsidRDefault="009653DB" w:rsidP="009653DB">
      <w:pPr>
        <w:pStyle w:val="paragraph"/>
        <w:spacing w:before="0" w:beforeAutospacing="0" w:after="0" w:afterAutospacing="0"/>
        <w:textAlignment w:val="baseline"/>
        <w:rPr>
          <w:rFonts w:ascii="Arial" w:hAnsi="Arial" w:cs="Arial"/>
          <w:sz w:val="18"/>
          <w:szCs w:val="18"/>
        </w:rPr>
      </w:pPr>
      <w:r w:rsidRPr="00254C6D">
        <w:rPr>
          <w:rStyle w:val="normaltextrun"/>
          <w:rFonts w:ascii="Arial" w:hAnsi="Arial"/>
        </w:rPr>
        <w:t>Comme les méthodes d’évaluation de la plupart des municipalités n’étaient pas fondées sur la valeur marchande, la valeur imposable d’un bien dans ces documents relatifs à l’évaluation diffère souvent de sa valeur marchande à la même époque. De plus, certaines municipalités ne réévaluaient pas les biens chaque année. Depuis 1998, l’évaluation repose sur la valeur marchande. Si vous devez déterminer la valeur marchande à un moment donné, un comptable ou la chambre immobilière locale pourrait vous y aider.</w:t>
      </w:r>
    </w:p>
    <w:p w14:paraId="33E04F09" w14:textId="77777777" w:rsidR="009653DB" w:rsidRPr="00254C6D" w:rsidRDefault="009653DB" w:rsidP="009653DB">
      <w:pPr>
        <w:pStyle w:val="paragraph"/>
        <w:spacing w:before="0" w:beforeAutospacing="0" w:after="0" w:afterAutospacing="0"/>
        <w:textAlignment w:val="baseline"/>
        <w:rPr>
          <w:rFonts w:ascii="Arial" w:hAnsi="Arial" w:cs="Arial"/>
          <w:sz w:val="18"/>
          <w:szCs w:val="18"/>
        </w:rPr>
      </w:pPr>
      <w:r w:rsidRPr="00254C6D">
        <w:rPr>
          <w:rStyle w:val="eop"/>
          <w:rFonts w:ascii="Arial" w:hAnsi="Arial"/>
        </w:rPr>
        <w:t> </w:t>
      </w:r>
    </w:p>
    <w:p w14:paraId="65DB037A" w14:textId="77777777" w:rsidR="00F22AAA" w:rsidRPr="00C13360" w:rsidRDefault="00F22AAA" w:rsidP="002106A5">
      <w:pPr>
        <w:rPr>
          <w:rFonts w:cs="Arial"/>
          <w:lang w:val="fr-FR"/>
        </w:rPr>
      </w:pPr>
    </w:p>
    <w:p w14:paraId="2B4B37DA" w14:textId="7316B23F" w:rsidR="00F22AAA" w:rsidRPr="00254C6D" w:rsidRDefault="00F22AAA" w:rsidP="00F22AAA">
      <w:pPr>
        <w:pStyle w:val="Heading5"/>
      </w:pPr>
      <w:r w:rsidRPr="00254C6D">
        <w:t>Que puis-je faire si je ne trouve pas le bien que je cherche?</w:t>
      </w:r>
    </w:p>
    <w:p w14:paraId="7FAA71F2" w14:textId="77777777" w:rsidR="00F22AAA" w:rsidRPr="00254C6D" w:rsidRDefault="00F22AAA" w:rsidP="00F22AAA">
      <w:pPr>
        <w:rPr>
          <w:rFonts w:cs="Arial"/>
        </w:rPr>
      </w:pPr>
    </w:p>
    <w:p w14:paraId="7B7D2B9A" w14:textId="79FE4391" w:rsidR="0071125B" w:rsidRPr="00254C6D" w:rsidRDefault="00F22AAA" w:rsidP="00F22AAA">
      <w:pPr>
        <w:rPr>
          <w:rFonts w:cs="Arial"/>
        </w:rPr>
      </w:pPr>
      <w:r w:rsidRPr="00254C6D">
        <w:t>Le numéro du rôle d’évaluation est fondé, en partie, sur la municipalité où se trouve le bien. Si la municipalité a changé (p. ex. à la suite d’une fusion), le numéro de son rôle d’évaluation peut être différent de celui de l’année ou des années que vous recherchez.</w:t>
      </w:r>
    </w:p>
    <w:p w14:paraId="53E9687D" w14:textId="3C5A6172" w:rsidR="00F22AAA" w:rsidRPr="00254C6D" w:rsidRDefault="00F22AAA" w:rsidP="00F22AAA">
      <w:pPr>
        <w:rPr>
          <w:rFonts w:cs="Arial"/>
        </w:rPr>
      </w:pPr>
    </w:p>
    <w:p w14:paraId="72592AAD" w14:textId="5BE27B7F" w:rsidR="00F22AAA" w:rsidRPr="00254C6D" w:rsidRDefault="00F22AAA" w:rsidP="00F22AAA">
      <w:pPr>
        <w:rPr>
          <w:rFonts w:cs="Arial"/>
        </w:rPr>
      </w:pPr>
      <w:r w:rsidRPr="00254C6D">
        <w:t xml:space="preserve">Si vous avez l’adresse (ou le lot et la concession) et le nom de la municipalité </w:t>
      </w:r>
      <w:r w:rsidRPr="00254C6D">
        <w:rPr>
          <w:u w:val="single"/>
        </w:rPr>
        <w:t>à l’époque recherchée</w:t>
      </w:r>
      <w:r w:rsidRPr="00254C6D">
        <w:t xml:space="preserve">, vous pouvez utiliser les index des noms ou des rues pour obtenir le numéro du rôle d’évaluation à cette époque. Pour trouver le contenant dans lequel se trouve l’index dont vous avez besoin, </w:t>
      </w:r>
      <w:hyperlink r:id="rId14" w:history="1">
        <w:r w:rsidRPr="00254C6D">
          <w:rPr>
            <w:rStyle w:val="Hyperlink"/>
          </w:rPr>
          <w:t>cliquez ici pour voir la liste et la description des dossiers pour la série RG 26-46</w:t>
        </w:r>
      </w:hyperlink>
      <w:r w:rsidRPr="00254C6D">
        <w:t xml:space="preserve"> (en anglais). Dans la liste des dossiers, trouvez l’entrée qui correspond à la région et à l’année que vous recherchez. Pour consulter les documents, demandez la série RG 26-46 et le numéro du contenant.  </w:t>
      </w:r>
    </w:p>
    <w:p w14:paraId="7B7D2B9B" w14:textId="77777777" w:rsidR="00506566" w:rsidRPr="00C13360" w:rsidRDefault="00506566" w:rsidP="00506566">
      <w:pPr>
        <w:rPr>
          <w:rFonts w:cs="Arial"/>
          <w:lang w:val="fr-FR"/>
        </w:rPr>
      </w:pPr>
    </w:p>
    <w:p w14:paraId="7B7D2B9C" w14:textId="77777777" w:rsidR="00BF1FC1" w:rsidRPr="00254C6D" w:rsidRDefault="00BF1FC1" w:rsidP="00BF1FC1">
      <w:pPr>
        <w:pStyle w:val="Heading1"/>
        <w:spacing w:after="240"/>
      </w:pPr>
      <w:bookmarkStart w:id="19" w:name="_Toc43282620"/>
      <w:bookmarkStart w:id="20" w:name="_Toc105075996"/>
      <w:bookmarkEnd w:id="0"/>
      <w:bookmarkEnd w:id="1"/>
      <w:bookmarkEnd w:id="2"/>
      <w:bookmarkEnd w:id="3"/>
      <w:bookmarkEnd w:id="4"/>
      <w:r w:rsidRPr="00254C6D">
        <w:t>Y a-t-il des documents connexes?</w:t>
      </w:r>
      <w:bookmarkEnd w:id="19"/>
      <w:bookmarkEnd w:id="20"/>
    </w:p>
    <w:p w14:paraId="7B38E152" w14:textId="0EA5ABE3" w:rsidR="00574A97" w:rsidRPr="00254C6D" w:rsidRDefault="00B24032" w:rsidP="008A4D3C">
      <w:pPr>
        <w:pStyle w:val="NormalWeb"/>
        <w:spacing w:before="0" w:beforeAutospacing="0" w:after="240"/>
        <w:rPr>
          <w:rFonts w:ascii="Arial" w:hAnsi="Arial" w:cs="Arial"/>
        </w:rPr>
      </w:pPr>
      <w:r w:rsidRPr="00254C6D">
        <w:rPr>
          <w:rFonts w:ascii="Arial" w:hAnsi="Arial"/>
        </w:rPr>
        <w:t xml:space="preserve">Pour obtenir des renseignements sur d’autres documents municipaux, </w:t>
      </w:r>
      <w:hyperlink r:id="rId15" w:history="1">
        <w:r w:rsidRPr="00254C6D">
          <w:rPr>
            <w:rStyle w:val="Hyperlink"/>
            <w:rFonts w:ascii="Arial" w:hAnsi="Arial"/>
          </w:rPr>
          <w:t>cliquez ici pour consulter le guide de recherche 209, Documents d’archives municipaux</w:t>
        </w:r>
      </w:hyperlink>
      <w:r w:rsidRPr="00254C6D">
        <w:rPr>
          <w:rFonts w:ascii="Arial" w:hAnsi="Arial"/>
        </w:rPr>
        <w:t>.</w:t>
      </w:r>
    </w:p>
    <w:p w14:paraId="7AC109DA" w14:textId="56D2801A" w:rsidR="00574A97" w:rsidRPr="00254C6D" w:rsidRDefault="00574A97" w:rsidP="006A2932">
      <w:pPr>
        <w:pStyle w:val="NormalWeb"/>
        <w:spacing w:before="0" w:beforeAutospacing="0" w:after="120"/>
        <w:rPr>
          <w:rFonts w:ascii="Arial" w:hAnsi="Arial" w:cs="Arial"/>
        </w:rPr>
      </w:pPr>
      <w:r w:rsidRPr="00254C6D">
        <w:rPr>
          <w:rFonts w:ascii="Arial" w:hAnsi="Arial"/>
        </w:rPr>
        <w:t>Pour obtenir des renseignements sur d’autres documents contenant des renseignements sur les biens :</w:t>
      </w:r>
    </w:p>
    <w:p w14:paraId="3551C630" w14:textId="04BFD1C6" w:rsidR="00574A97" w:rsidRPr="00254C6D" w:rsidRDefault="0058322D" w:rsidP="00574A97">
      <w:pPr>
        <w:pStyle w:val="NormalWeb"/>
        <w:numPr>
          <w:ilvl w:val="0"/>
          <w:numId w:val="43"/>
        </w:numPr>
        <w:spacing w:before="0" w:beforeAutospacing="0" w:after="120"/>
        <w:rPr>
          <w:rStyle w:val="Hyperlink"/>
          <w:rFonts w:ascii="Arial" w:hAnsi="Arial" w:cs="Arial"/>
          <w:color w:val="auto"/>
          <w:u w:val="none"/>
        </w:rPr>
      </w:pPr>
      <w:hyperlink r:id="rId16" w:history="1">
        <w:proofErr w:type="gramStart"/>
        <w:r w:rsidR="00BD202D" w:rsidRPr="00254C6D">
          <w:rPr>
            <w:rStyle w:val="Hyperlink"/>
            <w:rFonts w:ascii="Arial" w:hAnsi="Arial"/>
          </w:rPr>
          <w:t>cliquez</w:t>
        </w:r>
        <w:proofErr w:type="gramEnd"/>
        <w:r w:rsidR="00BD202D" w:rsidRPr="00254C6D">
          <w:rPr>
            <w:rStyle w:val="Hyperlink"/>
            <w:rFonts w:ascii="Arial" w:hAnsi="Arial"/>
          </w:rPr>
          <w:t xml:space="preserve"> ici pour consulter le Guide de recherche 225 : Recherche de documents relatifs aux terres de la Couronne</w:t>
        </w:r>
      </w:hyperlink>
      <w:r w:rsidR="00BD202D" w:rsidRPr="00254C6D">
        <w:t>;</w:t>
      </w:r>
    </w:p>
    <w:p w14:paraId="7BC4B43E" w14:textId="4DDF5625" w:rsidR="00574A97" w:rsidRPr="00254C6D" w:rsidRDefault="0058322D" w:rsidP="008A4D3C">
      <w:pPr>
        <w:pStyle w:val="NormalWeb"/>
        <w:numPr>
          <w:ilvl w:val="0"/>
          <w:numId w:val="43"/>
        </w:numPr>
        <w:spacing w:before="0" w:beforeAutospacing="0" w:after="240"/>
        <w:rPr>
          <w:rStyle w:val="Hyperlink"/>
          <w:rFonts w:ascii="Arial" w:hAnsi="Arial" w:cs="Arial"/>
          <w:color w:val="auto"/>
          <w:u w:val="none"/>
        </w:rPr>
      </w:pPr>
      <w:hyperlink r:id="rId17" w:history="1">
        <w:proofErr w:type="gramStart"/>
        <w:r w:rsidR="00BD202D" w:rsidRPr="00254C6D">
          <w:rPr>
            <w:rStyle w:val="Hyperlink"/>
            <w:rFonts w:ascii="Arial" w:hAnsi="Arial"/>
          </w:rPr>
          <w:t>cliquez</w:t>
        </w:r>
        <w:proofErr w:type="gramEnd"/>
        <w:r w:rsidR="00BD202D" w:rsidRPr="00254C6D">
          <w:rPr>
            <w:rStyle w:val="Hyperlink"/>
            <w:rFonts w:ascii="Arial" w:hAnsi="Arial"/>
          </w:rPr>
          <w:t xml:space="preserve"> ici pour consulter le Guide de recherche 232 : Recherche de documents relatifs à l’enregistrement immobilier</w:t>
        </w:r>
      </w:hyperlink>
      <w:r w:rsidR="00BD202D" w:rsidRPr="00254C6D">
        <w:t>.</w:t>
      </w:r>
    </w:p>
    <w:p w14:paraId="003A1BCF" w14:textId="6ADBBA6D" w:rsidR="00574A97" w:rsidRPr="00254C6D" w:rsidRDefault="00574A97" w:rsidP="008A4D3C">
      <w:pPr>
        <w:pStyle w:val="NormalWeb"/>
        <w:spacing w:before="0" w:beforeAutospacing="0" w:after="240"/>
        <w:rPr>
          <w:rStyle w:val="Hyperlink"/>
          <w:rFonts w:ascii="Arial" w:hAnsi="Arial" w:cs="Arial"/>
          <w:color w:val="auto"/>
          <w:u w:val="none"/>
        </w:rPr>
      </w:pPr>
      <w:r w:rsidRPr="00254C6D">
        <w:rPr>
          <w:rStyle w:val="Hyperlink"/>
          <w:rFonts w:ascii="Arial" w:hAnsi="Arial"/>
          <w:color w:val="auto"/>
          <w:u w:val="none"/>
        </w:rPr>
        <w:t>Vous trouverez ces guides et d’autres guides de recherche à la page « Guides et outils de recherche », sous la rubrique « Accédez à nos collections ».</w:t>
      </w:r>
    </w:p>
    <w:p w14:paraId="5A9F2471" w14:textId="77777777" w:rsidR="006A2932" w:rsidRPr="00254C6D" w:rsidRDefault="006A2932" w:rsidP="006A2932">
      <w:pPr>
        <w:pStyle w:val="Heading1"/>
      </w:pPr>
      <w:bookmarkStart w:id="21" w:name="_Toc105075997"/>
      <w:r w:rsidRPr="00254C6D">
        <w:t>Tableau 1 : Régions d’évaluation</w:t>
      </w:r>
      <w:bookmarkEnd w:id="21"/>
    </w:p>
    <w:p w14:paraId="7A320C6B" w14:textId="77777777" w:rsidR="006A2932" w:rsidRPr="00254C6D" w:rsidRDefault="006A2932" w:rsidP="006A2932">
      <w:pPr>
        <w:rPr>
          <w:rFonts w:cs="Arial"/>
        </w:rPr>
      </w:pPr>
    </w:p>
    <w:p w14:paraId="2645ED00" w14:textId="7789BD5A" w:rsidR="006A2932" w:rsidRPr="00254C6D" w:rsidRDefault="006A2932" w:rsidP="006A2932">
      <w:pPr>
        <w:rPr>
          <w:rFonts w:cs="Arial"/>
        </w:rPr>
      </w:pPr>
      <w:r w:rsidRPr="00254C6D">
        <w:t>Remarque : il n’y a pas de région d’évaluation 8.</w:t>
      </w:r>
    </w:p>
    <w:p w14:paraId="63A1ECB1" w14:textId="77777777" w:rsidR="006A2932" w:rsidRPr="00254C6D" w:rsidRDefault="006A2932" w:rsidP="006A293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Assessment region"/>
        <w:tblDescription w:val="This table lists the assessment regions for Ontario. Column one title is Region Number.  Column two title is Counties/Regions/Cities"/>
      </w:tblPr>
      <w:tblGrid>
        <w:gridCol w:w="2065"/>
        <w:gridCol w:w="7285"/>
      </w:tblGrid>
      <w:tr w:rsidR="006A2932" w:rsidRPr="00254C6D" w14:paraId="7AD2412B" w14:textId="77777777" w:rsidTr="00574A97">
        <w:trPr>
          <w:tblHeader/>
        </w:trPr>
        <w:tc>
          <w:tcPr>
            <w:tcW w:w="2065" w:type="dxa"/>
            <w:shd w:val="clear" w:color="auto" w:fill="auto"/>
          </w:tcPr>
          <w:p w14:paraId="56023E62" w14:textId="77777777" w:rsidR="006A2932" w:rsidRPr="00254C6D" w:rsidRDefault="006A2932" w:rsidP="00FF2175">
            <w:pPr>
              <w:rPr>
                <w:rFonts w:cs="Arial"/>
                <w:b/>
              </w:rPr>
            </w:pPr>
            <w:r w:rsidRPr="00254C6D">
              <w:rPr>
                <w:b/>
              </w:rPr>
              <w:t>Numéro de région</w:t>
            </w:r>
          </w:p>
        </w:tc>
        <w:tc>
          <w:tcPr>
            <w:tcW w:w="7285" w:type="dxa"/>
            <w:shd w:val="clear" w:color="auto" w:fill="auto"/>
          </w:tcPr>
          <w:p w14:paraId="2F2007A6" w14:textId="77777777" w:rsidR="006A2932" w:rsidRPr="00254C6D" w:rsidRDefault="006A2932" w:rsidP="00FF2175">
            <w:pPr>
              <w:rPr>
                <w:rFonts w:cs="Arial"/>
                <w:b/>
              </w:rPr>
            </w:pPr>
            <w:r w:rsidRPr="00254C6D">
              <w:rPr>
                <w:b/>
              </w:rPr>
              <w:t>Comtés/Régions/Villes</w:t>
            </w:r>
          </w:p>
        </w:tc>
      </w:tr>
      <w:tr w:rsidR="006A2932" w:rsidRPr="00254C6D" w14:paraId="0D02C286" w14:textId="77777777" w:rsidTr="00574A97">
        <w:tc>
          <w:tcPr>
            <w:tcW w:w="2065" w:type="dxa"/>
            <w:shd w:val="clear" w:color="auto" w:fill="auto"/>
          </w:tcPr>
          <w:p w14:paraId="6F1B14F7" w14:textId="77777777" w:rsidR="006A2932" w:rsidRPr="00254C6D" w:rsidRDefault="006A2932" w:rsidP="00FF2175">
            <w:pPr>
              <w:rPr>
                <w:rFonts w:cs="Arial"/>
              </w:rPr>
            </w:pPr>
            <w:r w:rsidRPr="00254C6D">
              <w:t>Région 1</w:t>
            </w:r>
          </w:p>
        </w:tc>
        <w:tc>
          <w:tcPr>
            <w:tcW w:w="7285" w:type="dxa"/>
            <w:shd w:val="clear" w:color="auto" w:fill="auto"/>
          </w:tcPr>
          <w:p w14:paraId="7D003BCA" w14:textId="77777777" w:rsidR="006A2932" w:rsidRPr="00254C6D" w:rsidRDefault="006A2932" w:rsidP="00FF2175">
            <w:pPr>
              <w:rPr>
                <w:rFonts w:cs="Arial"/>
              </w:rPr>
            </w:pPr>
            <w:r w:rsidRPr="00254C6D">
              <w:rPr>
                <w:color w:val="000000"/>
              </w:rPr>
              <w:t xml:space="preserve">Comtés de Prescott, Russell, </w:t>
            </w:r>
            <w:proofErr w:type="spellStart"/>
            <w:r w:rsidRPr="00254C6D">
              <w:rPr>
                <w:color w:val="000000"/>
              </w:rPr>
              <w:t>Stormont</w:t>
            </w:r>
            <w:proofErr w:type="spellEnd"/>
            <w:r w:rsidRPr="00254C6D">
              <w:rPr>
                <w:color w:val="000000"/>
              </w:rPr>
              <w:t xml:space="preserve"> </w:t>
            </w:r>
            <w:proofErr w:type="spellStart"/>
            <w:r w:rsidRPr="00254C6D">
              <w:rPr>
                <w:color w:val="000000"/>
              </w:rPr>
              <w:t>Dundas</w:t>
            </w:r>
            <w:proofErr w:type="spellEnd"/>
            <w:r w:rsidRPr="00254C6D">
              <w:rPr>
                <w:color w:val="000000"/>
              </w:rPr>
              <w:t xml:space="preserve"> et Glengarry</w:t>
            </w:r>
          </w:p>
        </w:tc>
      </w:tr>
      <w:tr w:rsidR="006A2932" w:rsidRPr="00254C6D" w14:paraId="67AAA222" w14:textId="77777777" w:rsidTr="00574A97">
        <w:tc>
          <w:tcPr>
            <w:tcW w:w="2065" w:type="dxa"/>
            <w:shd w:val="clear" w:color="auto" w:fill="auto"/>
          </w:tcPr>
          <w:p w14:paraId="3DED582F" w14:textId="77777777" w:rsidR="006A2932" w:rsidRPr="00254C6D" w:rsidRDefault="006A2932" w:rsidP="00FF2175">
            <w:pPr>
              <w:rPr>
                <w:rFonts w:cs="Arial"/>
              </w:rPr>
            </w:pPr>
            <w:r w:rsidRPr="00254C6D">
              <w:t>Région 2</w:t>
            </w:r>
          </w:p>
        </w:tc>
        <w:tc>
          <w:tcPr>
            <w:tcW w:w="7285" w:type="dxa"/>
            <w:shd w:val="clear" w:color="auto" w:fill="auto"/>
          </w:tcPr>
          <w:p w14:paraId="555CE42E" w14:textId="77777777" w:rsidR="006A2932" w:rsidRPr="00254C6D" w:rsidRDefault="006A2932" w:rsidP="00FF2175">
            <w:pPr>
              <w:rPr>
                <w:rFonts w:cs="Arial"/>
              </w:rPr>
            </w:pPr>
            <w:r w:rsidRPr="00254C6D">
              <w:rPr>
                <w:color w:val="000000"/>
              </w:rPr>
              <w:t xml:space="preserve">Comtés de </w:t>
            </w:r>
            <w:proofErr w:type="spellStart"/>
            <w:r w:rsidRPr="00254C6D">
              <w:rPr>
                <w:color w:val="000000"/>
              </w:rPr>
              <w:t>Lanark</w:t>
            </w:r>
            <w:proofErr w:type="spellEnd"/>
            <w:r w:rsidRPr="00254C6D">
              <w:rPr>
                <w:color w:val="000000"/>
              </w:rPr>
              <w:t>, Leeds et Grenville</w:t>
            </w:r>
          </w:p>
        </w:tc>
      </w:tr>
      <w:tr w:rsidR="006A2932" w:rsidRPr="00254C6D" w14:paraId="33386A88" w14:textId="77777777" w:rsidTr="00574A97">
        <w:tc>
          <w:tcPr>
            <w:tcW w:w="2065" w:type="dxa"/>
            <w:shd w:val="clear" w:color="auto" w:fill="auto"/>
          </w:tcPr>
          <w:p w14:paraId="181AE1FF" w14:textId="77777777" w:rsidR="006A2932" w:rsidRPr="00254C6D" w:rsidRDefault="006A2932" w:rsidP="00FF2175">
            <w:pPr>
              <w:rPr>
                <w:rFonts w:cs="Arial"/>
              </w:rPr>
            </w:pPr>
            <w:r w:rsidRPr="00254C6D">
              <w:t>Région 3</w:t>
            </w:r>
          </w:p>
        </w:tc>
        <w:tc>
          <w:tcPr>
            <w:tcW w:w="7285" w:type="dxa"/>
            <w:shd w:val="clear" w:color="auto" w:fill="auto"/>
          </w:tcPr>
          <w:p w14:paraId="5A5CBFD6" w14:textId="77777777" w:rsidR="006A2932" w:rsidRPr="00254C6D" w:rsidRDefault="006A2932" w:rsidP="00FF2175">
            <w:pPr>
              <w:rPr>
                <w:rFonts w:cs="Arial"/>
              </w:rPr>
            </w:pPr>
            <w:r w:rsidRPr="00254C6D">
              <w:rPr>
                <w:color w:val="000000"/>
              </w:rPr>
              <w:t>Ville d’Ottawa</w:t>
            </w:r>
          </w:p>
        </w:tc>
      </w:tr>
      <w:tr w:rsidR="006A2932" w:rsidRPr="00254C6D" w14:paraId="62AB0824" w14:textId="77777777" w:rsidTr="00574A97">
        <w:tc>
          <w:tcPr>
            <w:tcW w:w="2065" w:type="dxa"/>
            <w:shd w:val="clear" w:color="auto" w:fill="auto"/>
          </w:tcPr>
          <w:p w14:paraId="165BAB91" w14:textId="77777777" w:rsidR="006A2932" w:rsidRPr="00254C6D" w:rsidRDefault="006A2932" w:rsidP="00FF2175">
            <w:pPr>
              <w:rPr>
                <w:rFonts w:cs="Arial"/>
              </w:rPr>
            </w:pPr>
            <w:r w:rsidRPr="00254C6D">
              <w:t>Région 4</w:t>
            </w:r>
          </w:p>
        </w:tc>
        <w:tc>
          <w:tcPr>
            <w:tcW w:w="7285" w:type="dxa"/>
            <w:shd w:val="clear" w:color="auto" w:fill="auto"/>
          </w:tcPr>
          <w:p w14:paraId="55D18A14" w14:textId="77777777" w:rsidR="006A2932" w:rsidRPr="00254C6D" w:rsidRDefault="006A2932" w:rsidP="00FF2175">
            <w:pPr>
              <w:rPr>
                <w:rFonts w:cs="Arial"/>
              </w:rPr>
            </w:pPr>
            <w:r w:rsidRPr="00254C6D">
              <w:rPr>
                <w:color w:val="000000"/>
              </w:rPr>
              <w:t>Comté de Renfrew</w:t>
            </w:r>
          </w:p>
        </w:tc>
      </w:tr>
      <w:tr w:rsidR="006A2932" w:rsidRPr="00254C6D" w14:paraId="50D0BE68" w14:textId="77777777" w:rsidTr="00574A97">
        <w:tc>
          <w:tcPr>
            <w:tcW w:w="2065" w:type="dxa"/>
            <w:shd w:val="clear" w:color="auto" w:fill="auto"/>
          </w:tcPr>
          <w:p w14:paraId="566435FA" w14:textId="77777777" w:rsidR="006A2932" w:rsidRPr="00254C6D" w:rsidRDefault="006A2932" w:rsidP="00FF2175">
            <w:pPr>
              <w:rPr>
                <w:rFonts w:cs="Arial"/>
              </w:rPr>
            </w:pPr>
            <w:r w:rsidRPr="00254C6D">
              <w:t>Région 5</w:t>
            </w:r>
          </w:p>
        </w:tc>
        <w:tc>
          <w:tcPr>
            <w:tcW w:w="7285" w:type="dxa"/>
            <w:shd w:val="clear" w:color="auto" w:fill="auto"/>
          </w:tcPr>
          <w:p w14:paraId="5D779D0C" w14:textId="77777777" w:rsidR="006A2932" w:rsidRPr="00254C6D" w:rsidRDefault="006A2932" w:rsidP="00FF2175">
            <w:pPr>
              <w:rPr>
                <w:rFonts w:cs="Arial"/>
              </w:rPr>
            </w:pPr>
            <w:r w:rsidRPr="00254C6D">
              <w:rPr>
                <w:color w:val="000000"/>
              </w:rPr>
              <w:t>Comtés de Frontenac, Lennox et Addington</w:t>
            </w:r>
          </w:p>
        </w:tc>
      </w:tr>
      <w:tr w:rsidR="006A2932" w:rsidRPr="00254C6D" w14:paraId="5BAD18C2" w14:textId="77777777" w:rsidTr="00574A97">
        <w:tc>
          <w:tcPr>
            <w:tcW w:w="2065" w:type="dxa"/>
            <w:shd w:val="clear" w:color="auto" w:fill="auto"/>
          </w:tcPr>
          <w:p w14:paraId="73258EF1" w14:textId="77777777" w:rsidR="006A2932" w:rsidRPr="00254C6D" w:rsidRDefault="006A2932" w:rsidP="00FF2175">
            <w:pPr>
              <w:rPr>
                <w:rFonts w:cs="Arial"/>
              </w:rPr>
            </w:pPr>
            <w:r w:rsidRPr="00254C6D">
              <w:t>Région 6</w:t>
            </w:r>
          </w:p>
        </w:tc>
        <w:tc>
          <w:tcPr>
            <w:tcW w:w="7285" w:type="dxa"/>
            <w:shd w:val="clear" w:color="auto" w:fill="auto"/>
          </w:tcPr>
          <w:p w14:paraId="02E9BABA" w14:textId="77777777" w:rsidR="006A2932" w:rsidRPr="00254C6D" w:rsidRDefault="006A2932" w:rsidP="00FF2175">
            <w:pPr>
              <w:rPr>
                <w:rFonts w:cs="Arial"/>
              </w:rPr>
            </w:pPr>
            <w:r w:rsidRPr="00254C6D">
              <w:rPr>
                <w:color w:val="000000"/>
              </w:rPr>
              <w:t>Comtés de Hastings, Northumberland et Prince Edward</w:t>
            </w:r>
          </w:p>
        </w:tc>
      </w:tr>
      <w:tr w:rsidR="006A2932" w:rsidRPr="00254C6D" w14:paraId="64F36BE0" w14:textId="77777777" w:rsidTr="00574A97">
        <w:tc>
          <w:tcPr>
            <w:tcW w:w="2065" w:type="dxa"/>
            <w:shd w:val="clear" w:color="auto" w:fill="auto"/>
          </w:tcPr>
          <w:p w14:paraId="1A9BA43F" w14:textId="77777777" w:rsidR="006A2932" w:rsidRPr="00254C6D" w:rsidRDefault="006A2932" w:rsidP="00FF2175">
            <w:pPr>
              <w:rPr>
                <w:rFonts w:cs="Arial"/>
              </w:rPr>
            </w:pPr>
            <w:r w:rsidRPr="00254C6D">
              <w:t>Région 7</w:t>
            </w:r>
          </w:p>
        </w:tc>
        <w:tc>
          <w:tcPr>
            <w:tcW w:w="7285" w:type="dxa"/>
            <w:shd w:val="clear" w:color="auto" w:fill="auto"/>
          </w:tcPr>
          <w:p w14:paraId="5FF8C03A" w14:textId="77777777" w:rsidR="006A2932" w:rsidRPr="00254C6D" w:rsidRDefault="006A2932" w:rsidP="00FF2175">
            <w:pPr>
              <w:rPr>
                <w:rFonts w:cs="Arial"/>
              </w:rPr>
            </w:pPr>
            <w:r w:rsidRPr="00254C6D">
              <w:rPr>
                <w:color w:val="000000"/>
              </w:rPr>
              <w:t xml:space="preserve">Comtés de Haliburton et Peterborough, ville de </w:t>
            </w:r>
            <w:proofErr w:type="spellStart"/>
            <w:r w:rsidRPr="00254C6D">
              <w:rPr>
                <w:color w:val="000000"/>
              </w:rPr>
              <w:t>Kawartha</w:t>
            </w:r>
            <w:proofErr w:type="spellEnd"/>
            <w:r w:rsidRPr="00254C6D">
              <w:rPr>
                <w:color w:val="000000"/>
              </w:rPr>
              <w:t xml:space="preserve"> </w:t>
            </w:r>
            <w:proofErr w:type="spellStart"/>
            <w:r w:rsidRPr="00254C6D">
              <w:rPr>
                <w:color w:val="000000"/>
              </w:rPr>
              <w:t>Lakes</w:t>
            </w:r>
            <w:proofErr w:type="spellEnd"/>
          </w:p>
        </w:tc>
      </w:tr>
      <w:tr w:rsidR="006A2932" w:rsidRPr="00254C6D" w14:paraId="36A8935E" w14:textId="77777777" w:rsidTr="00574A97">
        <w:tc>
          <w:tcPr>
            <w:tcW w:w="2065" w:type="dxa"/>
            <w:shd w:val="clear" w:color="auto" w:fill="auto"/>
          </w:tcPr>
          <w:p w14:paraId="697E6569" w14:textId="77777777" w:rsidR="006A2932" w:rsidRPr="00254C6D" w:rsidRDefault="006A2932" w:rsidP="00FF2175">
            <w:pPr>
              <w:rPr>
                <w:rFonts w:cs="Arial"/>
              </w:rPr>
            </w:pPr>
            <w:r w:rsidRPr="00254C6D">
              <w:t>Région 9</w:t>
            </w:r>
          </w:p>
        </w:tc>
        <w:tc>
          <w:tcPr>
            <w:tcW w:w="7285" w:type="dxa"/>
            <w:shd w:val="clear" w:color="auto" w:fill="auto"/>
          </w:tcPr>
          <w:p w14:paraId="310562B5" w14:textId="77777777" w:rsidR="006A2932" w:rsidRPr="00254C6D" w:rsidRDefault="006A2932" w:rsidP="00FF2175">
            <w:pPr>
              <w:rPr>
                <w:rFonts w:cs="Arial"/>
              </w:rPr>
            </w:pPr>
            <w:r w:rsidRPr="00254C6D">
              <w:rPr>
                <w:color w:val="000000"/>
              </w:rPr>
              <w:t>Ville de Toronto (limites antérieures à 1998)</w:t>
            </w:r>
          </w:p>
        </w:tc>
      </w:tr>
      <w:tr w:rsidR="006A2932" w:rsidRPr="00254C6D" w14:paraId="5729ED1C" w14:textId="77777777" w:rsidTr="00574A97">
        <w:tc>
          <w:tcPr>
            <w:tcW w:w="2065" w:type="dxa"/>
            <w:shd w:val="clear" w:color="auto" w:fill="auto"/>
          </w:tcPr>
          <w:p w14:paraId="7C2A6046" w14:textId="77777777" w:rsidR="006A2932" w:rsidRPr="00254C6D" w:rsidRDefault="006A2932" w:rsidP="00FF2175">
            <w:pPr>
              <w:rPr>
                <w:rFonts w:cs="Arial"/>
              </w:rPr>
            </w:pPr>
            <w:r w:rsidRPr="00254C6D">
              <w:t>Région 10</w:t>
            </w:r>
          </w:p>
        </w:tc>
        <w:tc>
          <w:tcPr>
            <w:tcW w:w="7285" w:type="dxa"/>
            <w:shd w:val="clear" w:color="auto" w:fill="auto"/>
          </w:tcPr>
          <w:p w14:paraId="00BC698D" w14:textId="6D0969B3" w:rsidR="006A2932" w:rsidRPr="00254C6D" w:rsidRDefault="006A2932" w:rsidP="00FF2175">
            <w:pPr>
              <w:rPr>
                <w:rFonts w:cs="Arial"/>
              </w:rPr>
            </w:pPr>
            <w:r w:rsidRPr="00254C6D">
              <w:t>Ville de Toronto (avant 1998, ville de North York)</w:t>
            </w:r>
          </w:p>
        </w:tc>
      </w:tr>
      <w:tr w:rsidR="006A2932" w:rsidRPr="00254C6D" w14:paraId="5F3F1E65" w14:textId="77777777" w:rsidTr="00574A97">
        <w:tc>
          <w:tcPr>
            <w:tcW w:w="2065" w:type="dxa"/>
            <w:shd w:val="clear" w:color="auto" w:fill="auto"/>
          </w:tcPr>
          <w:p w14:paraId="7E7A2F6C" w14:textId="77777777" w:rsidR="006A2932" w:rsidRPr="00254C6D" w:rsidRDefault="006A2932" w:rsidP="00FF2175">
            <w:pPr>
              <w:rPr>
                <w:rFonts w:cs="Arial"/>
              </w:rPr>
            </w:pPr>
            <w:r w:rsidRPr="00254C6D">
              <w:t>Région 11</w:t>
            </w:r>
          </w:p>
        </w:tc>
        <w:tc>
          <w:tcPr>
            <w:tcW w:w="7285" w:type="dxa"/>
            <w:shd w:val="clear" w:color="auto" w:fill="auto"/>
          </w:tcPr>
          <w:p w14:paraId="307A4F40" w14:textId="41CE3AE2" w:rsidR="006A2932" w:rsidRPr="00254C6D" w:rsidRDefault="006A2932" w:rsidP="00FF2175">
            <w:pPr>
              <w:rPr>
                <w:rFonts w:cs="Arial"/>
              </w:rPr>
            </w:pPr>
            <w:r w:rsidRPr="00254C6D">
              <w:t>Ville de Toronto (avant 1998, ville de Scarborough et arrondissement d’East York)</w:t>
            </w:r>
          </w:p>
        </w:tc>
      </w:tr>
      <w:tr w:rsidR="006A2932" w:rsidRPr="00254C6D" w14:paraId="5EE818A3" w14:textId="77777777" w:rsidTr="00574A97">
        <w:tc>
          <w:tcPr>
            <w:tcW w:w="2065" w:type="dxa"/>
            <w:shd w:val="clear" w:color="auto" w:fill="auto"/>
          </w:tcPr>
          <w:p w14:paraId="137DE1DC" w14:textId="77777777" w:rsidR="006A2932" w:rsidRPr="00254C6D" w:rsidRDefault="006A2932" w:rsidP="00FF2175">
            <w:pPr>
              <w:rPr>
                <w:rFonts w:cs="Arial"/>
              </w:rPr>
            </w:pPr>
            <w:r w:rsidRPr="00254C6D">
              <w:t>Région 12</w:t>
            </w:r>
          </w:p>
        </w:tc>
        <w:tc>
          <w:tcPr>
            <w:tcW w:w="7285" w:type="dxa"/>
            <w:shd w:val="clear" w:color="auto" w:fill="auto"/>
          </w:tcPr>
          <w:p w14:paraId="5F4E6E3E" w14:textId="322C6AC9" w:rsidR="006A2932" w:rsidRPr="00254C6D" w:rsidRDefault="006A2932" w:rsidP="00FF2175">
            <w:pPr>
              <w:rPr>
                <w:rFonts w:cs="Arial"/>
              </w:rPr>
            </w:pPr>
            <w:r w:rsidRPr="00254C6D">
              <w:t>Partie de la ville de Toronto (avant 1998, villes d’Etobicoke et de York)</w:t>
            </w:r>
          </w:p>
        </w:tc>
      </w:tr>
      <w:tr w:rsidR="006A2932" w:rsidRPr="00254C6D" w14:paraId="501A32C1" w14:textId="77777777" w:rsidTr="00574A97">
        <w:tc>
          <w:tcPr>
            <w:tcW w:w="2065" w:type="dxa"/>
            <w:shd w:val="clear" w:color="auto" w:fill="auto"/>
          </w:tcPr>
          <w:p w14:paraId="0906166F" w14:textId="77777777" w:rsidR="006A2932" w:rsidRPr="00254C6D" w:rsidRDefault="006A2932" w:rsidP="00FF2175">
            <w:pPr>
              <w:rPr>
                <w:rFonts w:cs="Arial"/>
              </w:rPr>
            </w:pPr>
            <w:r w:rsidRPr="00254C6D">
              <w:t>Région 13</w:t>
            </w:r>
          </w:p>
        </w:tc>
        <w:tc>
          <w:tcPr>
            <w:tcW w:w="7285" w:type="dxa"/>
            <w:shd w:val="clear" w:color="auto" w:fill="auto"/>
          </w:tcPr>
          <w:p w14:paraId="49976568" w14:textId="77777777" w:rsidR="006A2932" w:rsidRPr="00254C6D" w:rsidRDefault="006A2932" w:rsidP="00FF2175">
            <w:pPr>
              <w:rPr>
                <w:rFonts w:cs="Arial"/>
              </w:rPr>
            </w:pPr>
            <w:r w:rsidRPr="00254C6D">
              <w:rPr>
                <w:color w:val="000000"/>
              </w:rPr>
              <w:t>Municipalité régionale de Durham</w:t>
            </w:r>
          </w:p>
        </w:tc>
      </w:tr>
      <w:tr w:rsidR="006A2932" w:rsidRPr="00254C6D" w14:paraId="455CE7C6" w14:textId="77777777" w:rsidTr="00574A97">
        <w:tc>
          <w:tcPr>
            <w:tcW w:w="2065" w:type="dxa"/>
            <w:shd w:val="clear" w:color="auto" w:fill="auto"/>
          </w:tcPr>
          <w:p w14:paraId="1819E624" w14:textId="77777777" w:rsidR="006A2932" w:rsidRPr="00254C6D" w:rsidRDefault="006A2932" w:rsidP="00FF2175">
            <w:pPr>
              <w:rPr>
                <w:rFonts w:cs="Arial"/>
              </w:rPr>
            </w:pPr>
            <w:r w:rsidRPr="00254C6D">
              <w:t>Région 14</w:t>
            </w:r>
          </w:p>
        </w:tc>
        <w:tc>
          <w:tcPr>
            <w:tcW w:w="7285" w:type="dxa"/>
            <w:shd w:val="clear" w:color="auto" w:fill="auto"/>
          </w:tcPr>
          <w:p w14:paraId="349EA641" w14:textId="77777777" w:rsidR="006A2932" w:rsidRPr="00254C6D" w:rsidRDefault="006A2932" w:rsidP="00FF2175">
            <w:pPr>
              <w:rPr>
                <w:rFonts w:cs="Arial"/>
              </w:rPr>
            </w:pPr>
            <w:r w:rsidRPr="00254C6D">
              <w:rPr>
                <w:color w:val="000000"/>
              </w:rPr>
              <w:t>Municipalité régionale d’York</w:t>
            </w:r>
          </w:p>
        </w:tc>
      </w:tr>
      <w:tr w:rsidR="006A2932" w:rsidRPr="00254C6D" w14:paraId="391A0D27" w14:textId="77777777" w:rsidTr="00574A97">
        <w:tc>
          <w:tcPr>
            <w:tcW w:w="2065" w:type="dxa"/>
            <w:shd w:val="clear" w:color="auto" w:fill="auto"/>
          </w:tcPr>
          <w:p w14:paraId="183480CE" w14:textId="77777777" w:rsidR="006A2932" w:rsidRPr="00254C6D" w:rsidRDefault="006A2932" w:rsidP="00FF2175">
            <w:pPr>
              <w:rPr>
                <w:rFonts w:cs="Arial"/>
              </w:rPr>
            </w:pPr>
            <w:r w:rsidRPr="00254C6D">
              <w:t>Région 15</w:t>
            </w:r>
          </w:p>
        </w:tc>
        <w:tc>
          <w:tcPr>
            <w:tcW w:w="7285" w:type="dxa"/>
            <w:shd w:val="clear" w:color="auto" w:fill="auto"/>
          </w:tcPr>
          <w:p w14:paraId="313E2B90" w14:textId="77777777" w:rsidR="006A2932" w:rsidRPr="00254C6D" w:rsidRDefault="006A2932" w:rsidP="00FF2175">
            <w:pPr>
              <w:rPr>
                <w:rFonts w:cs="Arial"/>
              </w:rPr>
            </w:pPr>
            <w:r w:rsidRPr="00254C6D">
              <w:rPr>
                <w:color w:val="000000"/>
              </w:rPr>
              <w:t>Municipalités régionales de Halton et Peel</w:t>
            </w:r>
          </w:p>
        </w:tc>
      </w:tr>
      <w:tr w:rsidR="006A2932" w:rsidRPr="00254C6D" w14:paraId="791AF55C" w14:textId="77777777" w:rsidTr="00574A97">
        <w:tc>
          <w:tcPr>
            <w:tcW w:w="2065" w:type="dxa"/>
            <w:shd w:val="clear" w:color="auto" w:fill="auto"/>
          </w:tcPr>
          <w:p w14:paraId="377762D7" w14:textId="77777777" w:rsidR="006A2932" w:rsidRPr="00254C6D" w:rsidRDefault="006A2932" w:rsidP="00FF2175">
            <w:pPr>
              <w:rPr>
                <w:rFonts w:cs="Arial"/>
              </w:rPr>
            </w:pPr>
            <w:r w:rsidRPr="00254C6D">
              <w:t>Région 16</w:t>
            </w:r>
          </w:p>
        </w:tc>
        <w:tc>
          <w:tcPr>
            <w:tcW w:w="7285" w:type="dxa"/>
            <w:shd w:val="clear" w:color="auto" w:fill="auto"/>
          </w:tcPr>
          <w:p w14:paraId="7A17AB7E" w14:textId="77777777" w:rsidR="006A2932" w:rsidRPr="00254C6D" w:rsidRDefault="006A2932" w:rsidP="00FF2175">
            <w:pPr>
              <w:rPr>
                <w:rFonts w:cs="Arial"/>
                <w:color w:val="000000"/>
              </w:rPr>
            </w:pPr>
            <w:r w:rsidRPr="00254C6D">
              <w:rPr>
                <w:color w:val="000000"/>
              </w:rPr>
              <w:t xml:space="preserve">Comté de </w:t>
            </w:r>
            <w:proofErr w:type="spellStart"/>
            <w:r w:rsidRPr="00254C6D">
              <w:rPr>
                <w:color w:val="000000"/>
              </w:rPr>
              <w:t>Simcoe</w:t>
            </w:r>
            <w:proofErr w:type="spellEnd"/>
          </w:p>
        </w:tc>
      </w:tr>
      <w:tr w:rsidR="006A2932" w:rsidRPr="00254C6D" w14:paraId="5353E0ED" w14:textId="77777777" w:rsidTr="00574A97">
        <w:tc>
          <w:tcPr>
            <w:tcW w:w="2065" w:type="dxa"/>
            <w:shd w:val="clear" w:color="auto" w:fill="auto"/>
          </w:tcPr>
          <w:p w14:paraId="1A43BC8A" w14:textId="77777777" w:rsidR="006A2932" w:rsidRPr="00254C6D" w:rsidRDefault="006A2932" w:rsidP="00FF2175">
            <w:pPr>
              <w:rPr>
                <w:rFonts w:cs="Arial"/>
              </w:rPr>
            </w:pPr>
            <w:r w:rsidRPr="00254C6D">
              <w:t>Région 17</w:t>
            </w:r>
          </w:p>
        </w:tc>
        <w:tc>
          <w:tcPr>
            <w:tcW w:w="7285" w:type="dxa"/>
            <w:shd w:val="clear" w:color="auto" w:fill="auto"/>
          </w:tcPr>
          <w:p w14:paraId="33A4C630" w14:textId="77777777" w:rsidR="006A2932" w:rsidRPr="00254C6D" w:rsidRDefault="006A2932" w:rsidP="00FF2175">
            <w:pPr>
              <w:rPr>
                <w:rFonts w:cs="Arial"/>
              </w:rPr>
            </w:pPr>
            <w:r w:rsidRPr="00254C6D">
              <w:rPr>
                <w:color w:val="000000"/>
              </w:rPr>
              <w:t xml:space="preserve">Municipalité de district de </w:t>
            </w:r>
            <w:proofErr w:type="spellStart"/>
            <w:r w:rsidRPr="00254C6D">
              <w:rPr>
                <w:color w:val="000000"/>
              </w:rPr>
              <w:t>Muskoka</w:t>
            </w:r>
            <w:proofErr w:type="spellEnd"/>
          </w:p>
        </w:tc>
      </w:tr>
      <w:tr w:rsidR="006A2932" w:rsidRPr="00254C6D" w14:paraId="2B33C017" w14:textId="77777777" w:rsidTr="00574A97">
        <w:tc>
          <w:tcPr>
            <w:tcW w:w="2065" w:type="dxa"/>
            <w:shd w:val="clear" w:color="auto" w:fill="auto"/>
          </w:tcPr>
          <w:p w14:paraId="53E8B47F" w14:textId="77777777" w:rsidR="006A2932" w:rsidRPr="00254C6D" w:rsidRDefault="006A2932" w:rsidP="00FF2175">
            <w:pPr>
              <w:rPr>
                <w:rFonts w:cs="Arial"/>
              </w:rPr>
            </w:pPr>
            <w:r w:rsidRPr="00254C6D">
              <w:t>Région 18</w:t>
            </w:r>
          </w:p>
        </w:tc>
        <w:tc>
          <w:tcPr>
            <w:tcW w:w="7285" w:type="dxa"/>
            <w:shd w:val="clear" w:color="auto" w:fill="auto"/>
          </w:tcPr>
          <w:p w14:paraId="21614228" w14:textId="77777777" w:rsidR="006A2932" w:rsidRPr="00254C6D" w:rsidRDefault="006A2932" w:rsidP="00FF2175">
            <w:pPr>
              <w:rPr>
                <w:rFonts w:cs="Arial"/>
              </w:rPr>
            </w:pPr>
            <w:r w:rsidRPr="00254C6D">
              <w:rPr>
                <w:color w:val="000000"/>
              </w:rPr>
              <w:t>Municipalité régionale de Niagara</w:t>
            </w:r>
          </w:p>
        </w:tc>
      </w:tr>
      <w:tr w:rsidR="006A2932" w:rsidRPr="00254C6D" w14:paraId="5E1B1E0E" w14:textId="77777777" w:rsidTr="00574A97">
        <w:tc>
          <w:tcPr>
            <w:tcW w:w="2065" w:type="dxa"/>
            <w:shd w:val="clear" w:color="auto" w:fill="auto"/>
          </w:tcPr>
          <w:p w14:paraId="7B5CF7BC" w14:textId="77777777" w:rsidR="006A2932" w:rsidRPr="00254C6D" w:rsidRDefault="006A2932" w:rsidP="00FF2175">
            <w:pPr>
              <w:rPr>
                <w:rFonts w:cs="Arial"/>
              </w:rPr>
            </w:pPr>
            <w:r w:rsidRPr="00254C6D">
              <w:t>Région 19</w:t>
            </w:r>
          </w:p>
        </w:tc>
        <w:tc>
          <w:tcPr>
            <w:tcW w:w="7285" w:type="dxa"/>
            <w:shd w:val="clear" w:color="auto" w:fill="auto"/>
          </w:tcPr>
          <w:p w14:paraId="3898EF25" w14:textId="77777777" w:rsidR="006A2932" w:rsidRPr="00254C6D" w:rsidRDefault="006A2932" w:rsidP="00FF2175">
            <w:pPr>
              <w:rPr>
                <w:rFonts w:cs="Arial"/>
              </w:rPr>
            </w:pPr>
            <w:r w:rsidRPr="00254C6D">
              <w:rPr>
                <w:color w:val="000000"/>
              </w:rPr>
              <w:t>Municipalité régionale de Hamilton</w:t>
            </w:r>
          </w:p>
        </w:tc>
      </w:tr>
      <w:tr w:rsidR="006A2932" w:rsidRPr="00254C6D" w14:paraId="31AFEE0A" w14:textId="77777777" w:rsidTr="00574A97">
        <w:tc>
          <w:tcPr>
            <w:tcW w:w="2065" w:type="dxa"/>
            <w:shd w:val="clear" w:color="auto" w:fill="auto"/>
          </w:tcPr>
          <w:p w14:paraId="515CE117" w14:textId="77777777" w:rsidR="006A2932" w:rsidRPr="00254C6D" w:rsidRDefault="006A2932" w:rsidP="00FF2175">
            <w:pPr>
              <w:rPr>
                <w:rFonts w:cs="Arial"/>
              </w:rPr>
            </w:pPr>
            <w:r w:rsidRPr="00254C6D">
              <w:t>Région 20</w:t>
            </w:r>
          </w:p>
        </w:tc>
        <w:tc>
          <w:tcPr>
            <w:tcW w:w="7285" w:type="dxa"/>
            <w:shd w:val="clear" w:color="auto" w:fill="auto"/>
          </w:tcPr>
          <w:p w14:paraId="73341FAC" w14:textId="77777777" w:rsidR="006A2932" w:rsidRPr="00254C6D" w:rsidRDefault="006A2932" w:rsidP="00FF2175">
            <w:pPr>
              <w:rPr>
                <w:rFonts w:cs="Arial"/>
              </w:rPr>
            </w:pPr>
            <w:r w:rsidRPr="00254C6D">
              <w:rPr>
                <w:color w:val="000000"/>
              </w:rPr>
              <w:t xml:space="preserve">Ville de Brantford, comtés de Brant, </w:t>
            </w:r>
            <w:proofErr w:type="spellStart"/>
            <w:r w:rsidRPr="00254C6D">
              <w:rPr>
                <w:color w:val="000000"/>
              </w:rPr>
              <w:t>Haldimand</w:t>
            </w:r>
            <w:proofErr w:type="spellEnd"/>
            <w:r w:rsidRPr="00254C6D">
              <w:rPr>
                <w:color w:val="000000"/>
              </w:rPr>
              <w:t xml:space="preserve"> et Norfolk</w:t>
            </w:r>
          </w:p>
        </w:tc>
      </w:tr>
      <w:tr w:rsidR="006A2932" w:rsidRPr="00254C6D" w14:paraId="2DCC2500" w14:textId="77777777" w:rsidTr="00574A97">
        <w:tc>
          <w:tcPr>
            <w:tcW w:w="2065" w:type="dxa"/>
            <w:shd w:val="clear" w:color="auto" w:fill="auto"/>
          </w:tcPr>
          <w:p w14:paraId="454BC67B" w14:textId="77777777" w:rsidR="006A2932" w:rsidRPr="00254C6D" w:rsidRDefault="006A2932" w:rsidP="00FF2175">
            <w:pPr>
              <w:rPr>
                <w:rFonts w:cs="Arial"/>
              </w:rPr>
            </w:pPr>
            <w:r w:rsidRPr="00254C6D">
              <w:t>Région 21</w:t>
            </w:r>
          </w:p>
        </w:tc>
        <w:tc>
          <w:tcPr>
            <w:tcW w:w="7285" w:type="dxa"/>
            <w:shd w:val="clear" w:color="auto" w:fill="auto"/>
          </w:tcPr>
          <w:p w14:paraId="070A3627" w14:textId="77777777" w:rsidR="006A2932" w:rsidRPr="00254C6D" w:rsidRDefault="006A2932" w:rsidP="00FF2175">
            <w:pPr>
              <w:rPr>
                <w:rFonts w:cs="Arial"/>
              </w:rPr>
            </w:pPr>
            <w:r w:rsidRPr="00254C6D">
              <w:rPr>
                <w:color w:val="000000"/>
              </w:rPr>
              <w:t>Municipalité régionale de Waterloo</w:t>
            </w:r>
          </w:p>
        </w:tc>
      </w:tr>
      <w:tr w:rsidR="006A2932" w:rsidRPr="00254C6D" w14:paraId="7E36873F" w14:textId="77777777" w:rsidTr="00574A97">
        <w:tc>
          <w:tcPr>
            <w:tcW w:w="2065" w:type="dxa"/>
            <w:shd w:val="clear" w:color="auto" w:fill="auto"/>
          </w:tcPr>
          <w:p w14:paraId="0BB438A3" w14:textId="77777777" w:rsidR="006A2932" w:rsidRPr="00254C6D" w:rsidRDefault="006A2932" w:rsidP="00FF2175">
            <w:pPr>
              <w:rPr>
                <w:rFonts w:cs="Arial"/>
              </w:rPr>
            </w:pPr>
            <w:r w:rsidRPr="00254C6D">
              <w:t>Région 22</w:t>
            </w:r>
          </w:p>
        </w:tc>
        <w:tc>
          <w:tcPr>
            <w:tcW w:w="7285" w:type="dxa"/>
            <w:shd w:val="clear" w:color="auto" w:fill="auto"/>
          </w:tcPr>
          <w:p w14:paraId="1BED6B35" w14:textId="77777777" w:rsidR="006A2932" w:rsidRPr="00254C6D" w:rsidRDefault="006A2932" w:rsidP="00FF2175">
            <w:pPr>
              <w:rPr>
                <w:rFonts w:cs="Arial"/>
              </w:rPr>
            </w:pPr>
            <w:r w:rsidRPr="00254C6D">
              <w:t>Comtés de Wellington et Dufferin</w:t>
            </w:r>
          </w:p>
        </w:tc>
      </w:tr>
      <w:tr w:rsidR="006A2932" w:rsidRPr="00254C6D" w14:paraId="564E7FA7" w14:textId="77777777" w:rsidTr="00574A97">
        <w:tc>
          <w:tcPr>
            <w:tcW w:w="2065" w:type="dxa"/>
            <w:shd w:val="clear" w:color="auto" w:fill="auto"/>
          </w:tcPr>
          <w:p w14:paraId="0CEF8888" w14:textId="77777777" w:rsidR="006A2932" w:rsidRPr="00254C6D" w:rsidRDefault="006A2932" w:rsidP="00FF2175">
            <w:pPr>
              <w:rPr>
                <w:rFonts w:cs="Arial"/>
              </w:rPr>
            </w:pPr>
            <w:r w:rsidRPr="00254C6D">
              <w:t>Région 23</w:t>
            </w:r>
          </w:p>
        </w:tc>
        <w:tc>
          <w:tcPr>
            <w:tcW w:w="7285" w:type="dxa"/>
            <w:shd w:val="clear" w:color="auto" w:fill="auto"/>
          </w:tcPr>
          <w:p w14:paraId="5C557AA2" w14:textId="77777777" w:rsidR="006A2932" w:rsidRPr="00254C6D" w:rsidRDefault="006A2932" w:rsidP="00FF2175">
            <w:pPr>
              <w:rPr>
                <w:rFonts w:cs="Arial"/>
              </w:rPr>
            </w:pPr>
            <w:r w:rsidRPr="00254C6D">
              <w:rPr>
                <w:color w:val="000000"/>
              </w:rPr>
              <w:t>Comtés d’Elgin, Middlesex et Oxford</w:t>
            </w:r>
          </w:p>
        </w:tc>
      </w:tr>
      <w:tr w:rsidR="006A2932" w:rsidRPr="00254C6D" w14:paraId="5DC4F422" w14:textId="77777777" w:rsidTr="00574A97">
        <w:tc>
          <w:tcPr>
            <w:tcW w:w="2065" w:type="dxa"/>
            <w:shd w:val="clear" w:color="auto" w:fill="auto"/>
          </w:tcPr>
          <w:p w14:paraId="1C840B9A" w14:textId="77777777" w:rsidR="006A2932" w:rsidRPr="00254C6D" w:rsidRDefault="006A2932" w:rsidP="00FF2175">
            <w:pPr>
              <w:rPr>
                <w:rFonts w:cs="Arial"/>
              </w:rPr>
            </w:pPr>
            <w:r w:rsidRPr="00254C6D">
              <w:t>Région 24</w:t>
            </w:r>
          </w:p>
        </w:tc>
        <w:tc>
          <w:tcPr>
            <w:tcW w:w="7285" w:type="dxa"/>
            <w:shd w:val="clear" w:color="auto" w:fill="auto"/>
          </w:tcPr>
          <w:p w14:paraId="10BDD5EF" w14:textId="77777777" w:rsidR="006A2932" w:rsidRPr="00254C6D" w:rsidRDefault="006A2932" w:rsidP="00FF2175">
            <w:pPr>
              <w:rPr>
                <w:rFonts w:cs="Arial"/>
              </w:rPr>
            </w:pPr>
            <w:r w:rsidRPr="00254C6D">
              <w:rPr>
                <w:color w:val="000000"/>
              </w:rPr>
              <w:t>Comtés de Huron et Perth</w:t>
            </w:r>
          </w:p>
        </w:tc>
      </w:tr>
      <w:tr w:rsidR="006A2932" w:rsidRPr="00254C6D" w14:paraId="25A6E641" w14:textId="77777777" w:rsidTr="00574A97">
        <w:tc>
          <w:tcPr>
            <w:tcW w:w="2065" w:type="dxa"/>
            <w:shd w:val="clear" w:color="auto" w:fill="auto"/>
          </w:tcPr>
          <w:p w14:paraId="67D6B309" w14:textId="77777777" w:rsidR="006A2932" w:rsidRPr="00254C6D" w:rsidRDefault="006A2932" w:rsidP="00FF2175">
            <w:pPr>
              <w:rPr>
                <w:rFonts w:cs="Arial"/>
              </w:rPr>
            </w:pPr>
            <w:r w:rsidRPr="00254C6D">
              <w:t>Région 25</w:t>
            </w:r>
          </w:p>
        </w:tc>
        <w:tc>
          <w:tcPr>
            <w:tcW w:w="7285" w:type="dxa"/>
            <w:shd w:val="clear" w:color="auto" w:fill="auto"/>
          </w:tcPr>
          <w:p w14:paraId="329F55AF" w14:textId="77777777" w:rsidR="006A2932" w:rsidRPr="00254C6D" w:rsidRDefault="006A2932" w:rsidP="00FF2175">
            <w:pPr>
              <w:rPr>
                <w:rFonts w:cs="Arial"/>
              </w:rPr>
            </w:pPr>
            <w:r w:rsidRPr="00254C6D">
              <w:rPr>
                <w:color w:val="000000"/>
              </w:rPr>
              <w:t>Comtés de Bruce et Grey</w:t>
            </w:r>
          </w:p>
        </w:tc>
      </w:tr>
      <w:tr w:rsidR="006A2932" w:rsidRPr="00254C6D" w14:paraId="7D699B58" w14:textId="77777777" w:rsidTr="00574A97">
        <w:tc>
          <w:tcPr>
            <w:tcW w:w="2065" w:type="dxa"/>
            <w:shd w:val="clear" w:color="auto" w:fill="auto"/>
          </w:tcPr>
          <w:p w14:paraId="0EDC10A0" w14:textId="77777777" w:rsidR="006A2932" w:rsidRPr="00254C6D" w:rsidRDefault="006A2932" w:rsidP="00FF2175">
            <w:pPr>
              <w:rPr>
                <w:rFonts w:cs="Arial"/>
              </w:rPr>
            </w:pPr>
            <w:r w:rsidRPr="00254C6D">
              <w:t>Région 26</w:t>
            </w:r>
          </w:p>
        </w:tc>
        <w:tc>
          <w:tcPr>
            <w:tcW w:w="7285" w:type="dxa"/>
            <w:shd w:val="clear" w:color="auto" w:fill="auto"/>
          </w:tcPr>
          <w:p w14:paraId="2B7688C4" w14:textId="77777777" w:rsidR="006A2932" w:rsidRPr="00254C6D" w:rsidRDefault="006A2932" w:rsidP="00FF2175">
            <w:pPr>
              <w:rPr>
                <w:rFonts w:cs="Arial"/>
              </w:rPr>
            </w:pPr>
            <w:r w:rsidRPr="00254C6D">
              <w:rPr>
                <w:color w:val="000000"/>
              </w:rPr>
              <w:t>Municipalité de Chatham-Kent, comté de Lambton</w:t>
            </w:r>
          </w:p>
        </w:tc>
      </w:tr>
      <w:tr w:rsidR="006A2932" w:rsidRPr="00254C6D" w14:paraId="147CE926" w14:textId="77777777" w:rsidTr="00574A97">
        <w:tc>
          <w:tcPr>
            <w:tcW w:w="2065" w:type="dxa"/>
            <w:shd w:val="clear" w:color="auto" w:fill="auto"/>
          </w:tcPr>
          <w:p w14:paraId="57797E7F" w14:textId="77777777" w:rsidR="006A2932" w:rsidRPr="00254C6D" w:rsidRDefault="006A2932" w:rsidP="00FF2175">
            <w:pPr>
              <w:rPr>
                <w:rFonts w:cs="Arial"/>
              </w:rPr>
            </w:pPr>
            <w:r w:rsidRPr="00254C6D">
              <w:t>Région 27</w:t>
            </w:r>
          </w:p>
        </w:tc>
        <w:tc>
          <w:tcPr>
            <w:tcW w:w="7285" w:type="dxa"/>
            <w:shd w:val="clear" w:color="auto" w:fill="auto"/>
          </w:tcPr>
          <w:p w14:paraId="6AF6ADF8" w14:textId="77777777" w:rsidR="006A2932" w:rsidRPr="00254C6D" w:rsidRDefault="006A2932" w:rsidP="00FF2175">
            <w:pPr>
              <w:rPr>
                <w:rFonts w:cs="Arial"/>
              </w:rPr>
            </w:pPr>
            <w:r w:rsidRPr="00254C6D">
              <w:rPr>
                <w:color w:val="000000"/>
              </w:rPr>
              <w:t>Comté d’Essex</w:t>
            </w:r>
          </w:p>
        </w:tc>
      </w:tr>
      <w:tr w:rsidR="006A2932" w:rsidRPr="00254C6D" w14:paraId="0C59291B" w14:textId="77777777" w:rsidTr="00574A97">
        <w:tc>
          <w:tcPr>
            <w:tcW w:w="2065" w:type="dxa"/>
            <w:shd w:val="clear" w:color="auto" w:fill="auto"/>
          </w:tcPr>
          <w:p w14:paraId="17091992" w14:textId="77777777" w:rsidR="006A2932" w:rsidRPr="00254C6D" w:rsidRDefault="006A2932" w:rsidP="00FF2175">
            <w:pPr>
              <w:rPr>
                <w:rFonts w:cs="Arial"/>
              </w:rPr>
            </w:pPr>
            <w:r w:rsidRPr="00254C6D">
              <w:t>Région 28</w:t>
            </w:r>
          </w:p>
        </w:tc>
        <w:tc>
          <w:tcPr>
            <w:tcW w:w="7285" w:type="dxa"/>
            <w:shd w:val="clear" w:color="auto" w:fill="auto"/>
          </w:tcPr>
          <w:p w14:paraId="5326A372" w14:textId="7AF97151" w:rsidR="006A2932" w:rsidRPr="00254C6D" w:rsidRDefault="006A2932" w:rsidP="00FF2175">
            <w:pPr>
              <w:rPr>
                <w:rFonts w:cs="Arial"/>
              </w:rPr>
            </w:pPr>
            <w:r w:rsidRPr="00254C6D">
              <w:rPr>
                <w:color w:val="000000"/>
              </w:rPr>
              <w:t xml:space="preserve">Districts de </w:t>
            </w:r>
            <w:proofErr w:type="spellStart"/>
            <w:r w:rsidRPr="00254C6D">
              <w:rPr>
                <w:color w:val="000000"/>
              </w:rPr>
              <w:t>Nipissing</w:t>
            </w:r>
            <w:proofErr w:type="spellEnd"/>
            <w:r w:rsidRPr="00254C6D">
              <w:rPr>
                <w:color w:val="000000"/>
              </w:rPr>
              <w:t xml:space="preserve"> et de Parry Sound</w:t>
            </w:r>
          </w:p>
        </w:tc>
      </w:tr>
      <w:tr w:rsidR="006A2932" w:rsidRPr="00254C6D" w14:paraId="4AB4AA93" w14:textId="77777777" w:rsidTr="00574A97">
        <w:tc>
          <w:tcPr>
            <w:tcW w:w="2065" w:type="dxa"/>
            <w:shd w:val="clear" w:color="auto" w:fill="auto"/>
          </w:tcPr>
          <w:p w14:paraId="538A985F" w14:textId="77777777" w:rsidR="006A2932" w:rsidRPr="00254C6D" w:rsidRDefault="006A2932" w:rsidP="00FF2175">
            <w:pPr>
              <w:rPr>
                <w:rFonts w:cs="Arial"/>
              </w:rPr>
            </w:pPr>
            <w:r w:rsidRPr="00254C6D">
              <w:t>Région 29</w:t>
            </w:r>
          </w:p>
        </w:tc>
        <w:tc>
          <w:tcPr>
            <w:tcW w:w="7285" w:type="dxa"/>
            <w:shd w:val="clear" w:color="auto" w:fill="auto"/>
          </w:tcPr>
          <w:p w14:paraId="07044AC2" w14:textId="4E7D37BF" w:rsidR="006A2932" w:rsidRPr="00254C6D" w:rsidRDefault="006A2932" w:rsidP="00FF2175">
            <w:pPr>
              <w:rPr>
                <w:rFonts w:cs="Arial"/>
              </w:rPr>
            </w:pPr>
            <w:r w:rsidRPr="00254C6D">
              <w:rPr>
                <w:color w:val="000000"/>
              </w:rPr>
              <w:t>Districts de Cochrane et de Timiskaming</w:t>
            </w:r>
          </w:p>
        </w:tc>
      </w:tr>
      <w:tr w:rsidR="006A2932" w:rsidRPr="00254C6D" w14:paraId="40761A76" w14:textId="77777777" w:rsidTr="00574A97">
        <w:tc>
          <w:tcPr>
            <w:tcW w:w="2065" w:type="dxa"/>
            <w:shd w:val="clear" w:color="auto" w:fill="auto"/>
          </w:tcPr>
          <w:p w14:paraId="1000A8CA" w14:textId="77777777" w:rsidR="006A2932" w:rsidRPr="00254C6D" w:rsidRDefault="006A2932" w:rsidP="00FF2175">
            <w:pPr>
              <w:rPr>
                <w:rFonts w:cs="Arial"/>
              </w:rPr>
            </w:pPr>
            <w:r w:rsidRPr="00254C6D">
              <w:t>Région 30</w:t>
            </w:r>
          </w:p>
        </w:tc>
        <w:tc>
          <w:tcPr>
            <w:tcW w:w="7285" w:type="dxa"/>
            <w:shd w:val="clear" w:color="auto" w:fill="auto"/>
          </w:tcPr>
          <w:p w14:paraId="045809A1" w14:textId="15B92627" w:rsidR="006A2932" w:rsidRPr="00254C6D" w:rsidRDefault="006A2932" w:rsidP="00FF2175">
            <w:pPr>
              <w:rPr>
                <w:rFonts w:cs="Arial"/>
              </w:rPr>
            </w:pPr>
            <w:r w:rsidRPr="00254C6D">
              <w:rPr>
                <w:color w:val="000000"/>
              </w:rPr>
              <w:t>Ville du Grand Sudbury et districts de Sudbury et de Manitoulin</w:t>
            </w:r>
          </w:p>
        </w:tc>
      </w:tr>
      <w:tr w:rsidR="006A2932" w:rsidRPr="00254C6D" w14:paraId="4587F47B" w14:textId="77777777" w:rsidTr="00574A97">
        <w:tc>
          <w:tcPr>
            <w:tcW w:w="2065" w:type="dxa"/>
            <w:shd w:val="clear" w:color="auto" w:fill="auto"/>
          </w:tcPr>
          <w:p w14:paraId="0DE20AD2" w14:textId="77777777" w:rsidR="006A2932" w:rsidRPr="00254C6D" w:rsidRDefault="006A2932" w:rsidP="00FF2175">
            <w:pPr>
              <w:rPr>
                <w:rFonts w:cs="Arial"/>
              </w:rPr>
            </w:pPr>
            <w:r w:rsidRPr="00254C6D">
              <w:t>Région 31</w:t>
            </w:r>
          </w:p>
        </w:tc>
        <w:tc>
          <w:tcPr>
            <w:tcW w:w="7285" w:type="dxa"/>
            <w:shd w:val="clear" w:color="auto" w:fill="auto"/>
          </w:tcPr>
          <w:p w14:paraId="33C5C79F" w14:textId="34D07606" w:rsidR="006A2932" w:rsidRPr="00254C6D" w:rsidRDefault="006A2932" w:rsidP="00FF2175">
            <w:pPr>
              <w:rPr>
                <w:rFonts w:cs="Arial"/>
              </w:rPr>
            </w:pPr>
            <w:r w:rsidRPr="00254C6D">
              <w:rPr>
                <w:color w:val="000000"/>
              </w:rPr>
              <w:t>District d’</w:t>
            </w:r>
            <w:proofErr w:type="spellStart"/>
            <w:r w:rsidRPr="00254C6D">
              <w:rPr>
                <w:color w:val="000000"/>
              </w:rPr>
              <w:t>Algoma</w:t>
            </w:r>
            <w:proofErr w:type="spellEnd"/>
          </w:p>
        </w:tc>
      </w:tr>
      <w:tr w:rsidR="006A2932" w:rsidRPr="00254C6D" w14:paraId="55962B74" w14:textId="77777777" w:rsidTr="00574A97">
        <w:tc>
          <w:tcPr>
            <w:tcW w:w="2065" w:type="dxa"/>
            <w:shd w:val="clear" w:color="auto" w:fill="auto"/>
          </w:tcPr>
          <w:p w14:paraId="0BBAE4BC" w14:textId="77777777" w:rsidR="006A2932" w:rsidRPr="00254C6D" w:rsidRDefault="006A2932" w:rsidP="00FF2175">
            <w:pPr>
              <w:rPr>
                <w:rFonts w:cs="Arial"/>
              </w:rPr>
            </w:pPr>
            <w:r w:rsidRPr="00254C6D">
              <w:t>Région 32</w:t>
            </w:r>
          </w:p>
        </w:tc>
        <w:tc>
          <w:tcPr>
            <w:tcW w:w="7285" w:type="dxa"/>
            <w:shd w:val="clear" w:color="auto" w:fill="auto"/>
          </w:tcPr>
          <w:p w14:paraId="1BE5AFCE" w14:textId="3C4CA3A4" w:rsidR="006A2932" w:rsidRPr="00254C6D" w:rsidRDefault="006A2932" w:rsidP="00FF2175">
            <w:pPr>
              <w:rPr>
                <w:rFonts w:cs="Arial"/>
              </w:rPr>
            </w:pPr>
            <w:r w:rsidRPr="00254C6D">
              <w:rPr>
                <w:color w:val="000000"/>
              </w:rPr>
              <w:t xml:space="preserve">District de Kenora, de </w:t>
            </w:r>
            <w:proofErr w:type="spellStart"/>
            <w:r w:rsidRPr="00254C6D">
              <w:rPr>
                <w:color w:val="000000"/>
              </w:rPr>
              <w:t>Rainy</w:t>
            </w:r>
            <w:proofErr w:type="spellEnd"/>
            <w:r w:rsidRPr="00254C6D">
              <w:rPr>
                <w:color w:val="000000"/>
              </w:rPr>
              <w:t xml:space="preserve"> River et de </w:t>
            </w:r>
            <w:proofErr w:type="spellStart"/>
            <w:r w:rsidRPr="00254C6D">
              <w:rPr>
                <w:color w:val="000000"/>
              </w:rPr>
              <w:t>Thunder</w:t>
            </w:r>
            <w:proofErr w:type="spellEnd"/>
            <w:r w:rsidRPr="00254C6D">
              <w:rPr>
                <w:color w:val="000000"/>
              </w:rPr>
              <w:t xml:space="preserve"> Bay</w:t>
            </w:r>
          </w:p>
        </w:tc>
      </w:tr>
    </w:tbl>
    <w:p w14:paraId="7B7D2B9F" w14:textId="77777777" w:rsidR="00BF1FC1" w:rsidRPr="00254C6D" w:rsidRDefault="00BF1FC1" w:rsidP="00BF1FC1">
      <w:pPr>
        <w:rPr>
          <w:lang w:eastAsia="fr-CA"/>
        </w:rPr>
      </w:pPr>
    </w:p>
    <w:p w14:paraId="7B7D2BA0" w14:textId="43EEF7AD" w:rsidR="00BF1FC1" w:rsidRPr="00C13360" w:rsidRDefault="00C71C87" w:rsidP="00BF1FC1">
      <w:pPr>
        <w:pStyle w:val="Heading1"/>
        <w:rPr>
          <w:lang w:val="en-CA"/>
        </w:rPr>
      </w:pPr>
      <w:bookmarkStart w:id="22" w:name="_Toc105075998"/>
      <w:r>
        <w:rPr>
          <w:rStyle w:val="normaltextrun"/>
          <w:lang w:val="en-CA"/>
        </w:rPr>
        <w:t>Comment</w:t>
      </w:r>
      <w:r w:rsidR="00BF1FC1" w:rsidRPr="00C13360">
        <w:rPr>
          <w:rStyle w:val="eop"/>
          <w:lang w:val="en-CA"/>
        </w:rPr>
        <w:t> </w:t>
      </w:r>
      <w:proofErr w:type="spellStart"/>
      <w:r w:rsidRPr="00C71C87">
        <w:rPr>
          <w:rStyle w:val="eop"/>
          <w:lang w:val="en-CA"/>
        </w:rPr>
        <w:t>accéder</w:t>
      </w:r>
      <w:proofErr w:type="spellEnd"/>
      <w:r w:rsidRPr="00C71C87">
        <w:rPr>
          <w:rStyle w:val="eop"/>
          <w:lang w:val="en-CA"/>
        </w:rPr>
        <w:t xml:space="preserve"> aux descriptions </w:t>
      </w:r>
      <w:proofErr w:type="spellStart"/>
      <w:r w:rsidRPr="00C71C87">
        <w:rPr>
          <w:rStyle w:val="eop"/>
          <w:lang w:val="en-CA"/>
        </w:rPr>
        <w:t>en</w:t>
      </w:r>
      <w:proofErr w:type="spellEnd"/>
      <w:r w:rsidRPr="00C71C87">
        <w:rPr>
          <w:rStyle w:val="eop"/>
          <w:lang w:val="en-CA"/>
        </w:rPr>
        <w:t xml:space="preserve"> </w:t>
      </w:r>
      <w:proofErr w:type="spellStart"/>
      <w:r w:rsidRPr="00C71C87">
        <w:rPr>
          <w:rStyle w:val="eop"/>
          <w:lang w:val="en-CA"/>
        </w:rPr>
        <w:t>ligne</w:t>
      </w:r>
      <w:proofErr w:type="spellEnd"/>
      <w:r w:rsidRPr="00C71C87">
        <w:rPr>
          <w:rStyle w:val="eop"/>
          <w:lang w:val="en-CA"/>
        </w:rPr>
        <w:t>?</w:t>
      </w:r>
      <w:bookmarkEnd w:id="22"/>
    </w:p>
    <w:p w14:paraId="7B7D2BA1" w14:textId="77777777" w:rsidR="00BF1FC1" w:rsidRPr="00C13360" w:rsidRDefault="00BF1FC1" w:rsidP="00BF1FC1">
      <w:pPr>
        <w:pStyle w:val="paragraph"/>
        <w:spacing w:before="0" w:beforeAutospacing="0" w:after="0" w:afterAutospacing="0"/>
        <w:textAlignment w:val="baseline"/>
        <w:rPr>
          <w:rFonts w:ascii="Arial" w:hAnsi="Arial" w:cs="Arial"/>
          <w:lang w:val="en-CA"/>
        </w:rPr>
      </w:pPr>
      <w:r w:rsidRPr="00254C6D">
        <w:rPr>
          <w:rStyle w:val="eop"/>
          <w:rFonts w:ascii="Arial" w:hAnsi="Arial"/>
          <w:lang w:val="en-US"/>
        </w:rPr>
        <w:t> </w:t>
      </w:r>
    </w:p>
    <w:p w14:paraId="37F7D32A" w14:textId="77777777" w:rsidR="00C71C87" w:rsidRPr="008E1E67" w:rsidRDefault="00C71C87" w:rsidP="00C71C87">
      <w:pPr>
        <w:pStyle w:val="paragraph"/>
        <w:tabs>
          <w:tab w:val="left" w:pos="360"/>
        </w:tabs>
        <w:spacing w:before="0" w:beforeAutospacing="0" w:after="0" w:afterAutospacing="0"/>
        <w:textAlignment w:val="baseline"/>
        <w:rPr>
          <w:rStyle w:val="eop"/>
          <w:rFonts w:ascii="Arial" w:hAnsi="Arial" w:cs="Arial"/>
        </w:rPr>
      </w:pPr>
      <w:r>
        <w:rPr>
          <w:rStyle w:val="normaltextrun"/>
          <w:rFonts w:ascii="Arial" w:hAnsi="Arial" w:cs="Arial"/>
          <w:color w:val="000000"/>
          <w:shd w:val="clear" w:color="auto" w:fill="FFFFFF"/>
        </w:rPr>
        <w:t>1.</w:t>
      </w:r>
      <w:r>
        <w:rPr>
          <w:rStyle w:val="normaltextrun"/>
          <w:rFonts w:ascii="Arial" w:hAnsi="Arial" w:cs="Arial"/>
          <w:color w:val="000000"/>
          <w:shd w:val="clear" w:color="auto" w:fill="FFFFFF"/>
        </w:rPr>
        <w:tab/>
      </w:r>
      <w:r w:rsidRPr="008D332D">
        <w:rPr>
          <w:rStyle w:val="normaltextrun"/>
          <w:rFonts w:ascii="Arial" w:hAnsi="Arial" w:cs="Arial"/>
          <w:color w:val="000000"/>
          <w:shd w:val="clear" w:color="auto" w:fill="FFFFFF"/>
        </w:rPr>
        <w:t>Sur la page</w:t>
      </w:r>
      <w:r w:rsidRPr="005531B1">
        <w:rPr>
          <w:rStyle w:val="normaltextrun"/>
          <w:rFonts w:ascii="Arial" w:hAnsi="Arial" w:cs="Arial"/>
          <w:color w:val="000000"/>
          <w:shd w:val="clear" w:color="auto" w:fill="FFFFFF"/>
        </w:rPr>
        <w:t xml:space="preserve"> principale de notre site Web, cliquez sur </w:t>
      </w:r>
      <w:bookmarkStart w:id="23" w:name="_Hlk61868351"/>
      <w:r w:rsidRPr="005531B1">
        <w:rPr>
          <w:rStyle w:val="normaltextrun"/>
          <w:rFonts w:ascii="Arial" w:hAnsi="Arial" w:cs="Arial"/>
          <w:color w:val="000000"/>
          <w:shd w:val="clear" w:color="auto" w:fill="FFFFFF"/>
        </w:rPr>
        <w:t xml:space="preserve">« Accédez à nos collections » </w:t>
      </w:r>
      <w:bookmarkEnd w:id="23"/>
      <w:r w:rsidRPr="005531B1">
        <w:rPr>
          <w:rStyle w:val="normaltextrun"/>
          <w:rFonts w:ascii="Arial" w:hAnsi="Arial" w:cs="Arial"/>
          <w:color w:val="000000"/>
          <w:shd w:val="clear" w:color="auto" w:fill="FFFFFF"/>
        </w:rPr>
        <w:t>et cliquez sur « Base de données des descriptions des documents d’archives », comme le montre l’image ci-dessous : </w:t>
      </w:r>
      <w:r w:rsidRPr="005531B1">
        <w:rPr>
          <w:rStyle w:val="eop"/>
          <w:rFonts w:ascii="Arial" w:hAnsi="Arial" w:cs="Arial"/>
        </w:rPr>
        <w:t> </w:t>
      </w:r>
    </w:p>
    <w:p w14:paraId="396CB399" w14:textId="77777777" w:rsidR="00C71C87" w:rsidRPr="005531B1" w:rsidRDefault="00C71C87" w:rsidP="00C71C87">
      <w:pPr>
        <w:pStyle w:val="paragraph"/>
        <w:spacing w:before="0" w:beforeAutospacing="0" w:after="0" w:afterAutospacing="0"/>
        <w:jc w:val="center"/>
        <w:textAlignment w:val="baseline"/>
        <w:rPr>
          <w:rStyle w:val="eop"/>
          <w:rFonts w:ascii="Arial" w:hAnsi="Arial" w:cs="Arial"/>
        </w:rPr>
      </w:pPr>
      <w:r>
        <w:rPr>
          <w:noProof/>
        </w:rPr>
        <w:drawing>
          <wp:inline distT="0" distB="0" distL="0" distR="0" wp14:anchorId="22E14DC9" wp14:editId="3871E472">
            <wp:extent cx="5943600" cy="4675505"/>
            <wp:effectExtent l="0" t="0" r="0" b="0"/>
            <wp:docPr id="5" name="Picture 5" descr="Ceci est une image de la page « Accédez à nos collections » . Les flèches pointent vers les liens por cette page, et la Base de données des descriptions de documents d'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675505"/>
                    </a:xfrm>
                    <a:prstGeom prst="rect">
                      <a:avLst/>
                    </a:prstGeom>
                  </pic:spPr>
                </pic:pic>
              </a:graphicData>
            </a:graphic>
          </wp:inline>
        </w:drawing>
      </w:r>
    </w:p>
    <w:p w14:paraId="1A32B70C" w14:textId="77777777" w:rsidR="00C71C87" w:rsidRPr="005531B1" w:rsidRDefault="00C71C87" w:rsidP="00C71C87">
      <w:pPr>
        <w:pStyle w:val="paragraph"/>
        <w:spacing w:before="0" w:beforeAutospacing="0" w:after="0" w:afterAutospacing="0"/>
        <w:textAlignment w:val="baseline"/>
        <w:rPr>
          <w:rFonts w:ascii="Arial" w:hAnsi="Arial" w:cs="Arial"/>
        </w:rPr>
      </w:pPr>
    </w:p>
    <w:p w14:paraId="26A4FF42"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rPr>
      </w:pPr>
      <w:r>
        <w:rPr>
          <w:rStyle w:val="normaltextrun"/>
          <w:rFonts w:ascii="Arial" w:hAnsi="Arial" w:cs="Arial"/>
        </w:rPr>
        <w:t>2.</w:t>
      </w:r>
      <w:r>
        <w:rPr>
          <w:rStyle w:val="normaltextrun"/>
          <w:rFonts w:ascii="Arial" w:hAnsi="Arial" w:cs="Arial"/>
        </w:rPr>
        <w:tab/>
      </w:r>
      <w:r w:rsidRPr="005531B1">
        <w:rPr>
          <w:rStyle w:val="normaltextrun"/>
          <w:rFonts w:ascii="Arial" w:hAnsi="Arial" w:cs="Arial"/>
        </w:rPr>
        <w:t>Cliquez sur le lien vers la version anglaise de la base de données.</w:t>
      </w:r>
    </w:p>
    <w:p w14:paraId="7B7D2BAC" w14:textId="36891F97" w:rsidR="00BF1FC1" w:rsidRDefault="00BF1FC1" w:rsidP="00BF1FC1">
      <w:pPr>
        <w:pStyle w:val="NormalWeb"/>
        <w:spacing w:before="0" w:beforeAutospacing="0" w:after="0"/>
        <w:rPr>
          <w:rFonts w:ascii="Arial" w:hAnsi="Arial" w:cs="Arial"/>
          <w:lang w:val="en-US"/>
        </w:rPr>
      </w:pPr>
    </w:p>
    <w:p w14:paraId="7B254CD0"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53E0B6A4"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1214F505"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65B563A8"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413010FE"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24B94924"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3BDCF1A2"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657FCB5A"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60DBFEB1"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01B682F9" w14:textId="77777777" w:rsidR="00C71C87" w:rsidRDefault="00C71C87" w:rsidP="00C71C87">
      <w:pPr>
        <w:pStyle w:val="paragraph"/>
        <w:tabs>
          <w:tab w:val="left" w:pos="360"/>
        </w:tabs>
        <w:spacing w:before="0" w:beforeAutospacing="0" w:after="0" w:afterAutospacing="0"/>
        <w:textAlignment w:val="baseline"/>
        <w:rPr>
          <w:rStyle w:val="normaltextrun"/>
          <w:rFonts w:ascii="Arial" w:hAnsi="Arial" w:cs="Arial"/>
          <w:color w:val="000000"/>
          <w:shd w:val="clear" w:color="auto" w:fill="FFFFFF"/>
        </w:rPr>
      </w:pPr>
    </w:p>
    <w:p w14:paraId="66F5C6E4" w14:textId="4E35D198" w:rsidR="00C71C87" w:rsidRPr="005531B1" w:rsidRDefault="00C71C87" w:rsidP="00C71C87">
      <w:pPr>
        <w:pStyle w:val="paragraph"/>
        <w:tabs>
          <w:tab w:val="left" w:pos="360"/>
        </w:tabs>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lastRenderedPageBreak/>
        <w:t>3.</w:t>
      </w:r>
      <w:r>
        <w:rPr>
          <w:rStyle w:val="normaltextrun"/>
          <w:rFonts w:ascii="Arial" w:hAnsi="Arial" w:cs="Arial"/>
          <w:color w:val="000000"/>
          <w:shd w:val="clear" w:color="auto" w:fill="FFFFFF"/>
        </w:rPr>
        <w:tab/>
      </w:r>
      <w:r w:rsidRPr="005531B1">
        <w:rPr>
          <w:rStyle w:val="normaltextrun"/>
          <w:rFonts w:ascii="Arial" w:hAnsi="Arial" w:cs="Arial"/>
          <w:color w:val="000000"/>
          <w:shd w:val="clear" w:color="auto" w:fill="FFFFFF"/>
        </w:rPr>
        <w:t xml:space="preserve">Dans la base de données, cliquez sur « Advanced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 (recherche avancée) :</w:t>
      </w:r>
      <w:r w:rsidRPr="005531B1">
        <w:rPr>
          <w:rStyle w:val="eop"/>
          <w:rFonts w:ascii="Arial" w:hAnsi="Arial" w:cs="Arial"/>
        </w:rPr>
        <w:t> </w:t>
      </w:r>
    </w:p>
    <w:p w14:paraId="7DDBFA4E" w14:textId="77777777" w:rsidR="00C71C87" w:rsidRPr="005531B1" w:rsidRDefault="00C71C87" w:rsidP="00C71C87">
      <w:pPr>
        <w:pStyle w:val="paragraph"/>
        <w:spacing w:before="0" w:beforeAutospacing="0" w:after="0" w:afterAutospacing="0"/>
        <w:ind w:left="420"/>
        <w:textAlignment w:val="baseline"/>
        <w:rPr>
          <w:rFonts w:ascii="Arial" w:hAnsi="Arial" w:cs="Arial"/>
        </w:rPr>
      </w:pPr>
      <w:r w:rsidRPr="005531B1">
        <w:rPr>
          <w:rStyle w:val="eop"/>
          <w:rFonts w:ascii="Arial" w:hAnsi="Arial" w:cs="Arial"/>
        </w:rPr>
        <w:t> </w:t>
      </w:r>
    </w:p>
    <w:p w14:paraId="7B1E8E99" w14:textId="77777777" w:rsidR="00C71C87" w:rsidRPr="005531B1" w:rsidRDefault="00C71C87" w:rsidP="00C71C87">
      <w:pPr>
        <w:pStyle w:val="paragraph"/>
        <w:spacing w:before="0" w:beforeAutospacing="0" w:after="0" w:afterAutospacing="0"/>
        <w:jc w:val="center"/>
        <w:textAlignment w:val="baseline"/>
        <w:rPr>
          <w:rFonts w:ascii="Arial" w:hAnsi="Arial" w:cs="Arial"/>
        </w:rPr>
      </w:pPr>
      <w:r>
        <w:rPr>
          <w:noProof/>
        </w:rPr>
        <w:drawing>
          <wp:inline distT="0" distB="0" distL="0" distR="0" wp14:anchorId="10CA6BBE" wp14:editId="40941CA8">
            <wp:extent cx="4933950" cy="3457575"/>
            <wp:effectExtent l="0" t="0" r="0" b="9525"/>
            <wp:docPr id="7" name="Picture 7" descr="Ceci est une image de la page d'accueil de la Base de données des descriptions de documents d'archives.  Une flèche pointe vers le lien pour « Advanced Search » (recherche ava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33950" cy="3457575"/>
                    </a:xfrm>
                    <a:prstGeom prst="rect">
                      <a:avLst/>
                    </a:prstGeom>
                  </pic:spPr>
                </pic:pic>
              </a:graphicData>
            </a:graphic>
          </wp:inline>
        </w:drawing>
      </w:r>
      <w:r w:rsidRPr="005531B1">
        <w:rPr>
          <w:rStyle w:val="eop"/>
          <w:rFonts w:ascii="Arial" w:hAnsi="Arial" w:cs="Arial"/>
        </w:rPr>
        <w:t>  </w:t>
      </w:r>
    </w:p>
    <w:p w14:paraId="5E5184FB" w14:textId="77777777" w:rsidR="00C71C87" w:rsidRPr="005531B1" w:rsidRDefault="00C71C87" w:rsidP="00C71C87">
      <w:pPr>
        <w:pStyle w:val="paragraph"/>
        <w:tabs>
          <w:tab w:val="left" w:pos="360"/>
        </w:tabs>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t>4.</w:t>
      </w:r>
      <w:r>
        <w:rPr>
          <w:rStyle w:val="normaltextrun"/>
          <w:rFonts w:ascii="Arial" w:hAnsi="Arial" w:cs="Arial"/>
          <w:color w:val="000000"/>
          <w:shd w:val="clear" w:color="auto" w:fill="FFFFFF"/>
        </w:rPr>
        <w:tab/>
      </w:r>
      <w:r w:rsidRPr="005531B1">
        <w:rPr>
          <w:rStyle w:val="normaltextrun"/>
          <w:rFonts w:ascii="Arial" w:hAnsi="Arial" w:cs="Arial"/>
          <w:color w:val="000000"/>
          <w:shd w:val="clear" w:color="auto" w:fill="FFFFFF"/>
        </w:rPr>
        <w:t xml:space="preserve">Dans la page « Advanced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 (recherche avancée), cliquez sur «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xml:space="preserve"> Groups of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Records » (rechercher des groupes de documents d’archives) :</w:t>
      </w:r>
      <w:r w:rsidRPr="005531B1">
        <w:rPr>
          <w:rStyle w:val="eop"/>
          <w:rFonts w:ascii="Arial" w:hAnsi="Arial" w:cs="Arial"/>
        </w:rPr>
        <w:t> </w:t>
      </w:r>
    </w:p>
    <w:p w14:paraId="786785B2" w14:textId="77777777" w:rsidR="00C71C87" w:rsidRPr="005531B1" w:rsidRDefault="00C71C87" w:rsidP="00C71C87">
      <w:pPr>
        <w:pStyle w:val="paragraph"/>
        <w:spacing w:before="0" w:beforeAutospacing="0" w:after="0" w:afterAutospacing="0"/>
        <w:ind w:left="420"/>
        <w:textAlignment w:val="baseline"/>
        <w:rPr>
          <w:rFonts w:ascii="Arial" w:hAnsi="Arial" w:cs="Arial"/>
        </w:rPr>
      </w:pPr>
      <w:r w:rsidRPr="005531B1">
        <w:rPr>
          <w:rStyle w:val="eop"/>
          <w:rFonts w:ascii="Arial" w:hAnsi="Arial" w:cs="Arial"/>
        </w:rPr>
        <w:t> </w:t>
      </w:r>
    </w:p>
    <w:p w14:paraId="3680E8D0" w14:textId="77777777" w:rsidR="00C71C87" w:rsidRPr="005531B1" w:rsidRDefault="00C71C87" w:rsidP="00C71C87">
      <w:pPr>
        <w:pStyle w:val="paragraph"/>
        <w:spacing w:before="0" w:beforeAutospacing="0" w:after="0" w:afterAutospacing="0"/>
        <w:jc w:val="center"/>
        <w:textAlignment w:val="baseline"/>
        <w:rPr>
          <w:rFonts w:ascii="Arial" w:hAnsi="Arial" w:cs="Arial"/>
        </w:rPr>
      </w:pPr>
      <w:r>
        <w:rPr>
          <w:noProof/>
        </w:rPr>
        <w:drawing>
          <wp:inline distT="0" distB="0" distL="0" distR="0" wp14:anchorId="0D1C418F" wp14:editId="100BCD57">
            <wp:extent cx="5629275" cy="3495675"/>
            <wp:effectExtent l="0" t="0" r="9525" b="9525"/>
            <wp:docPr id="4" name="Picture 4" descr="Ceci est une image de la page « Advanced Search » (recherche avancée) de la Base de données de descriptions de documents d'archives.  Une flèche pointe vers le lien pour « Search Groups of Archival Records » (rechercher des groupes de documents d’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9275" cy="3495675"/>
                    </a:xfrm>
                    <a:prstGeom prst="rect">
                      <a:avLst/>
                    </a:prstGeom>
                  </pic:spPr>
                </pic:pic>
              </a:graphicData>
            </a:graphic>
          </wp:inline>
        </w:drawing>
      </w:r>
      <w:r w:rsidRPr="005531B1">
        <w:rPr>
          <w:rStyle w:val="eop"/>
          <w:rFonts w:ascii="Arial" w:hAnsi="Arial" w:cs="Arial"/>
        </w:rPr>
        <w:t> </w:t>
      </w:r>
    </w:p>
    <w:p w14:paraId="0A7043D0" w14:textId="77777777" w:rsidR="00C71C87" w:rsidRPr="008E1E67" w:rsidRDefault="00C71C87" w:rsidP="00C71C87">
      <w:pPr>
        <w:pStyle w:val="paragraph"/>
        <w:tabs>
          <w:tab w:val="left" w:pos="360"/>
        </w:tabs>
        <w:spacing w:before="0" w:beforeAutospacing="0" w:after="0" w:afterAutospacing="0"/>
        <w:textAlignment w:val="baseline"/>
        <w:rPr>
          <w:rFonts w:ascii="Arial" w:hAnsi="Arial" w:cs="Arial"/>
        </w:rPr>
      </w:pPr>
      <w:r>
        <w:rPr>
          <w:rStyle w:val="normaltextrun"/>
          <w:rFonts w:ascii="Arial" w:hAnsi="Arial" w:cs="Arial"/>
          <w:color w:val="000000"/>
          <w:shd w:val="clear" w:color="auto" w:fill="FFFFFF"/>
        </w:rPr>
        <w:lastRenderedPageBreak/>
        <w:t>5.</w:t>
      </w:r>
      <w:r>
        <w:rPr>
          <w:rStyle w:val="normaltextrun"/>
          <w:rFonts w:ascii="Arial" w:hAnsi="Arial" w:cs="Arial"/>
          <w:color w:val="000000"/>
          <w:shd w:val="clear" w:color="auto" w:fill="FFFFFF"/>
        </w:rPr>
        <w:tab/>
      </w:r>
      <w:r w:rsidRPr="005531B1">
        <w:rPr>
          <w:rStyle w:val="normaltextrun"/>
          <w:rFonts w:ascii="Arial" w:hAnsi="Arial" w:cs="Arial"/>
          <w:color w:val="000000"/>
          <w:shd w:val="clear" w:color="auto" w:fill="FFFFFF"/>
        </w:rPr>
        <w:t>Dans la page « </w:t>
      </w:r>
      <w:proofErr w:type="spellStart"/>
      <w:r w:rsidRPr="005531B1">
        <w:rPr>
          <w:rStyle w:val="normaltextrun"/>
          <w:rFonts w:ascii="Arial" w:hAnsi="Arial" w:cs="Arial"/>
          <w:color w:val="000000"/>
          <w:shd w:val="clear" w:color="auto" w:fill="FFFFFF"/>
        </w:rPr>
        <w:t>Search</w:t>
      </w:r>
      <w:proofErr w:type="spellEnd"/>
      <w:r w:rsidRPr="005531B1">
        <w:rPr>
          <w:rStyle w:val="normaltextrun"/>
          <w:rFonts w:ascii="Arial" w:hAnsi="Arial" w:cs="Arial"/>
          <w:color w:val="000000"/>
          <w:shd w:val="clear" w:color="auto" w:fill="FFFFFF"/>
        </w:rPr>
        <w:t xml:space="preserve"> Groups of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Records » (rechercher des groupes de documents d’archives), saisissez dans le champ « </w:t>
      </w:r>
      <w:proofErr w:type="spellStart"/>
      <w:r w:rsidRPr="005531B1">
        <w:rPr>
          <w:rStyle w:val="normaltextrun"/>
          <w:rFonts w:ascii="Arial" w:hAnsi="Arial" w:cs="Arial"/>
          <w:color w:val="000000"/>
          <w:shd w:val="clear" w:color="auto" w:fill="FFFFFF"/>
        </w:rPr>
        <w:t>Archival</w:t>
      </w:r>
      <w:proofErr w:type="spellEnd"/>
      <w:r w:rsidRPr="005531B1">
        <w:rPr>
          <w:rStyle w:val="normaltextrun"/>
          <w:rFonts w:ascii="Arial" w:hAnsi="Arial" w:cs="Arial"/>
          <w:color w:val="000000"/>
          <w:shd w:val="clear" w:color="auto" w:fill="FFFFFF"/>
        </w:rPr>
        <w:t xml:space="preserve"> Reference Code » le code de référence (le numéro commençant par C, F ou RG).</w:t>
      </w:r>
    </w:p>
    <w:p w14:paraId="0FE64AA6"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p>
    <w:p w14:paraId="458DAB69" w14:textId="77777777" w:rsidR="00C71C87" w:rsidRPr="00254C6D" w:rsidRDefault="00C71C87" w:rsidP="00BF1FC1">
      <w:pPr>
        <w:pStyle w:val="NormalWeb"/>
        <w:spacing w:before="0" w:beforeAutospacing="0" w:after="0"/>
        <w:rPr>
          <w:rFonts w:ascii="Arial" w:hAnsi="Arial" w:cs="Arial"/>
          <w:lang w:val="en-US"/>
        </w:rPr>
      </w:pPr>
    </w:p>
    <w:p w14:paraId="4BE80B49" w14:textId="198F0FB4" w:rsidR="00C71C87" w:rsidRDefault="00C71C87" w:rsidP="00BF1FC1">
      <w:pPr>
        <w:pStyle w:val="Heading1"/>
        <w:rPr>
          <w:rStyle w:val="normaltextrun"/>
          <w:lang w:val="en-CA"/>
        </w:rPr>
      </w:pPr>
      <w:bookmarkStart w:id="24" w:name="_Contact_us"/>
      <w:bookmarkStart w:id="25" w:name="_Toc105075999"/>
      <w:bookmarkEnd w:id="24"/>
      <w:r>
        <w:rPr>
          <w:rStyle w:val="normaltextrun"/>
          <w:lang w:val="en-CA"/>
        </w:rPr>
        <w:t xml:space="preserve">Pour nous </w:t>
      </w:r>
      <w:proofErr w:type="spellStart"/>
      <w:r>
        <w:rPr>
          <w:rStyle w:val="normaltextrun"/>
          <w:lang w:val="en-CA"/>
        </w:rPr>
        <w:t>joindre</w:t>
      </w:r>
      <w:bookmarkEnd w:id="25"/>
      <w:proofErr w:type="spellEnd"/>
    </w:p>
    <w:p w14:paraId="7B7D2BAD" w14:textId="32ADAD8F" w:rsidR="00BF1FC1" w:rsidRPr="00C13360" w:rsidRDefault="00BF1FC1" w:rsidP="00BF1FC1">
      <w:pPr>
        <w:pStyle w:val="Heading1"/>
        <w:rPr>
          <w:lang w:val="en-CA"/>
        </w:rPr>
      </w:pPr>
      <w:r w:rsidRPr="00C13360">
        <w:rPr>
          <w:rStyle w:val="eop"/>
          <w:lang w:val="en-CA"/>
        </w:rPr>
        <w:t> </w:t>
      </w:r>
    </w:p>
    <w:p w14:paraId="3D4B81AF"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 xml:space="preserve">Même si nous ne pouvons pas </w:t>
      </w:r>
      <w:proofErr w:type="gramStart"/>
      <w:r w:rsidRPr="00EA3301">
        <w:rPr>
          <w:rStyle w:val="normaltextrun"/>
          <w:rFonts w:ascii="Arial" w:hAnsi="Arial" w:cs="Arial"/>
        </w:rPr>
        <w:t>faire</w:t>
      </w:r>
      <w:proofErr w:type="gramEnd"/>
      <w:r w:rsidRPr="00EA3301">
        <w:rPr>
          <w:rStyle w:val="normaltextrun"/>
          <w:rFonts w:ascii="Arial" w:hAnsi="Arial" w:cs="Arial"/>
        </w:rPr>
        <w:t xml:space="preserve"> les recherches pour vous, notre personnel de référence est prêt à vous aider. Vous pouvez nous appeler ou nous envoyer vos demandes par la poste ou par courriel. Mieux encore, vous pouvez consulter les Archives publiques de l’Ontario.</w:t>
      </w:r>
      <w:r w:rsidRPr="00EA3301">
        <w:rPr>
          <w:rStyle w:val="eop"/>
          <w:rFonts w:ascii="Arial" w:hAnsi="Arial" w:cs="Arial"/>
        </w:rPr>
        <w:t> </w:t>
      </w:r>
    </w:p>
    <w:p w14:paraId="14BAE2C7"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609ABBB7"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bookmarkStart w:id="26" w:name="_Hlk62475489"/>
      <w:r w:rsidRPr="00EA3301">
        <w:rPr>
          <w:rStyle w:val="normaltextrun"/>
          <w:rFonts w:ascii="Arial" w:hAnsi="Arial" w:cs="Arial"/>
          <w:b/>
        </w:rPr>
        <w:t>Téléphone : 416 327-1600 Sans frais (Ontario) : 1 800 668-9933</w:t>
      </w:r>
      <w:r w:rsidRPr="00EA3301">
        <w:rPr>
          <w:rStyle w:val="eop"/>
          <w:rFonts w:ascii="Arial" w:hAnsi="Arial" w:cs="Arial"/>
        </w:rPr>
        <w:t> </w:t>
      </w:r>
    </w:p>
    <w:p w14:paraId="2B204A00" w14:textId="77777777" w:rsidR="00C71C87" w:rsidRPr="00EA3301" w:rsidRDefault="00C71C87" w:rsidP="00C71C87">
      <w:pPr>
        <w:pStyle w:val="paragraph"/>
        <w:spacing w:before="0" w:beforeAutospacing="0" w:after="0" w:afterAutospacing="0"/>
        <w:ind w:left="1170" w:hanging="1170"/>
        <w:textAlignment w:val="baseline"/>
        <w:rPr>
          <w:rFonts w:ascii="Arial" w:hAnsi="Arial" w:cs="Arial"/>
          <w:sz w:val="18"/>
          <w:szCs w:val="18"/>
        </w:rPr>
      </w:pPr>
      <w:r w:rsidRPr="00EA3301">
        <w:rPr>
          <w:rStyle w:val="normaltextrun"/>
          <w:rFonts w:ascii="Arial" w:hAnsi="Arial" w:cs="Arial"/>
          <w:b/>
        </w:rPr>
        <w:t xml:space="preserve">Courriel : </w:t>
      </w:r>
      <w:hyperlink r:id="rId21">
        <w:r w:rsidRPr="00EA3301">
          <w:rPr>
            <w:rStyle w:val="normaltextrun"/>
            <w:rFonts w:ascii="Arial" w:hAnsi="Arial" w:cs="Arial"/>
            <w:color w:val="0000FF"/>
            <w:u w:val="single"/>
          </w:rPr>
          <w:t>Cliquez ici pour envoyer un courriel aux Archives publiques de l’Ontario</w:t>
        </w:r>
      </w:hyperlink>
      <w:r w:rsidRPr="00EA3301">
        <w:rPr>
          <w:rStyle w:val="normaltextrun"/>
          <w:rFonts w:ascii="Arial" w:hAnsi="Arial" w:cs="Arial"/>
        </w:rPr>
        <w:t xml:space="preserve">. L’adresse électronique est la suivante : </w:t>
      </w:r>
      <w:hyperlink r:id="rId22">
        <w:r w:rsidRPr="00EA3301">
          <w:rPr>
            <w:rStyle w:val="normaltextrun"/>
            <w:rFonts w:ascii="Arial" w:hAnsi="Arial" w:cs="Arial"/>
            <w:color w:val="0000FF"/>
            <w:u w:val="single"/>
          </w:rPr>
          <w:t>reference@ontario.ca</w:t>
        </w:r>
      </w:hyperlink>
      <w:r w:rsidRPr="00EA3301">
        <w:rPr>
          <w:rStyle w:val="eop"/>
          <w:rFonts w:ascii="Arial" w:hAnsi="Arial" w:cs="Arial"/>
        </w:rPr>
        <w:t> </w:t>
      </w:r>
    </w:p>
    <w:p w14:paraId="10C3B8C5" w14:textId="77777777" w:rsidR="00C71C87" w:rsidRPr="00EA3301" w:rsidRDefault="00C71C87" w:rsidP="00C71C87">
      <w:pPr>
        <w:pStyle w:val="paragraph"/>
        <w:spacing w:before="0" w:beforeAutospacing="0" w:after="0" w:afterAutospacing="0"/>
        <w:ind w:left="1170" w:hanging="1170"/>
        <w:textAlignment w:val="baseline"/>
        <w:rPr>
          <w:rFonts w:ascii="Arial" w:hAnsi="Arial" w:cs="Arial"/>
          <w:sz w:val="18"/>
          <w:szCs w:val="18"/>
          <w:lang w:val="en-CA"/>
        </w:rPr>
      </w:pPr>
      <w:r w:rsidRPr="00EA3301">
        <w:rPr>
          <w:rStyle w:val="spellingerror"/>
          <w:rFonts w:ascii="Arial" w:hAnsi="Arial" w:cs="Arial"/>
          <w:b/>
        </w:rPr>
        <w:t>Adresse : Archives publiques</w:t>
      </w:r>
      <w:r w:rsidRPr="00EA3301">
        <w:rPr>
          <w:rStyle w:val="normaltextrun"/>
          <w:rFonts w:ascii="Arial" w:hAnsi="Arial" w:cs="Arial"/>
          <w:b/>
        </w:rPr>
        <w:t xml:space="preserve"> de l’Ontario, 134, boul. </w:t>
      </w:r>
      <w:r w:rsidRPr="00EA3301">
        <w:rPr>
          <w:rStyle w:val="normaltextrun"/>
          <w:rFonts w:ascii="Arial" w:hAnsi="Arial" w:cs="Arial"/>
          <w:b/>
          <w:lang w:val="en-CA"/>
        </w:rPr>
        <w:t>Ian Macdonald, Toronto (Ontario) M7A 2C5</w:t>
      </w:r>
      <w:r w:rsidRPr="00EA3301">
        <w:rPr>
          <w:rStyle w:val="eop"/>
          <w:rFonts w:ascii="Arial" w:hAnsi="Arial" w:cs="Arial"/>
          <w:lang w:val="en-CA"/>
        </w:rPr>
        <w:t> </w:t>
      </w:r>
    </w:p>
    <w:bookmarkEnd w:id="26"/>
    <w:p w14:paraId="3F941E14" w14:textId="77777777" w:rsidR="00C71C87" w:rsidRPr="00EA3301" w:rsidRDefault="00C71C87" w:rsidP="00C71C87">
      <w:pPr>
        <w:pStyle w:val="paragraph"/>
        <w:spacing w:before="0" w:beforeAutospacing="0" w:after="0" w:afterAutospacing="0"/>
        <w:textAlignment w:val="baseline"/>
        <w:rPr>
          <w:rFonts w:ascii="Arial" w:hAnsi="Arial" w:cs="Arial"/>
          <w:sz w:val="18"/>
          <w:szCs w:val="18"/>
          <w:lang w:val="en-CA"/>
        </w:rPr>
      </w:pPr>
      <w:r w:rsidRPr="00EA3301">
        <w:rPr>
          <w:rStyle w:val="eop"/>
          <w:rFonts w:ascii="Arial" w:hAnsi="Arial" w:cs="Arial"/>
          <w:lang w:val="en-CA"/>
        </w:rPr>
        <w:t>  </w:t>
      </w:r>
    </w:p>
    <w:p w14:paraId="3052CE2B" w14:textId="77777777" w:rsidR="00C71C87" w:rsidRPr="00EA3301" w:rsidRDefault="00C71C87" w:rsidP="00C71C87">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Site Web</w:t>
      </w:r>
      <w:r w:rsidRPr="00EA3301">
        <w:rPr>
          <w:rStyle w:val="eop"/>
          <w:rFonts w:ascii="Arial" w:hAnsi="Arial" w:cs="Arial"/>
          <w:b/>
        </w:rPr>
        <w:t> </w:t>
      </w:r>
    </w:p>
    <w:p w14:paraId="73BC067C"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Visitez notre site Web pour obtenir des renseignements sur nos collections et nos services, nos expositions en ligne et nos programmes éducatifs, ainsi que des liens vers nos comptes de médias sociaux. </w:t>
      </w:r>
      <w:hyperlink r:id="rId23">
        <w:r w:rsidRPr="00EA3301">
          <w:rPr>
            <w:rStyle w:val="normaltextrun"/>
            <w:rFonts w:ascii="Arial" w:hAnsi="Arial" w:cs="Arial"/>
            <w:color w:val="0000FF"/>
            <w:u w:val="single"/>
          </w:rPr>
          <w:t>Cliquez ici pour visiter notre site Web</w:t>
        </w:r>
      </w:hyperlink>
      <w:r w:rsidRPr="00EA3301">
        <w:rPr>
          <w:rStyle w:val="normaltextrun"/>
          <w:rFonts w:ascii="Arial" w:hAnsi="Arial" w:cs="Arial"/>
        </w:rPr>
        <w:t>. Le site Web est </w:t>
      </w:r>
      <w:hyperlink r:id="rId24">
        <w:r w:rsidRPr="00EA3301">
          <w:rPr>
            <w:rStyle w:val="normaltextrun"/>
            <w:rFonts w:ascii="Arial" w:hAnsi="Arial" w:cs="Arial"/>
            <w:color w:val="0000FF"/>
            <w:u w:val="single"/>
          </w:rPr>
          <w:t>www.ontario.ca/archives</w:t>
        </w:r>
      </w:hyperlink>
      <w:r w:rsidRPr="00EA3301">
        <w:rPr>
          <w:rStyle w:val="normaltextrun"/>
          <w:rFonts w:ascii="Arial" w:hAnsi="Arial" w:cs="Arial"/>
        </w:rPr>
        <w:t>.</w:t>
      </w:r>
      <w:r w:rsidRPr="00EA3301">
        <w:rPr>
          <w:rStyle w:val="eop"/>
          <w:rFonts w:ascii="Arial" w:hAnsi="Arial" w:cs="Arial"/>
        </w:rPr>
        <w:t> </w:t>
      </w:r>
    </w:p>
    <w:p w14:paraId="0F51AC1A"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r w:rsidRPr="00EA3301">
        <w:rPr>
          <w:rStyle w:val="eop"/>
          <w:rFonts w:ascii="Arial" w:hAnsi="Arial" w:cs="Arial"/>
        </w:rPr>
        <w:t> </w:t>
      </w:r>
    </w:p>
    <w:p w14:paraId="4B440808" w14:textId="77777777" w:rsidR="00C71C87" w:rsidRPr="00EA3301" w:rsidRDefault="00C71C87" w:rsidP="00C71C87">
      <w:pPr>
        <w:pStyle w:val="paragraph"/>
        <w:spacing w:before="0" w:beforeAutospacing="0" w:after="0" w:afterAutospacing="0"/>
        <w:textAlignment w:val="baseline"/>
        <w:rPr>
          <w:rFonts w:ascii="Arial" w:hAnsi="Arial" w:cs="Arial"/>
          <w:b/>
          <w:bCs/>
          <w:sz w:val="18"/>
          <w:szCs w:val="18"/>
        </w:rPr>
      </w:pPr>
      <w:r w:rsidRPr="00EA3301">
        <w:rPr>
          <w:rStyle w:val="normaltextrun"/>
          <w:rFonts w:ascii="Arial" w:hAnsi="Arial" w:cs="Arial"/>
          <w:b/>
        </w:rPr>
        <w:t>Guides des services à la clientèle et guides de recherche</w:t>
      </w:r>
      <w:r w:rsidRPr="00EA3301">
        <w:rPr>
          <w:rStyle w:val="eop"/>
          <w:rFonts w:ascii="Arial" w:hAnsi="Arial" w:cs="Arial"/>
          <w:b/>
        </w:rPr>
        <w:t> </w:t>
      </w:r>
    </w:p>
    <w:p w14:paraId="0BF509A7" w14:textId="77777777" w:rsidR="00C71C87" w:rsidRPr="00EA3301" w:rsidRDefault="00C71C87" w:rsidP="00C71C87">
      <w:pPr>
        <w:pStyle w:val="paragraph"/>
        <w:spacing w:before="0" w:beforeAutospacing="0" w:after="0" w:afterAutospacing="0"/>
        <w:textAlignment w:val="baseline"/>
        <w:rPr>
          <w:rFonts w:ascii="Arial" w:hAnsi="Arial" w:cs="Arial"/>
          <w:sz w:val="18"/>
          <w:szCs w:val="18"/>
        </w:rPr>
      </w:pPr>
      <w:r w:rsidRPr="00EA3301">
        <w:rPr>
          <w:rStyle w:val="normaltextrun"/>
          <w:rFonts w:ascii="Arial" w:hAnsi="Arial" w:cs="Arial"/>
        </w:rPr>
        <w:t>Nos guides contiennent des renseignements sur nos services, les chercheurs indépendants disponibles pour effectuer des recherches pour vous, et certains des documents les plus populaires. </w:t>
      </w:r>
      <w:hyperlink r:id="rId25">
        <w:r w:rsidRPr="00EA3301">
          <w:rPr>
            <w:rStyle w:val="normaltextrun"/>
            <w:rFonts w:ascii="Arial" w:hAnsi="Arial" w:cs="Arial"/>
            <w:color w:val="0000FF"/>
            <w:u w:val="single"/>
          </w:rPr>
          <w:t>Cliquez ici pour consulter nos guides</w:t>
        </w:r>
      </w:hyperlink>
      <w:r w:rsidRPr="00EA3301">
        <w:rPr>
          <w:rStyle w:val="normaltextrun"/>
          <w:rFonts w:ascii="Arial" w:hAnsi="Arial" w:cs="Arial"/>
          <w:color w:val="0000FF"/>
          <w:u w:val="single"/>
        </w:rPr>
        <w:t>.</w:t>
      </w:r>
      <w:r w:rsidRPr="00EA3301">
        <w:rPr>
          <w:rStyle w:val="normaltextrun"/>
          <w:rFonts w:ascii="Arial" w:hAnsi="Arial" w:cs="Arial"/>
        </w:rPr>
        <w:t xml:space="preserve"> Pour trouver les « Guides et outils de recherche » sur notre site Web, cliquez sur « Accédez à nos collections ».</w:t>
      </w:r>
      <w:r w:rsidRPr="00EA3301">
        <w:rPr>
          <w:rStyle w:val="eop"/>
          <w:rFonts w:ascii="Arial" w:hAnsi="Arial" w:cs="Arial"/>
        </w:rPr>
        <w:t> </w:t>
      </w:r>
    </w:p>
    <w:p w14:paraId="7B7D2BB9" w14:textId="7743C559" w:rsidR="00BF1FC1" w:rsidRPr="00C13360" w:rsidRDefault="00BF1FC1" w:rsidP="00BF1FC1">
      <w:pPr>
        <w:pStyle w:val="paragraph"/>
        <w:spacing w:before="0" w:beforeAutospacing="0" w:after="0" w:afterAutospacing="0"/>
        <w:textAlignment w:val="baseline"/>
        <w:rPr>
          <w:rFonts w:ascii="Arial" w:hAnsi="Arial" w:cs="Arial"/>
          <w:sz w:val="18"/>
          <w:szCs w:val="18"/>
          <w:lang w:val="en-CA"/>
        </w:rPr>
      </w:pPr>
    </w:p>
    <w:p w14:paraId="7B7D2BBA" w14:textId="77777777" w:rsidR="00BF1FC1" w:rsidRPr="00C13360" w:rsidRDefault="00BF1FC1" w:rsidP="00BF1FC1">
      <w:pPr>
        <w:pStyle w:val="paragraph"/>
        <w:spacing w:before="0" w:beforeAutospacing="0" w:after="0" w:afterAutospacing="0"/>
        <w:textAlignment w:val="baseline"/>
        <w:rPr>
          <w:rFonts w:ascii="Arial" w:hAnsi="Arial" w:cs="Arial"/>
          <w:sz w:val="18"/>
          <w:szCs w:val="18"/>
          <w:lang w:val="en-CA"/>
        </w:rPr>
      </w:pPr>
      <w:r w:rsidRPr="00254C6D">
        <w:rPr>
          <w:rStyle w:val="eop"/>
          <w:rFonts w:ascii="Arial" w:hAnsi="Arial"/>
          <w:sz w:val="22"/>
          <w:lang w:val="en-US"/>
        </w:rPr>
        <w:t> </w:t>
      </w:r>
    </w:p>
    <w:p w14:paraId="7B7D2BBB" w14:textId="77777777" w:rsidR="00BF1FC1" w:rsidRPr="00254C6D" w:rsidRDefault="00BF1FC1" w:rsidP="00BF1FC1">
      <w:pPr>
        <w:pStyle w:val="paragraph"/>
        <w:spacing w:before="0" w:beforeAutospacing="0" w:after="0" w:afterAutospacing="0"/>
        <w:textAlignment w:val="baseline"/>
        <w:rPr>
          <w:rFonts w:ascii="Arial" w:hAnsi="Arial" w:cs="Arial"/>
          <w:sz w:val="18"/>
          <w:szCs w:val="18"/>
        </w:rPr>
      </w:pPr>
      <w:r w:rsidRPr="00254C6D">
        <w:rPr>
          <w:rStyle w:val="normaltextrun"/>
          <w:rFonts w:ascii="Arial" w:hAnsi="Arial"/>
        </w:rPr>
        <w:t>______________________________________________________________________</w:t>
      </w:r>
      <w:r w:rsidRPr="00254C6D">
        <w:rPr>
          <w:rStyle w:val="eop"/>
          <w:rFonts w:ascii="Arial" w:hAnsi="Arial"/>
        </w:rPr>
        <w:t> </w:t>
      </w:r>
    </w:p>
    <w:p w14:paraId="7B7D2BBC" w14:textId="72022B03" w:rsidR="00BF1FC1" w:rsidRPr="00254C6D" w:rsidRDefault="00BF1FC1" w:rsidP="00BF1FC1">
      <w:pPr>
        <w:pStyle w:val="paragraph"/>
        <w:spacing w:before="0" w:beforeAutospacing="0" w:after="0" w:afterAutospacing="0"/>
        <w:jc w:val="center"/>
        <w:textAlignment w:val="baseline"/>
        <w:rPr>
          <w:rFonts w:ascii="Arial" w:hAnsi="Arial" w:cs="Arial"/>
          <w:sz w:val="18"/>
          <w:szCs w:val="18"/>
        </w:rPr>
      </w:pPr>
      <w:r w:rsidRPr="00254C6D">
        <w:rPr>
          <w:rStyle w:val="normaltextrun"/>
          <w:rFonts w:ascii="Arial" w:hAnsi="Arial"/>
        </w:rPr>
        <w:t>© Imprimeur de la Reine pour l’Ontario, 2021</w:t>
      </w:r>
    </w:p>
    <w:p w14:paraId="7B7D2BBD" w14:textId="77777777" w:rsidR="00BF1FC1" w:rsidRPr="00254C6D" w:rsidRDefault="00BF1FC1" w:rsidP="00BF1FC1">
      <w:pPr>
        <w:pStyle w:val="paragraph"/>
        <w:spacing w:before="0" w:beforeAutospacing="0" w:after="0" w:afterAutospacing="0"/>
        <w:jc w:val="center"/>
        <w:textAlignment w:val="baseline"/>
        <w:rPr>
          <w:rFonts w:cs="Arial"/>
          <w:sz w:val="18"/>
          <w:szCs w:val="18"/>
        </w:rPr>
      </w:pPr>
      <w:r w:rsidRPr="00254C6D">
        <w:rPr>
          <w:rStyle w:val="eop"/>
        </w:rPr>
        <w:t> </w:t>
      </w:r>
    </w:p>
    <w:p w14:paraId="7B7D2BBE" w14:textId="77777777" w:rsidR="00BF1FC1" w:rsidRPr="00254C6D" w:rsidRDefault="00BF1FC1" w:rsidP="00BF1FC1">
      <w:pPr>
        <w:pStyle w:val="paragraph"/>
        <w:spacing w:before="0" w:beforeAutospacing="0" w:after="240" w:afterAutospacing="0"/>
        <w:jc w:val="center"/>
        <w:textAlignment w:val="baseline"/>
        <w:rPr>
          <w:rFonts w:ascii="Arial" w:hAnsi="Arial" w:cs="Arial"/>
          <w:sz w:val="18"/>
          <w:szCs w:val="18"/>
        </w:rPr>
      </w:pPr>
      <w:r w:rsidRPr="00254C6D">
        <w:rPr>
          <w:rStyle w:val="normaltextrun"/>
          <w:rFonts w:ascii="Arial" w:hAnsi="Arial"/>
        </w:rPr>
        <w:t>La version HTML de ce document, qui se trouve sur le site Web des Archives publiques de l’Ontario, contient des hyperliens.  La date de la dernière mise à jour est indiquée au début de ce guide.  Les lecteurs devront dans la mesure du possible vérifier l’information avant de s’en servir.</w:t>
      </w:r>
      <w:r w:rsidRPr="00254C6D">
        <w:rPr>
          <w:rStyle w:val="normaltextrun"/>
          <w:rFonts w:ascii="Arial" w:hAnsi="Arial"/>
          <w:sz w:val="18"/>
        </w:rPr>
        <w:t> </w:t>
      </w:r>
      <w:r w:rsidRPr="00254C6D">
        <w:rPr>
          <w:rStyle w:val="eop"/>
          <w:rFonts w:ascii="Arial" w:hAnsi="Arial"/>
          <w:sz w:val="18"/>
        </w:rPr>
        <w:t> </w:t>
      </w:r>
    </w:p>
    <w:p w14:paraId="7B7D2BBF" w14:textId="77777777" w:rsidR="000A5FFE" w:rsidRPr="00C13360" w:rsidRDefault="000A5FFE" w:rsidP="00BF1FC1">
      <w:pPr>
        <w:pStyle w:val="Heading3"/>
        <w:rPr>
          <w:lang w:val="fr-FR"/>
        </w:rPr>
      </w:pPr>
    </w:p>
    <w:sectPr w:rsidR="000A5FFE" w:rsidRPr="00C13360" w:rsidSect="00A702A2">
      <w:headerReference w:type="even" r:id="rId26"/>
      <w:headerReference w:type="default" r:id="rId27"/>
      <w:footerReference w:type="default" r:id="rId28"/>
      <w:footerReference w:type="first" r:id="rId29"/>
      <w:pgSz w:w="12240" w:h="15840"/>
      <w:pgMar w:top="1138" w:right="1440" w:bottom="180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2C57" w14:textId="77777777" w:rsidR="0058322D" w:rsidRDefault="0058322D">
      <w:r>
        <w:separator/>
      </w:r>
    </w:p>
  </w:endnote>
  <w:endnote w:type="continuationSeparator" w:id="0">
    <w:p w14:paraId="333B01D4" w14:textId="77777777" w:rsidR="0058322D" w:rsidRDefault="0058322D">
      <w:r>
        <w:continuationSeparator/>
      </w:r>
    </w:p>
  </w:endnote>
  <w:endnote w:type="continuationNotice" w:id="1">
    <w:p w14:paraId="1DD1814F" w14:textId="77777777" w:rsidR="0058322D" w:rsidRDefault="00583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9517405"/>
      <w:docPartObj>
        <w:docPartGallery w:val="Page Numbers (Bottom of Page)"/>
        <w:docPartUnique/>
      </w:docPartObj>
    </w:sdtPr>
    <w:sdtEndPr>
      <w:rPr>
        <w:noProof/>
      </w:rPr>
    </w:sdtEndPr>
    <w:sdtContent>
      <w:p w14:paraId="515824CE" w14:textId="1CB8C3C2" w:rsidR="00844B8C" w:rsidRDefault="00844B8C">
        <w:pPr>
          <w:pStyle w:val="Footer"/>
          <w:jc w:val="right"/>
        </w:pPr>
        <w:r>
          <w:fldChar w:fldCharType="begin"/>
        </w:r>
        <w:r>
          <w:instrText xml:space="preserve"> PAGE   \* MERGEFORMAT </w:instrText>
        </w:r>
        <w:r>
          <w:fldChar w:fldCharType="separate"/>
        </w:r>
        <w:r w:rsidR="001C5AF1">
          <w:rPr>
            <w:noProof/>
          </w:rPr>
          <w:t>11</w:t>
        </w:r>
        <w:r>
          <w:fldChar w:fldCharType="end"/>
        </w:r>
      </w:p>
    </w:sdtContent>
  </w:sdt>
  <w:p w14:paraId="657D3350" w14:textId="77777777" w:rsidR="00FF2175" w:rsidRDefault="00FF2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563090"/>
      <w:docPartObj>
        <w:docPartGallery w:val="Page Numbers (Bottom of Page)"/>
        <w:docPartUnique/>
      </w:docPartObj>
    </w:sdtPr>
    <w:sdtEndPr>
      <w:rPr>
        <w:noProof/>
      </w:rPr>
    </w:sdtEndPr>
    <w:sdtContent>
      <w:p w14:paraId="644D1F73" w14:textId="4A5BCDD9" w:rsidR="00DB0D1C" w:rsidRDefault="00DB0D1C">
        <w:pPr>
          <w:pStyle w:val="Footer"/>
          <w:jc w:val="right"/>
        </w:pPr>
        <w:r>
          <w:fldChar w:fldCharType="begin"/>
        </w:r>
        <w:r>
          <w:instrText xml:space="preserve"> PAGE   \* MERGEFORMAT </w:instrText>
        </w:r>
        <w:r>
          <w:fldChar w:fldCharType="separate"/>
        </w:r>
        <w:r w:rsidR="001C5AF1">
          <w:rPr>
            <w:noProof/>
          </w:rPr>
          <w:t>1</w:t>
        </w:r>
        <w:r>
          <w:fldChar w:fldCharType="end"/>
        </w:r>
      </w:p>
    </w:sdtContent>
  </w:sdt>
  <w:p w14:paraId="6D053FF7" w14:textId="77777777" w:rsidR="00844B8C" w:rsidRDefault="00844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1354C" w14:textId="77777777" w:rsidR="0058322D" w:rsidRDefault="0058322D">
      <w:r>
        <w:separator/>
      </w:r>
    </w:p>
  </w:footnote>
  <w:footnote w:type="continuationSeparator" w:id="0">
    <w:p w14:paraId="3C11B861" w14:textId="77777777" w:rsidR="0058322D" w:rsidRDefault="0058322D">
      <w:r>
        <w:continuationSeparator/>
      </w:r>
    </w:p>
  </w:footnote>
  <w:footnote w:type="continuationNotice" w:id="1">
    <w:p w14:paraId="0CDD8FC6" w14:textId="77777777" w:rsidR="0058322D" w:rsidRDefault="005832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8" w14:textId="1FCB59F1" w:rsidR="00FF2175" w:rsidRDefault="00FF2175" w:rsidP="00B50D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4C6D">
      <w:rPr>
        <w:rStyle w:val="PageNumber"/>
        <w:noProof/>
      </w:rPr>
      <w:t>10</w:t>
    </w:r>
    <w:r>
      <w:rPr>
        <w:rStyle w:val="PageNumber"/>
      </w:rPr>
      <w:fldChar w:fldCharType="end"/>
    </w:r>
  </w:p>
  <w:p w14:paraId="7B7D2BD9" w14:textId="77777777" w:rsidR="00FF2175" w:rsidRDefault="00FF2175" w:rsidP="00B50D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2BDA" w14:textId="77777777" w:rsidR="00FF2175" w:rsidRDefault="00FF2175" w:rsidP="00800D3C">
    <w:pPr>
      <w:pStyle w:val="Header"/>
      <w:framePr w:wrap="around"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0F6"/>
    <w:multiLevelType w:val="hybridMultilevel"/>
    <w:tmpl w:val="A2BEDA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374AA0"/>
    <w:multiLevelType w:val="multilevel"/>
    <w:tmpl w:val="64129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008DF"/>
    <w:multiLevelType w:val="hybridMultilevel"/>
    <w:tmpl w:val="EB14EB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D800B5"/>
    <w:multiLevelType w:val="hybridMultilevel"/>
    <w:tmpl w:val="CBCCCE6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F932E6"/>
    <w:multiLevelType w:val="multilevel"/>
    <w:tmpl w:val="A216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94ACF"/>
    <w:multiLevelType w:val="hybridMultilevel"/>
    <w:tmpl w:val="6832DC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284B61"/>
    <w:multiLevelType w:val="multilevel"/>
    <w:tmpl w:val="10829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2C5FDC"/>
    <w:multiLevelType w:val="hybridMultilevel"/>
    <w:tmpl w:val="777A27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5F7F99"/>
    <w:multiLevelType w:val="hybridMultilevel"/>
    <w:tmpl w:val="C7E075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D8B0540"/>
    <w:multiLevelType w:val="multilevel"/>
    <w:tmpl w:val="17A0C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F24106"/>
    <w:multiLevelType w:val="multilevel"/>
    <w:tmpl w:val="AD6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51710"/>
    <w:multiLevelType w:val="hybridMultilevel"/>
    <w:tmpl w:val="0076F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9F50CA"/>
    <w:multiLevelType w:val="multilevel"/>
    <w:tmpl w:val="272A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C5D02"/>
    <w:multiLevelType w:val="hybridMultilevel"/>
    <w:tmpl w:val="D08042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9322C0C"/>
    <w:multiLevelType w:val="multilevel"/>
    <w:tmpl w:val="19123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B6BC0"/>
    <w:multiLevelType w:val="hybridMultilevel"/>
    <w:tmpl w:val="207A6EB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9D510C"/>
    <w:multiLevelType w:val="hybridMultilevel"/>
    <w:tmpl w:val="14DE0CA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D514451"/>
    <w:multiLevelType w:val="hybridMultilevel"/>
    <w:tmpl w:val="F5D474F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9112FE"/>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34C06C68"/>
    <w:multiLevelType w:val="hybridMultilevel"/>
    <w:tmpl w:val="87BA73D4"/>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EC72B8"/>
    <w:multiLevelType w:val="hybridMultilevel"/>
    <w:tmpl w:val="8D5A4582"/>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A710DC"/>
    <w:multiLevelType w:val="hybridMultilevel"/>
    <w:tmpl w:val="0E32DF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8403BB"/>
    <w:multiLevelType w:val="hybridMultilevel"/>
    <w:tmpl w:val="95B244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5A0C73"/>
    <w:multiLevelType w:val="hybridMultilevel"/>
    <w:tmpl w:val="EBD4C19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815150"/>
    <w:multiLevelType w:val="hybridMultilevel"/>
    <w:tmpl w:val="737255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E172F22"/>
    <w:multiLevelType w:val="hybridMultilevel"/>
    <w:tmpl w:val="646E435A"/>
    <w:lvl w:ilvl="0" w:tplc="04090005">
      <w:start w:val="1"/>
      <w:numFmt w:val="bullet"/>
      <w:lvlText w:val=""/>
      <w:lvlJc w:val="left"/>
      <w:pPr>
        <w:ind w:left="720" w:hanging="360"/>
      </w:pPr>
      <w:rPr>
        <w:rFonts w:ascii="Wingdings" w:hAnsi="Wingdings" w:hint="default"/>
      </w:rPr>
    </w:lvl>
    <w:lvl w:ilvl="1" w:tplc="562C376A">
      <w:start w:val="1"/>
      <w:numFmt w:val="bullet"/>
      <w:lvlText w:val=""/>
      <w:lvlJc w:val="left"/>
      <w:pPr>
        <w:ind w:left="1440" w:hanging="360"/>
      </w:pPr>
      <w:rPr>
        <w:rFonts w:ascii="Symbol" w:hAnsi="Symbol"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99D614F"/>
    <w:multiLevelType w:val="hybridMultilevel"/>
    <w:tmpl w:val="B9C699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9D93DA8"/>
    <w:multiLevelType w:val="hybridMultilevel"/>
    <w:tmpl w:val="39C0C46E"/>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9FC7AD2"/>
    <w:multiLevelType w:val="hybridMultilevel"/>
    <w:tmpl w:val="328EB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600DC8"/>
    <w:multiLevelType w:val="hybridMultilevel"/>
    <w:tmpl w:val="18A250EA"/>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F622D43"/>
    <w:multiLevelType w:val="hybridMultilevel"/>
    <w:tmpl w:val="5EBA60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6B3A45"/>
    <w:multiLevelType w:val="hybridMultilevel"/>
    <w:tmpl w:val="4D3C8E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2305474"/>
    <w:multiLevelType w:val="hybridMultilevel"/>
    <w:tmpl w:val="AC049C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3F064D"/>
    <w:multiLevelType w:val="multilevel"/>
    <w:tmpl w:val="AA5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272924"/>
    <w:multiLevelType w:val="hybridMultilevel"/>
    <w:tmpl w:val="2EE206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AA3A6C"/>
    <w:multiLevelType w:val="hybridMultilevel"/>
    <w:tmpl w:val="12DC057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DD7560A"/>
    <w:multiLevelType w:val="hybridMultilevel"/>
    <w:tmpl w:val="027E0A9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DDF06ED"/>
    <w:multiLevelType w:val="hybridMultilevel"/>
    <w:tmpl w:val="65641B3E"/>
    <w:lvl w:ilvl="0" w:tplc="5BBEEA98">
      <w:start w:val="1"/>
      <w:numFmt w:val="decimal"/>
      <w:pStyle w:val="Heading2"/>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8D21969"/>
    <w:multiLevelType w:val="hybridMultilevel"/>
    <w:tmpl w:val="17EC0B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9CE44A5"/>
    <w:multiLevelType w:val="hybridMultilevel"/>
    <w:tmpl w:val="74F67D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087A4A"/>
    <w:multiLevelType w:val="hybridMultilevel"/>
    <w:tmpl w:val="8AF8BE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3623475"/>
    <w:multiLevelType w:val="hybridMultilevel"/>
    <w:tmpl w:val="5D224696"/>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7D6650"/>
    <w:multiLevelType w:val="hybridMultilevel"/>
    <w:tmpl w:val="6E82DE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9D95668"/>
    <w:multiLevelType w:val="hybridMultilevel"/>
    <w:tmpl w:val="4C109A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C0E71C1"/>
    <w:multiLevelType w:val="multilevel"/>
    <w:tmpl w:val="AA9EEF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D63DEE"/>
    <w:multiLevelType w:val="hybridMultilevel"/>
    <w:tmpl w:val="21F07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39"/>
  </w:num>
  <w:num w:numId="4">
    <w:abstractNumId w:val="42"/>
  </w:num>
  <w:num w:numId="5">
    <w:abstractNumId w:val="32"/>
  </w:num>
  <w:num w:numId="6">
    <w:abstractNumId w:val="41"/>
  </w:num>
  <w:num w:numId="7">
    <w:abstractNumId w:val="29"/>
  </w:num>
  <w:num w:numId="8">
    <w:abstractNumId w:val="27"/>
  </w:num>
  <w:num w:numId="9">
    <w:abstractNumId w:val="21"/>
  </w:num>
  <w:num w:numId="10">
    <w:abstractNumId w:val="28"/>
  </w:num>
  <w:num w:numId="11">
    <w:abstractNumId w:val="36"/>
  </w:num>
  <w:num w:numId="12">
    <w:abstractNumId w:val="16"/>
  </w:num>
  <w:num w:numId="13">
    <w:abstractNumId w:val="25"/>
  </w:num>
  <w:num w:numId="14">
    <w:abstractNumId w:val="19"/>
  </w:num>
  <w:num w:numId="15">
    <w:abstractNumId w:val="34"/>
  </w:num>
  <w:num w:numId="16">
    <w:abstractNumId w:val="15"/>
  </w:num>
  <w:num w:numId="17">
    <w:abstractNumId w:val="35"/>
  </w:num>
  <w:num w:numId="18">
    <w:abstractNumId w:val="17"/>
  </w:num>
  <w:num w:numId="19">
    <w:abstractNumId w:val="23"/>
  </w:num>
  <w:num w:numId="20">
    <w:abstractNumId w:val="3"/>
  </w:num>
  <w:num w:numId="21">
    <w:abstractNumId w:val="24"/>
  </w:num>
  <w:num w:numId="22">
    <w:abstractNumId w:val="14"/>
  </w:num>
  <w:num w:numId="23">
    <w:abstractNumId w:val="33"/>
  </w:num>
  <w:num w:numId="24">
    <w:abstractNumId w:val="12"/>
  </w:num>
  <w:num w:numId="25">
    <w:abstractNumId w:val="4"/>
  </w:num>
  <w:num w:numId="26">
    <w:abstractNumId w:val="10"/>
  </w:num>
  <w:num w:numId="27">
    <w:abstractNumId w:val="13"/>
  </w:num>
  <w:num w:numId="28">
    <w:abstractNumId w:val="0"/>
  </w:num>
  <w:num w:numId="29">
    <w:abstractNumId w:val="8"/>
  </w:num>
  <w:num w:numId="30">
    <w:abstractNumId w:val="40"/>
  </w:num>
  <w:num w:numId="31">
    <w:abstractNumId w:val="31"/>
  </w:num>
  <w:num w:numId="32">
    <w:abstractNumId w:val="37"/>
  </w:num>
  <w:num w:numId="33">
    <w:abstractNumId w:val="5"/>
  </w:num>
  <w:num w:numId="34">
    <w:abstractNumId w:val="2"/>
  </w:num>
  <w:num w:numId="35">
    <w:abstractNumId w:val="26"/>
  </w:num>
  <w:num w:numId="36">
    <w:abstractNumId w:val="38"/>
  </w:num>
  <w:num w:numId="37">
    <w:abstractNumId w:val="9"/>
  </w:num>
  <w:num w:numId="38">
    <w:abstractNumId w:val="6"/>
  </w:num>
  <w:num w:numId="39">
    <w:abstractNumId w:val="44"/>
  </w:num>
  <w:num w:numId="40">
    <w:abstractNumId w:val="1"/>
  </w:num>
  <w:num w:numId="41">
    <w:abstractNumId w:val="43"/>
  </w:num>
  <w:num w:numId="42">
    <w:abstractNumId w:val="45"/>
  </w:num>
  <w:num w:numId="43">
    <w:abstractNumId w:val="7"/>
  </w:num>
  <w:num w:numId="44">
    <w:abstractNumId w:val="30"/>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FFE"/>
    <w:rsid w:val="00002E72"/>
    <w:rsid w:val="0003148F"/>
    <w:rsid w:val="000344F0"/>
    <w:rsid w:val="00037BFC"/>
    <w:rsid w:val="00046E05"/>
    <w:rsid w:val="00053331"/>
    <w:rsid w:val="0006455F"/>
    <w:rsid w:val="000671AF"/>
    <w:rsid w:val="00082933"/>
    <w:rsid w:val="000906C3"/>
    <w:rsid w:val="00091A5D"/>
    <w:rsid w:val="000A254F"/>
    <w:rsid w:val="000A5FFE"/>
    <w:rsid w:val="000A6B3E"/>
    <w:rsid w:val="000B461D"/>
    <w:rsid w:val="000C3823"/>
    <w:rsid w:val="000D40FA"/>
    <w:rsid w:val="000E1185"/>
    <w:rsid w:val="000E2A61"/>
    <w:rsid w:val="000F11A4"/>
    <w:rsid w:val="000F3883"/>
    <w:rsid w:val="00120668"/>
    <w:rsid w:val="00131A91"/>
    <w:rsid w:val="00155448"/>
    <w:rsid w:val="001704DB"/>
    <w:rsid w:val="00171840"/>
    <w:rsid w:val="00180CBA"/>
    <w:rsid w:val="001817A2"/>
    <w:rsid w:val="00190DCF"/>
    <w:rsid w:val="001A4C86"/>
    <w:rsid w:val="001C5AF1"/>
    <w:rsid w:val="001C6A5B"/>
    <w:rsid w:val="001D7BC2"/>
    <w:rsid w:val="001E4BC4"/>
    <w:rsid w:val="001E6156"/>
    <w:rsid w:val="001E665E"/>
    <w:rsid w:val="001F4BF8"/>
    <w:rsid w:val="002106A5"/>
    <w:rsid w:val="00211589"/>
    <w:rsid w:val="002201A4"/>
    <w:rsid w:val="0022292C"/>
    <w:rsid w:val="00234912"/>
    <w:rsid w:val="00241C71"/>
    <w:rsid w:val="00254C6D"/>
    <w:rsid w:val="00260E9E"/>
    <w:rsid w:val="002663BB"/>
    <w:rsid w:val="0029141E"/>
    <w:rsid w:val="0029151E"/>
    <w:rsid w:val="00297D41"/>
    <w:rsid w:val="002B7041"/>
    <w:rsid w:val="002B7E9C"/>
    <w:rsid w:val="002D3EBE"/>
    <w:rsid w:val="002D7A27"/>
    <w:rsid w:val="002E3FD1"/>
    <w:rsid w:val="002F4D60"/>
    <w:rsid w:val="00324E8A"/>
    <w:rsid w:val="003359E6"/>
    <w:rsid w:val="00353A45"/>
    <w:rsid w:val="00355EF2"/>
    <w:rsid w:val="00393E64"/>
    <w:rsid w:val="003B6EA0"/>
    <w:rsid w:val="003C1336"/>
    <w:rsid w:val="003C7024"/>
    <w:rsid w:val="003E7ED1"/>
    <w:rsid w:val="004202F9"/>
    <w:rsid w:val="00434C6C"/>
    <w:rsid w:val="004441FD"/>
    <w:rsid w:val="004545D0"/>
    <w:rsid w:val="00456EA4"/>
    <w:rsid w:val="004608F4"/>
    <w:rsid w:val="004624D7"/>
    <w:rsid w:val="004865F6"/>
    <w:rsid w:val="00490F87"/>
    <w:rsid w:val="00497DF9"/>
    <w:rsid w:val="004B6A5E"/>
    <w:rsid w:val="004D1F87"/>
    <w:rsid w:val="004E0FBC"/>
    <w:rsid w:val="004E1E26"/>
    <w:rsid w:val="00506566"/>
    <w:rsid w:val="00506E1C"/>
    <w:rsid w:val="00522157"/>
    <w:rsid w:val="00551AE0"/>
    <w:rsid w:val="00551AF4"/>
    <w:rsid w:val="005621D1"/>
    <w:rsid w:val="005646AA"/>
    <w:rsid w:val="00567635"/>
    <w:rsid w:val="00572FCD"/>
    <w:rsid w:val="00573746"/>
    <w:rsid w:val="00574A97"/>
    <w:rsid w:val="0058322D"/>
    <w:rsid w:val="0058350E"/>
    <w:rsid w:val="0058506E"/>
    <w:rsid w:val="00591EA5"/>
    <w:rsid w:val="00594CD3"/>
    <w:rsid w:val="005B19FA"/>
    <w:rsid w:val="005B42E1"/>
    <w:rsid w:val="005C4CA5"/>
    <w:rsid w:val="005E79D4"/>
    <w:rsid w:val="005F0776"/>
    <w:rsid w:val="0060128A"/>
    <w:rsid w:val="0062674B"/>
    <w:rsid w:val="00662DA5"/>
    <w:rsid w:val="00690940"/>
    <w:rsid w:val="006A2932"/>
    <w:rsid w:val="006E16C9"/>
    <w:rsid w:val="006E610B"/>
    <w:rsid w:val="006F23D0"/>
    <w:rsid w:val="00701B3A"/>
    <w:rsid w:val="0071054E"/>
    <w:rsid w:val="0071125B"/>
    <w:rsid w:val="00712C11"/>
    <w:rsid w:val="0071406D"/>
    <w:rsid w:val="007151AA"/>
    <w:rsid w:val="00716A2F"/>
    <w:rsid w:val="00731CB7"/>
    <w:rsid w:val="0073211D"/>
    <w:rsid w:val="007904DF"/>
    <w:rsid w:val="00797533"/>
    <w:rsid w:val="007A1D7F"/>
    <w:rsid w:val="007A3438"/>
    <w:rsid w:val="007E0875"/>
    <w:rsid w:val="007E7099"/>
    <w:rsid w:val="007F3044"/>
    <w:rsid w:val="007F6EC8"/>
    <w:rsid w:val="00800D3C"/>
    <w:rsid w:val="00802187"/>
    <w:rsid w:val="00803E6E"/>
    <w:rsid w:val="00811B6D"/>
    <w:rsid w:val="00814F80"/>
    <w:rsid w:val="008444E9"/>
    <w:rsid w:val="00844B8C"/>
    <w:rsid w:val="00863F4E"/>
    <w:rsid w:val="00872FF3"/>
    <w:rsid w:val="0088081D"/>
    <w:rsid w:val="0088225E"/>
    <w:rsid w:val="008A4D3C"/>
    <w:rsid w:val="008A5583"/>
    <w:rsid w:val="008C063B"/>
    <w:rsid w:val="008E4135"/>
    <w:rsid w:val="008E5A49"/>
    <w:rsid w:val="008F50D3"/>
    <w:rsid w:val="00904271"/>
    <w:rsid w:val="00922BD6"/>
    <w:rsid w:val="00931DCC"/>
    <w:rsid w:val="00933F0E"/>
    <w:rsid w:val="0094230A"/>
    <w:rsid w:val="00943F58"/>
    <w:rsid w:val="00952F22"/>
    <w:rsid w:val="009539BE"/>
    <w:rsid w:val="009653DB"/>
    <w:rsid w:val="00987141"/>
    <w:rsid w:val="00993BCF"/>
    <w:rsid w:val="009B1F47"/>
    <w:rsid w:val="009B45EC"/>
    <w:rsid w:val="009B5314"/>
    <w:rsid w:val="009B5E5A"/>
    <w:rsid w:val="009C06E6"/>
    <w:rsid w:val="009D025F"/>
    <w:rsid w:val="009D33D4"/>
    <w:rsid w:val="009E6043"/>
    <w:rsid w:val="009E7BE2"/>
    <w:rsid w:val="009F223A"/>
    <w:rsid w:val="009F3710"/>
    <w:rsid w:val="00A07F91"/>
    <w:rsid w:val="00A11F54"/>
    <w:rsid w:val="00A264AD"/>
    <w:rsid w:val="00A31B01"/>
    <w:rsid w:val="00A32380"/>
    <w:rsid w:val="00A461CE"/>
    <w:rsid w:val="00A54E1D"/>
    <w:rsid w:val="00A60101"/>
    <w:rsid w:val="00A6104B"/>
    <w:rsid w:val="00A644E3"/>
    <w:rsid w:val="00A669DA"/>
    <w:rsid w:val="00A702A2"/>
    <w:rsid w:val="00A851A1"/>
    <w:rsid w:val="00A94F5A"/>
    <w:rsid w:val="00AA3DC2"/>
    <w:rsid w:val="00AC2426"/>
    <w:rsid w:val="00AD1CA4"/>
    <w:rsid w:val="00AD69FE"/>
    <w:rsid w:val="00AE104C"/>
    <w:rsid w:val="00AF3C21"/>
    <w:rsid w:val="00AF58D5"/>
    <w:rsid w:val="00AF6320"/>
    <w:rsid w:val="00B05001"/>
    <w:rsid w:val="00B05734"/>
    <w:rsid w:val="00B24032"/>
    <w:rsid w:val="00B47170"/>
    <w:rsid w:val="00B50D7C"/>
    <w:rsid w:val="00B53A53"/>
    <w:rsid w:val="00B60100"/>
    <w:rsid w:val="00B61DDD"/>
    <w:rsid w:val="00B625F0"/>
    <w:rsid w:val="00B92412"/>
    <w:rsid w:val="00B96010"/>
    <w:rsid w:val="00B9608C"/>
    <w:rsid w:val="00BA72F6"/>
    <w:rsid w:val="00BC29CE"/>
    <w:rsid w:val="00BD202D"/>
    <w:rsid w:val="00BE7B8E"/>
    <w:rsid w:val="00BF1696"/>
    <w:rsid w:val="00BF1FC1"/>
    <w:rsid w:val="00BF6954"/>
    <w:rsid w:val="00C0512E"/>
    <w:rsid w:val="00C05F22"/>
    <w:rsid w:val="00C13360"/>
    <w:rsid w:val="00C16CE6"/>
    <w:rsid w:val="00C3342C"/>
    <w:rsid w:val="00C4001A"/>
    <w:rsid w:val="00C45556"/>
    <w:rsid w:val="00C46D9A"/>
    <w:rsid w:val="00C5299A"/>
    <w:rsid w:val="00C62384"/>
    <w:rsid w:val="00C62A2C"/>
    <w:rsid w:val="00C71C87"/>
    <w:rsid w:val="00C77738"/>
    <w:rsid w:val="00C86EED"/>
    <w:rsid w:val="00CA4395"/>
    <w:rsid w:val="00CB08D5"/>
    <w:rsid w:val="00CC6339"/>
    <w:rsid w:val="00CE3511"/>
    <w:rsid w:val="00CF6E3F"/>
    <w:rsid w:val="00D0710D"/>
    <w:rsid w:val="00D45765"/>
    <w:rsid w:val="00D5064E"/>
    <w:rsid w:val="00D54A4D"/>
    <w:rsid w:val="00D65C27"/>
    <w:rsid w:val="00D85669"/>
    <w:rsid w:val="00D86E1C"/>
    <w:rsid w:val="00DB0D1C"/>
    <w:rsid w:val="00DB5263"/>
    <w:rsid w:val="00DC0FEF"/>
    <w:rsid w:val="00DD2FB9"/>
    <w:rsid w:val="00DE0320"/>
    <w:rsid w:val="00DF13CC"/>
    <w:rsid w:val="00DF2407"/>
    <w:rsid w:val="00E06FF1"/>
    <w:rsid w:val="00E13BCC"/>
    <w:rsid w:val="00E168C6"/>
    <w:rsid w:val="00E22401"/>
    <w:rsid w:val="00E36DD2"/>
    <w:rsid w:val="00E41AE4"/>
    <w:rsid w:val="00E44D71"/>
    <w:rsid w:val="00E61C08"/>
    <w:rsid w:val="00E64F05"/>
    <w:rsid w:val="00E81A9F"/>
    <w:rsid w:val="00E9688A"/>
    <w:rsid w:val="00E96D52"/>
    <w:rsid w:val="00EC2632"/>
    <w:rsid w:val="00EC350A"/>
    <w:rsid w:val="00ED4681"/>
    <w:rsid w:val="00ED4BDD"/>
    <w:rsid w:val="00F22AAA"/>
    <w:rsid w:val="00F462D1"/>
    <w:rsid w:val="00F57DDD"/>
    <w:rsid w:val="00F66821"/>
    <w:rsid w:val="00F671A9"/>
    <w:rsid w:val="00F72234"/>
    <w:rsid w:val="00F8742F"/>
    <w:rsid w:val="00F9626D"/>
    <w:rsid w:val="00FA2259"/>
    <w:rsid w:val="00FA5657"/>
    <w:rsid w:val="00FB0F67"/>
    <w:rsid w:val="00FB63B5"/>
    <w:rsid w:val="00FB741C"/>
    <w:rsid w:val="00FF2175"/>
    <w:rsid w:val="00FF5F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D2A34"/>
  <w15:docId w15:val="{F12228CC-2A74-431E-B095-061F8350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F47"/>
    <w:rPr>
      <w:rFonts w:ascii="Arial" w:hAnsi="Arial"/>
      <w:sz w:val="24"/>
      <w:szCs w:val="24"/>
      <w:lang w:eastAsia="en-US"/>
    </w:rPr>
  </w:style>
  <w:style w:type="paragraph" w:styleId="Heading1">
    <w:name w:val="heading 1"/>
    <w:basedOn w:val="Normal"/>
    <w:next w:val="Normal"/>
    <w:qFormat/>
    <w:rsid w:val="006E610B"/>
    <w:pPr>
      <w:keepNext/>
      <w:outlineLvl w:val="0"/>
    </w:pPr>
    <w:rPr>
      <w:b/>
      <w:bCs/>
      <w:sz w:val="32"/>
    </w:rPr>
  </w:style>
  <w:style w:type="paragraph" w:styleId="Heading2">
    <w:name w:val="heading 2"/>
    <w:basedOn w:val="Heading3"/>
    <w:next w:val="Normal"/>
    <w:link w:val="Heading2Char"/>
    <w:qFormat/>
    <w:rsid w:val="00F72234"/>
    <w:pPr>
      <w:numPr>
        <w:numId w:val="32"/>
      </w:numPr>
      <w:ind w:left="426" w:hanging="426"/>
      <w:outlineLvl w:val="1"/>
    </w:pPr>
    <w:rPr>
      <w:sz w:val="28"/>
    </w:rPr>
  </w:style>
  <w:style w:type="paragraph" w:styleId="Heading3">
    <w:name w:val="heading 3"/>
    <w:basedOn w:val="Normal"/>
    <w:next w:val="Normal"/>
    <w:qFormat/>
    <w:rsid w:val="00F72234"/>
    <w:pPr>
      <w:keepNext/>
      <w:outlineLvl w:val="2"/>
    </w:pPr>
    <w:rPr>
      <w:rFonts w:cs="Arial"/>
      <w:b/>
      <w:bCs/>
    </w:rPr>
  </w:style>
  <w:style w:type="paragraph" w:styleId="Heading4">
    <w:name w:val="heading 4"/>
    <w:basedOn w:val="Normal"/>
    <w:next w:val="Normal"/>
    <w:qFormat/>
    <w:rsid w:val="009B1F47"/>
    <w:pPr>
      <w:keepNext/>
      <w:outlineLvl w:val="3"/>
    </w:pPr>
    <w:rPr>
      <w:rFonts w:cs="Arial"/>
      <w:b/>
      <w:bCs/>
      <w:color w:val="000000"/>
      <w:sz w:val="28"/>
    </w:rPr>
  </w:style>
  <w:style w:type="paragraph" w:styleId="Heading5">
    <w:name w:val="heading 5"/>
    <w:basedOn w:val="Normal"/>
    <w:next w:val="Normal"/>
    <w:link w:val="Heading5Char"/>
    <w:uiPriority w:val="9"/>
    <w:qFormat/>
    <w:pPr>
      <w:keepNext/>
      <w:outlineLvl w:val="4"/>
    </w:pPr>
    <w:rPr>
      <w:rFonts w:cs="Arial"/>
      <w:b/>
      <w:bCs/>
    </w:rPr>
  </w:style>
  <w:style w:type="paragraph" w:styleId="Heading6">
    <w:name w:val="heading 6"/>
    <w:basedOn w:val="Normal"/>
    <w:next w:val="Normal"/>
    <w:qFormat/>
    <w:rsid w:val="00BF1696"/>
    <w:pPr>
      <w:keepNext/>
      <w:outlineLvl w:val="5"/>
    </w:pPr>
    <w:rPr>
      <w:rFonts w:cs="Arial"/>
      <w:b/>
    </w:rPr>
  </w:style>
  <w:style w:type="paragraph" w:styleId="Heading7">
    <w:name w:val="heading 7"/>
    <w:basedOn w:val="Normal"/>
    <w:next w:val="Normal"/>
    <w:qFormat/>
    <w:pPr>
      <w:keepNext/>
      <w:outlineLvl w:val="6"/>
    </w:pPr>
    <w:rPr>
      <w:rFonts w:cs="Arial"/>
      <w:b/>
      <w:sz w:val="22"/>
    </w:rPr>
  </w:style>
  <w:style w:type="paragraph" w:styleId="Heading8">
    <w:name w:val="heading 8"/>
    <w:basedOn w:val="Normal"/>
    <w:next w:val="Normal"/>
    <w:qFormat/>
    <w:rsid w:val="008C063B"/>
    <w:pPr>
      <w:spacing w:before="240" w:after="60"/>
      <w:outlineLvl w:val="7"/>
    </w:pPr>
    <w:rPr>
      <w:i/>
      <w:iCs/>
    </w:rPr>
  </w:style>
  <w:style w:type="paragraph" w:styleId="Heading9">
    <w:name w:val="heading 9"/>
    <w:basedOn w:val="Normal"/>
    <w:next w:val="Normal"/>
    <w:qFormat/>
    <w:rsid w:val="008C063B"/>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3">
    <w:name w:val="Body Text 3"/>
    <w:basedOn w:val="Normal"/>
    <w:pPr>
      <w:jc w:val="center"/>
    </w:pPr>
    <w:rPr>
      <w:rFonts w:cs="Arial"/>
      <w:color w:val="000000"/>
      <w:sz w:val="19"/>
      <w:szCs w:val="19"/>
    </w:rPr>
  </w:style>
  <w:style w:type="paragraph" w:styleId="BodyText">
    <w:name w:val="Body Text"/>
    <w:basedOn w:val="Normal"/>
    <w:pPr>
      <w:jc w:val="center"/>
    </w:pPr>
    <w:rPr>
      <w:rFonts w:cs="Arial"/>
      <w:color w:val="000000"/>
      <w:sz w:val="18"/>
      <w:szCs w:val="19"/>
    </w:rPr>
  </w:style>
  <w:style w:type="paragraph" w:styleId="BodyText2">
    <w:name w:val="Body Text 2"/>
    <w:basedOn w:val="Normal"/>
    <w:rPr>
      <w:rFonts w:cs="Arial"/>
      <w:sz w:val="2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0A5FFE"/>
    <w:rPr>
      <w:rFonts w:ascii="Tahoma" w:hAnsi="Tahoma" w:cs="Tahoma"/>
      <w:sz w:val="16"/>
      <w:szCs w:val="16"/>
    </w:rPr>
  </w:style>
  <w:style w:type="character" w:styleId="Strong">
    <w:name w:val="Strong"/>
    <w:qFormat/>
    <w:rsid w:val="002201A4"/>
    <w:rPr>
      <w:b/>
      <w:bCs/>
    </w:rPr>
  </w:style>
  <w:style w:type="paragraph" w:styleId="TOC1">
    <w:name w:val="toc 1"/>
    <w:basedOn w:val="Normal"/>
    <w:next w:val="Normal"/>
    <w:autoRedefine/>
    <w:uiPriority w:val="39"/>
    <w:unhideWhenUsed/>
    <w:rsid w:val="001A4C86"/>
    <w:pPr>
      <w:spacing w:before="120" w:after="120"/>
    </w:pPr>
    <w:rPr>
      <w:b/>
    </w:rPr>
  </w:style>
  <w:style w:type="paragraph" w:styleId="TOC2">
    <w:name w:val="toc 2"/>
    <w:basedOn w:val="Normal"/>
    <w:next w:val="Normal"/>
    <w:autoRedefine/>
    <w:uiPriority w:val="39"/>
    <w:unhideWhenUsed/>
    <w:rsid w:val="001A4C86"/>
    <w:pPr>
      <w:spacing w:before="120" w:after="120"/>
      <w:ind w:left="240"/>
    </w:pPr>
  </w:style>
  <w:style w:type="character" w:styleId="FollowedHyperlink">
    <w:name w:val="FollowedHyperlink"/>
    <w:rsid w:val="002201A4"/>
    <w:rPr>
      <w:color w:val="800080"/>
      <w:u w:val="single"/>
    </w:rPr>
  </w:style>
  <w:style w:type="paragraph" w:styleId="PlainText">
    <w:name w:val="Plain Text"/>
    <w:basedOn w:val="Normal"/>
    <w:semiHidden/>
    <w:rsid w:val="002E3FD1"/>
    <w:rPr>
      <w:rFonts w:ascii="Courier New" w:hAnsi="Courier New"/>
      <w:sz w:val="20"/>
      <w:szCs w:val="20"/>
    </w:rPr>
  </w:style>
  <w:style w:type="table" w:styleId="TableGrid">
    <w:name w:val="Table Grid"/>
    <w:basedOn w:val="TableNormal"/>
    <w:rsid w:val="004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0906C3"/>
    <w:rPr>
      <w:rFonts w:ascii="Arial" w:hAnsi="Arial"/>
      <w:i/>
      <w:iCs/>
      <w:sz w:val="24"/>
    </w:rPr>
  </w:style>
  <w:style w:type="paragraph" w:styleId="ListParagraph">
    <w:name w:val="List Paragraph"/>
    <w:basedOn w:val="Normal"/>
    <w:uiPriority w:val="34"/>
    <w:qFormat/>
    <w:rsid w:val="000906C3"/>
    <w:pPr>
      <w:ind w:left="720"/>
      <w:contextualSpacing/>
    </w:pPr>
  </w:style>
  <w:style w:type="paragraph" w:styleId="TOC3">
    <w:name w:val="toc 3"/>
    <w:basedOn w:val="Normal"/>
    <w:next w:val="Normal"/>
    <w:autoRedefine/>
    <w:uiPriority w:val="39"/>
    <w:unhideWhenUsed/>
    <w:rsid w:val="007E0875"/>
    <w:pPr>
      <w:spacing w:after="100"/>
      <w:ind w:left="480"/>
    </w:pPr>
  </w:style>
  <w:style w:type="character" w:customStyle="1" w:styleId="Heading5Char">
    <w:name w:val="Heading 5 Char"/>
    <w:basedOn w:val="DefaultParagraphFont"/>
    <w:link w:val="Heading5"/>
    <w:uiPriority w:val="9"/>
    <w:rsid w:val="007E7099"/>
    <w:rPr>
      <w:rFonts w:ascii="Arial" w:hAnsi="Arial" w:cs="Arial"/>
      <w:b/>
      <w:bCs/>
      <w:sz w:val="24"/>
      <w:szCs w:val="24"/>
      <w:lang w:eastAsia="en-US"/>
    </w:rPr>
  </w:style>
  <w:style w:type="paragraph" w:styleId="NormalWeb">
    <w:name w:val="Normal (Web)"/>
    <w:basedOn w:val="Normal"/>
    <w:uiPriority w:val="99"/>
    <w:unhideWhenUsed/>
    <w:rsid w:val="007E7099"/>
    <w:pPr>
      <w:spacing w:before="100" w:beforeAutospacing="1" w:after="119"/>
    </w:pPr>
    <w:rPr>
      <w:rFonts w:ascii="Times New Roman" w:hAnsi="Times New Roman"/>
      <w:lang w:eastAsia="fr-CA"/>
    </w:rPr>
  </w:style>
  <w:style w:type="paragraph" w:customStyle="1" w:styleId="western">
    <w:name w:val="western"/>
    <w:basedOn w:val="Normal"/>
    <w:rsid w:val="000A254F"/>
    <w:pPr>
      <w:spacing w:before="100" w:beforeAutospacing="1"/>
      <w:jc w:val="center"/>
    </w:pPr>
    <w:rPr>
      <w:rFonts w:ascii="Times New Roman" w:hAnsi="Times New Roman"/>
      <w:color w:val="000000"/>
      <w:sz w:val="18"/>
      <w:szCs w:val="18"/>
      <w:lang w:eastAsia="fr-CA"/>
    </w:rPr>
  </w:style>
  <w:style w:type="character" w:customStyle="1" w:styleId="UnresolvedMention1">
    <w:name w:val="Unresolved Mention1"/>
    <w:basedOn w:val="DefaultParagraphFont"/>
    <w:uiPriority w:val="99"/>
    <w:semiHidden/>
    <w:unhideWhenUsed/>
    <w:rsid w:val="00353A45"/>
    <w:rPr>
      <w:color w:val="605E5C"/>
      <w:shd w:val="clear" w:color="auto" w:fill="E1DFDD"/>
    </w:rPr>
  </w:style>
  <w:style w:type="character" w:customStyle="1" w:styleId="Heading2Char">
    <w:name w:val="Heading 2 Char"/>
    <w:basedOn w:val="DefaultParagraphFont"/>
    <w:link w:val="Heading2"/>
    <w:rsid w:val="00F72234"/>
    <w:rPr>
      <w:rFonts w:ascii="Arial" w:hAnsi="Arial" w:cs="Arial"/>
      <w:b/>
      <w:bCs/>
      <w:sz w:val="28"/>
      <w:szCs w:val="24"/>
      <w:lang w:eastAsia="en-US"/>
    </w:rPr>
  </w:style>
  <w:style w:type="paragraph" w:customStyle="1" w:styleId="paragraph">
    <w:name w:val="paragraph"/>
    <w:basedOn w:val="Normal"/>
    <w:rsid w:val="00800D3C"/>
    <w:pPr>
      <w:spacing w:before="100" w:beforeAutospacing="1" w:after="100" w:afterAutospacing="1"/>
    </w:pPr>
    <w:rPr>
      <w:rFonts w:ascii="Times New Roman" w:hAnsi="Times New Roman"/>
      <w:lang w:eastAsia="fr-CA"/>
    </w:rPr>
  </w:style>
  <w:style w:type="character" w:customStyle="1" w:styleId="normaltextrun">
    <w:name w:val="normaltextrun"/>
    <w:basedOn w:val="DefaultParagraphFont"/>
    <w:rsid w:val="00800D3C"/>
  </w:style>
  <w:style w:type="character" w:customStyle="1" w:styleId="eop">
    <w:name w:val="eop"/>
    <w:basedOn w:val="DefaultParagraphFont"/>
    <w:rsid w:val="00800D3C"/>
  </w:style>
  <w:style w:type="character" w:customStyle="1" w:styleId="spellingerror">
    <w:name w:val="spellingerror"/>
    <w:basedOn w:val="DefaultParagraphFont"/>
    <w:rsid w:val="00BF1FC1"/>
  </w:style>
  <w:style w:type="paragraph" w:styleId="Revision">
    <w:name w:val="Revision"/>
    <w:hidden/>
    <w:uiPriority w:val="99"/>
    <w:semiHidden/>
    <w:rsid w:val="00814F80"/>
    <w:rPr>
      <w:rFonts w:ascii="Arial" w:hAnsi="Arial"/>
      <w:sz w:val="24"/>
      <w:szCs w:val="24"/>
      <w:lang w:eastAsia="en-US"/>
    </w:rPr>
  </w:style>
  <w:style w:type="character" w:styleId="CommentReference">
    <w:name w:val="annotation reference"/>
    <w:basedOn w:val="DefaultParagraphFont"/>
    <w:semiHidden/>
    <w:unhideWhenUsed/>
    <w:rsid w:val="00574A97"/>
    <w:rPr>
      <w:sz w:val="16"/>
      <w:szCs w:val="16"/>
    </w:rPr>
  </w:style>
  <w:style w:type="paragraph" w:styleId="CommentText">
    <w:name w:val="annotation text"/>
    <w:basedOn w:val="Normal"/>
    <w:link w:val="CommentTextChar"/>
    <w:semiHidden/>
    <w:unhideWhenUsed/>
    <w:rsid w:val="00574A97"/>
    <w:rPr>
      <w:sz w:val="20"/>
      <w:szCs w:val="20"/>
    </w:rPr>
  </w:style>
  <w:style w:type="character" w:customStyle="1" w:styleId="CommentTextChar">
    <w:name w:val="Comment Text Char"/>
    <w:basedOn w:val="DefaultParagraphFont"/>
    <w:link w:val="CommentText"/>
    <w:semiHidden/>
    <w:rsid w:val="00574A97"/>
    <w:rPr>
      <w:rFonts w:ascii="Arial" w:hAnsi="Arial"/>
      <w:lang w:eastAsia="en-US"/>
    </w:rPr>
  </w:style>
  <w:style w:type="paragraph" w:styleId="CommentSubject">
    <w:name w:val="annotation subject"/>
    <w:basedOn w:val="CommentText"/>
    <w:next w:val="CommentText"/>
    <w:link w:val="CommentSubjectChar"/>
    <w:semiHidden/>
    <w:unhideWhenUsed/>
    <w:rsid w:val="00574A97"/>
    <w:rPr>
      <w:b/>
      <w:bCs/>
    </w:rPr>
  </w:style>
  <w:style w:type="character" w:customStyle="1" w:styleId="CommentSubjectChar">
    <w:name w:val="Comment Subject Char"/>
    <w:basedOn w:val="CommentTextChar"/>
    <w:link w:val="CommentSubject"/>
    <w:semiHidden/>
    <w:rsid w:val="00574A97"/>
    <w:rPr>
      <w:rFonts w:ascii="Arial" w:hAnsi="Arial"/>
      <w:b/>
      <w:bCs/>
      <w:lang w:eastAsia="en-US"/>
    </w:rPr>
  </w:style>
  <w:style w:type="character" w:customStyle="1" w:styleId="FooterChar">
    <w:name w:val="Footer Char"/>
    <w:basedOn w:val="DefaultParagraphFont"/>
    <w:link w:val="Footer"/>
    <w:uiPriority w:val="99"/>
    <w:rsid w:val="00844B8C"/>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6875">
      <w:bodyDiv w:val="1"/>
      <w:marLeft w:val="0"/>
      <w:marRight w:val="0"/>
      <w:marTop w:val="0"/>
      <w:marBottom w:val="0"/>
      <w:divBdr>
        <w:top w:val="none" w:sz="0" w:space="0" w:color="auto"/>
        <w:left w:val="none" w:sz="0" w:space="0" w:color="auto"/>
        <w:bottom w:val="none" w:sz="0" w:space="0" w:color="auto"/>
        <w:right w:val="none" w:sz="0" w:space="0" w:color="auto"/>
      </w:divBdr>
    </w:div>
    <w:div w:id="356321480">
      <w:bodyDiv w:val="1"/>
      <w:marLeft w:val="0"/>
      <w:marRight w:val="0"/>
      <w:marTop w:val="0"/>
      <w:marBottom w:val="0"/>
      <w:divBdr>
        <w:top w:val="none" w:sz="0" w:space="0" w:color="auto"/>
        <w:left w:val="none" w:sz="0" w:space="0" w:color="auto"/>
        <w:bottom w:val="none" w:sz="0" w:space="0" w:color="auto"/>
        <w:right w:val="none" w:sz="0" w:space="0" w:color="auto"/>
      </w:divBdr>
    </w:div>
    <w:div w:id="547572567">
      <w:bodyDiv w:val="1"/>
      <w:marLeft w:val="0"/>
      <w:marRight w:val="0"/>
      <w:marTop w:val="0"/>
      <w:marBottom w:val="0"/>
      <w:divBdr>
        <w:top w:val="none" w:sz="0" w:space="0" w:color="auto"/>
        <w:left w:val="none" w:sz="0" w:space="0" w:color="auto"/>
        <w:bottom w:val="none" w:sz="0" w:space="0" w:color="auto"/>
        <w:right w:val="none" w:sz="0" w:space="0" w:color="auto"/>
      </w:divBdr>
    </w:div>
    <w:div w:id="597064039">
      <w:bodyDiv w:val="1"/>
      <w:marLeft w:val="0"/>
      <w:marRight w:val="0"/>
      <w:marTop w:val="0"/>
      <w:marBottom w:val="0"/>
      <w:divBdr>
        <w:top w:val="none" w:sz="0" w:space="0" w:color="auto"/>
        <w:left w:val="none" w:sz="0" w:space="0" w:color="auto"/>
        <w:bottom w:val="none" w:sz="0" w:space="0" w:color="auto"/>
        <w:right w:val="none" w:sz="0" w:space="0" w:color="auto"/>
      </w:divBdr>
    </w:div>
    <w:div w:id="665401900">
      <w:bodyDiv w:val="1"/>
      <w:marLeft w:val="0"/>
      <w:marRight w:val="0"/>
      <w:marTop w:val="0"/>
      <w:marBottom w:val="0"/>
      <w:divBdr>
        <w:top w:val="none" w:sz="0" w:space="0" w:color="auto"/>
        <w:left w:val="none" w:sz="0" w:space="0" w:color="auto"/>
        <w:bottom w:val="none" w:sz="0" w:space="0" w:color="auto"/>
        <w:right w:val="none" w:sz="0" w:space="0" w:color="auto"/>
      </w:divBdr>
    </w:div>
    <w:div w:id="819080778">
      <w:bodyDiv w:val="1"/>
      <w:marLeft w:val="0"/>
      <w:marRight w:val="0"/>
      <w:marTop w:val="0"/>
      <w:marBottom w:val="0"/>
      <w:divBdr>
        <w:top w:val="none" w:sz="0" w:space="0" w:color="auto"/>
        <w:left w:val="none" w:sz="0" w:space="0" w:color="auto"/>
        <w:bottom w:val="none" w:sz="0" w:space="0" w:color="auto"/>
        <w:right w:val="none" w:sz="0" w:space="0" w:color="auto"/>
      </w:divBdr>
    </w:div>
    <w:div w:id="1092580885">
      <w:bodyDiv w:val="1"/>
      <w:marLeft w:val="0"/>
      <w:marRight w:val="0"/>
      <w:marTop w:val="0"/>
      <w:marBottom w:val="0"/>
      <w:divBdr>
        <w:top w:val="none" w:sz="0" w:space="0" w:color="auto"/>
        <w:left w:val="none" w:sz="0" w:space="0" w:color="auto"/>
        <w:bottom w:val="none" w:sz="0" w:space="0" w:color="auto"/>
        <w:right w:val="none" w:sz="0" w:space="0" w:color="auto"/>
      </w:divBdr>
    </w:div>
    <w:div w:id="1308164831">
      <w:bodyDiv w:val="1"/>
      <w:marLeft w:val="0"/>
      <w:marRight w:val="0"/>
      <w:marTop w:val="0"/>
      <w:marBottom w:val="0"/>
      <w:divBdr>
        <w:top w:val="none" w:sz="0" w:space="0" w:color="auto"/>
        <w:left w:val="none" w:sz="0" w:space="0" w:color="auto"/>
        <w:bottom w:val="none" w:sz="0" w:space="0" w:color="auto"/>
        <w:right w:val="none" w:sz="0" w:space="0" w:color="auto"/>
      </w:divBdr>
    </w:div>
    <w:div w:id="1334183711">
      <w:bodyDiv w:val="1"/>
      <w:marLeft w:val="0"/>
      <w:marRight w:val="0"/>
      <w:marTop w:val="0"/>
      <w:marBottom w:val="0"/>
      <w:divBdr>
        <w:top w:val="none" w:sz="0" w:space="0" w:color="auto"/>
        <w:left w:val="none" w:sz="0" w:space="0" w:color="auto"/>
        <w:bottom w:val="none" w:sz="0" w:space="0" w:color="auto"/>
        <w:right w:val="none" w:sz="0" w:space="0" w:color="auto"/>
      </w:divBdr>
    </w:div>
    <w:div w:id="1479491435">
      <w:bodyDiv w:val="1"/>
      <w:marLeft w:val="0"/>
      <w:marRight w:val="0"/>
      <w:marTop w:val="0"/>
      <w:marBottom w:val="0"/>
      <w:divBdr>
        <w:top w:val="none" w:sz="0" w:space="0" w:color="auto"/>
        <w:left w:val="none" w:sz="0" w:space="0" w:color="auto"/>
        <w:bottom w:val="none" w:sz="0" w:space="0" w:color="auto"/>
        <w:right w:val="none" w:sz="0" w:space="0" w:color="auto"/>
      </w:divBdr>
    </w:div>
    <w:div w:id="1706127607">
      <w:bodyDiv w:val="1"/>
      <w:marLeft w:val="0"/>
      <w:marRight w:val="0"/>
      <w:marTop w:val="0"/>
      <w:marBottom w:val="0"/>
      <w:divBdr>
        <w:top w:val="none" w:sz="0" w:space="0" w:color="auto"/>
        <w:left w:val="none" w:sz="0" w:space="0" w:color="auto"/>
        <w:bottom w:val="none" w:sz="0" w:space="0" w:color="auto"/>
        <w:right w:val="none" w:sz="0" w:space="0" w:color="auto"/>
      </w:divBdr>
    </w:div>
    <w:div w:id="1826821397">
      <w:bodyDiv w:val="1"/>
      <w:marLeft w:val="0"/>
      <w:marRight w:val="0"/>
      <w:marTop w:val="0"/>
      <w:marBottom w:val="0"/>
      <w:divBdr>
        <w:top w:val="none" w:sz="0" w:space="0" w:color="auto"/>
        <w:left w:val="none" w:sz="0" w:space="0" w:color="auto"/>
        <w:bottom w:val="none" w:sz="0" w:space="0" w:color="auto"/>
        <w:right w:val="none" w:sz="0" w:space="0" w:color="auto"/>
      </w:divBdr>
    </w:div>
    <w:div w:id="1879656882">
      <w:bodyDiv w:val="1"/>
      <w:marLeft w:val="0"/>
      <w:marRight w:val="0"/>
      <w:marTop w:val="0"/>
      <w:marBottom w:val="0"/>
      <w:divBdr>
        <w:top w:val="none" w:sz="0" w:space="0" w:color="auto"/>
        <w:left w:val="none" w:sz="0" w:space="0" w:color="auto"/>
        <w:bottom w:val="none" w:sz="0" w:space="0" w:color="auto"/>
        <w:right w:val="none" w:sz="0" w:space="0" w:color="auto"/>
      </w:divBdr>
    </w:div>
    <w:div w:id="190317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eference@ontario.ca" TargetMode="External"/><Relationship Id="rId7" Type="http://schemas.openxmlformats.org/officeDocument/2006/relationships/endnotes" Target="endnotes.xml"/><Relationship Id="rId12" Type="http://schemas.openxmlformats.org/officeDocument/2006/relationships/hyperlink" Target="http://ao.minisisinc.com/scripts/mwimain.dll/144/ARCH_DESCRIPTIVE/DESCRIPTION_DET_REP/SISN%204080?SESSIONSEARCH" TargetMode="External"/><Relationship Id="rId17" Type="http://schemas.openxmlformats.org/officeDocument/2006/relationships/hyperlink" Target="http://www.archives.gov.on.ca/fr/access/documents/research_guide_231_finding_land_registration_recordsf.pdf" TargetMode="External"/><Relationship Id="rId25" Type="http://schemas.openxmlformats.org/officeDocument/2006/relationships/hyperlink" Target="http://www.archives.gov.on.ca/fr/access/research_guides.aspx" TargetMode="External"/><Relationship Id="rId2" Type="http://schemas.openxmlformats.org/officeDocument/2006/relationships/numbering" Target="numbering.xml"/><Relationship Id="rId16" Type="http://schemas.openxmlformats.org/officeDocument/2006/relationships/hyperlink" Target="http://www.archives.gov.on.ca/fr/access/documents/research_guide_225_resources_for_researching_land_recordsf.pdf"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o.minisisinc.com/scripts/mwimain.dll/144/ARCH_DESCRIPTIVE?DIRECTSEARCH" TargetMode="External"/><Relationship Id="rId24" Type="http://schemas.openxmlformats.org/officeDocument/2006/relationships/hyperlink" Target="http://www.ontario.ca/archives" TargetMode="External"/><Relationship Id="rId5" Type="http://schemas.openxmlformats.org/officeDocument/2006/relationships/webSettings" Target="webSettings.xml"/><Relationship Id="rId15" Type="http://schemas.openxmlformats.org/officeDocument/2006/relationships/hyperlink" Target="http://www.archives.gov.on.ca/fr/access/documents/research_guide_209_municipal_recordsf.pdf" TargetMode="External"/><Relationship Id="rId23" Type="http://schemas.openxmlformats.org/officeDocument/2006/relationships/hyperlink" Target="http://www.ontario.ca/archives" TargetMode="External"/><Relationship Id="rId28" Type="http://schemas.openxmlformats.org/officeDocument/2006/relationships/footer" Target="footer1.xml"/><Relationship Id="rId10" Type="http://schemas.openxmlformats.org/officeDocument/2006/relationships/hyperlink" Target="https://www.mpac.ca/fr/Homepage"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o.minisisinc.com/scripts/mwimain.dll/144/ARCH_DESCRIPTIVE/DESCRIPTION_DET_REP/SISN%204080?SESSIONSEARCH" TargetMode="External"/><Relationship Id="rId22" Type="http://schemas.openxmlformats.org/officeDocument/2006/relationships/hyperlink" Target="mailto:reference@ontario.ca"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F9FC0-04F8-4EF2-B753-88416703E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2551</Words>
  <Characters>14545</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MBS</Company>
  <LinksUpToDate>false</LinksUpToDate>
  <CharactersWithSpaces>17062</CharactersWithSpaces>
  <SharedDoc>false</SharedDoc>
  <HLinks>
    <vt:vector size="348" baseType="variant">
      <vt:variant>
        <vt:i4>8257655</vt:i4>
      </vt:variant>
      <vt:variant>
        <vt:i4>189</vt:i4>
      </vt:variant>
      <vt:variant>
        <vt:i4>0</vt:i4>
      </vt:variant>
      <vt:variant>
        <vt:i4>5</vt:i4>
      </vt:variant>
      <vt:variant>
        <vt:lpwstr>http://www.ontario.ca/archives</vt:lpwstr>
      </vt:variant>
      <vt:variant>
        <vt:lpwstr/>
      </vt:variant>
      <vt:variant>
        <vt:i4>6946884</vt:i4>
      </vt:variant>
      <vt:variant>
        <vt:i4>186</vt:i4>
      </vt:variant>
      <vt:variant>
        <vt:i4>0</vt:i4>
      </vt:variant>
      <vt:variant>
        <vt:i4>5</vt:i4>
      </vt:variant>
      <vt:variant>
        <vt:lpwstr>mailto:reference@ontario.ca</vt:lpwstr>
      </vt:variant>
      <vt:variant>
        <vt:lpwstr/>
      </vt:variant>
      <vt:variant>
        <vt:i4>2228349</vt:i4>
      </vt:variant>
      <vt:variant>
        <vt:i4>183</vt:i4>
      </vt:variant>
      <vt:variant>
        <vt:i4>0</vt:i4>
      </vt:variant>
      <vt:variant>
        <vt:i4>5</vt:i4>
      </vt:variant>
      <vt:variant>
        <vt:lpwstr>http://ao.minisisinc.com/scripts/mwimain.dll/144/ARCH_DESC_FACT/FACTSDESC/REFD+RG+2-110?SESSIONSEARCH</vt:lpwstr>
      </vt:variant>
      <vt:variant>
        <vt:lpwstr/>
      </vt:variant>
      <vt:variant>
        <vt:i4>983112</vt:i4>
      </vt:variant>
      <vt:variant>
        <vt:i4>180</vt:i4>
      </vt:variant>
      <vt:variant>
        <vt:i4>0</vt:i4>
      </vt:variant>
      <vt:variant>
        <vt:i4>5</vt:i4>
      </vt:variant>
      <vt:variant>
        <vt:lpwstr>http://ao.minisisinc.com/scripts/mwimain.dll/144/ARCH_DESC_FACT/FACTSDESC/REFD+RG+2-114-1?SESSIONSEARCH</vt:lpwstr>
      </vt:variant>
      <vt:variant>
        <vt:lpwstr/>
      </vt:variant>
      <vt:variant>
        <vt:i4>458844</vt:i4>
      </vt:variant>
      <vt:variant>
        <vt:i4>177</vt:i4>
      </vt:variant>
      <vt:variant>
        <vt:i4>0</vt:i4>
      </vt:variant>
      <vt:variant>
        <vt:i4>5</vt:i4>
      </vt:variant>
      <vt:variant>
        <vt:lpwstr>http://www.archives.gov.on.ca/en/microfilm/index.aspx</vt:lpwstr>
      </vt:variant>
      <vt:variant>
        <vt:lpwstr/>
      </vt:variant>
      <vt:variant>
        <vt:i4>2097278</vt:i4>
      </vt:variant>
      <vt:variant>
        <vt:i4>174</vt:i4>
      </vt:variant>
      <vt:variant>
        <vt:i4>0</vt:i4>
      </vt:variant>
      <vt:variant>
        <vt:i4>5</vt:i4>
      </vt:variant>
      <vt:variant>
        <vt:lpwstr>http://ao.minisisinc.com/scripts/mwimain.dll/144/ARCH_DESC_FACT/FACTSDESC/REFD+RG+2-331?SESSIONSEARCH</vt:lpwstr>
      </vt:variant>
      <vt:variant>
        <vt:lpwstr/>
      </vt:variant>
      <vt:variant>
        <vt:i4>2097277</vt:i4>
      </vt:variant>
      <vt:variant>
        <vt:i4>171</vt:i4>
      </vt:variant>
      <vt:variant>
        <vt:i4>0</vt:i4>
      </vt:variant>
      <vt:variant>
        <vt:i4>5</vt:i4>
      </vt:variant>
      <vt:variant>
        <vt:lpwstr>http://ao.minisisinc.com/scripts/mwimain.dll/144/ARCH_DESC_FACT/FACTSDESC/REFD+RG+2-233?SESSIONSEARCH</vt:lpwstr>
      </vt:variant>
      <vt:variant>
        <vt:lpwstr/>
      </vt:variant>
      <vt:variant>
        <vt:i4>2097277</vt:i4>
      </vt:variant>
      <vt:variant>
        <vt:i4>168</vt:i4>
      </vt:variant>
      <vt:variant>
        <vt:i4>0</vt:i4>
      </vt:variant>
      <vt:variant>
        <vt:i4>5</vt:i4>
      </vt:variant>
      <vt:variant>
        <vt:lpwstr>http://ao.minisisinc.com/scripts/mwimain.dll/144/ARCH_DESC_FACT/FACTSDESC/REFD+RG+2-130?SESSIONSEARCH</vt:lpwstr>
      </vt:variant>
      <vt:variant>
        <vt:lpwstr/>
      </vt:variant>
      <vt:variant>
        <vt:i4>2097276</vt:i4>
      </vt:variant>
      <vt:variant>
        <vt:i4>165</vt:i4>
      </vt:variant>
      <vt:variant>
        <vt:i4>0</vt:i4>
      </vt:variant>
      <vt:variant>
        <vt:i4>5</vt:i4>
      </vt:variant>
      <vt:variant>
        <vt:lpwstr>http://ao.minisisinc.com/scripts/mwimain.dll/144/ARCH_DESC_FACT/FACTSDESC/REFD+RG+2-333?SESSIONSEARCH</vt:lpwstr>
      </vt:variant>
      <vt:variant>
        <vt:lpwstr/>
      </vt:variant>
      <vt:variant>
        <vt:i4>2097277</vt:i4>
      </vt:variant>
      <vt:variant>
        <vt:i4>162</vt:i4>
      </vt:variant>
      <vt:variant>
        <vt:i4>0</vt:i4>
      </vt:variant>
      <vt:variant>
        <vt:i4>5</vt:i4>
      </vt:variant>
      <vt:variant>
        <vt:lpwstr>http://ao.minisisinc.com/scripts/mwimain.dll/144/ARCH_DESC_FACT/FACTSDESC/REFD+RG+2-332?SESSIONSEARCH</vt:lpwstr>
      </vt:variant>
      <vt:variant>
        <vt:lpwstr/>
      </vt:variant>
      <vt:variant>
        <vt:i4>6815842</vt:i4>
      </vt:variant>
      <vt:variant>
        <vt:i4>159</vt:i4>
      </vt:variant>
      <vt:variant>
        <vt:i4>0</vt:i4>
      </vt:variant>
      <vt:variant>
        <vt:i4>5</vt:i4>
      </vt:variant>
      <vt:variant>
        <vt:lpwstr>http://ao.minisisinc.com/scripts/mwimain.dll/144/ARCH_DESC_FACT/FACTSDESC/REFD+RG+2-94?SESSIONSEARCH</vt:lpwstr>
      </vt:variant>
      <vt:variant>
        <vt:lpwstr/>
      </vt:variant>
      <vt:variant>
        <vt:i4>2228344</vt:i4>
      </vt:variant>
      <vt:variant>
        <vt:i4>156</vt:i4>
      </vt:variant>
      <vt:variant>
        <vt:i4>0</vt:i4>
      </vt:variant>
      <vt:variant>
        <vt:i4>5</vt:i4>
      </vt:variant>
      <vt:variant>
        <vt:lpwstr>http://ao.minisisinc.com/scripts/mwimain.dll/144/ARCH_DESC_FACT/FACTSDESC/REFD+RG+2-317?SESSIONSEARCH</vt:lpwstr>
      </vt:variant>
      <vt:variant>
        <vt:lpwstr/>
      </vt:variant>
      <vt:variant>
        <vt:i4>2293886</vt:i4>
      </vt:variant>
      <vt:variant>
        <vt:i4>153</vt:i4>
      </vt:variant>
      <vt:variant>
        <vt:i4>0</vt:i4>
      </vt:variant>
      <vt:variant>
        <vt:i4>5</vt:i4>
      </vt:variant>
      <vt:variant>
        <vt:lpwstr>http://ao.minisisinc.com/scripts/mwimain.dll/144/ARCH_DESC_FACT/FACTSDESC/REFD+RG+2-301?SESSIONSEARCH</vt:lpwstr>
      </vt:variant>
      <vt:variant>
        <vt:lpwstr/>
      </vt:variant>
      <vt:variant>
        <vt:i4>2424950</vt:i4>
      </vt:variant>
      <vt:variant>
        <vt:i4>150</vt:i4>
      </vt:variant>
      <vt:variant>
        <vt:i4>0</vt:i4>
      </vt:variant>
      <vt:variant>
        <vt:i4>5</vt:i4>
      </vt:variant>
      <vt:variant>
        <vt:lpwstr>http://ao.minisisinc.com/scripts/mwimain.dll/144/ARCH_DESC_FACT/FACTSDESC/REFD+RG+2-369?SESSIONSEARCH</vt:lpwstr>
      </vt:variant>
      <vt:variant>
        <vt:lpwstr/>
      </vt:variant>
      <vt:variant>
        <vt:i4>2097279</vt:i4>
      </vt:variant>
      <vt:variant>
        <vt:i4>147</vt:i4>
      </vt:variant>
      <vt:variant>
        <vt:i4>0</vt:i4>
      </vt:variant>
      <vt:variant>
        <vt:i4>5</vt:i4>
      </vt:variant>
      <vt:variant>
        <vt:lpwstr>http://ao.minisisinc.com/scripts/mwimain.dll/144/ARCH_DESC_FACT/FACTSDESC/REFD+RG+2-330?SESSIONSEARCH</vt:lpwstr>
      </vt:variant>
      <vt:variant>
        <vt:lpwstr/>
      </vt:variant>
      <vt:variant>
        <vt:i4>2818169</vt:i4>
      </vt:variant>
      <vt:variant>
        <vt:i4>144</vt:i4>
      </vt:variant>
      <vt:variant>
        <vt:i4>0</vt:i4>
      </vt:variant>
      <vt:variant>
        <vt:i4>5</vt:i4>
      </vt:variant>
      <vt:variant>
        <vt:lpwstr>http://ao.minisisinc.com/scripts/mwimain.dll/144/ARCH_DESC_FACT/FACTSDESC/REFD+RG+2-184?SESSIONSEARCH</vt:lpwstr>
      </vt:variant>
      <vt:variant>
        <vt:lpwstr/>
      </vt:variant>
      <vt:variant>
        <vt:i4>2162812</vt:i4>
      </vt:variant>
      <vt:variant>
        <vt:i4>141</vt:i4>
      </vt:variant>
      <vt:variant>
        <vt:i4>0</vt:i4>
      </vt:variant>
      <vt:variant>
        <vt:i4>5</vt:i4>
      </vt:variant>
      <vt:variant>
        <vt:lpwstr>http://ao.minisisinc.com/scripts/mwimain.dll/144/ARCH_DESC_FACT/FACTSDESC/REFD+RG+2-323?SESSIONSEARCH</vt:lpwstr>
      </vt:variant>
      <vt:variant>
        <vt:lpwstr/>
      </vt:variant>
      <vt:variant>
        <vt:i4>2097271</vt:i4>
      </vt:variant>
      <vt:variant>
        <vt:i4>138</vt:i4>
      </vt:variant>
      <vt:variant>
        <vt:i4>0</vt:i4>
      </vt:variant>
      <vt:variant>
        <vt:i4>5</vt:i4>
      </vt:variant>
      <vt:variant>
        <vt:lpwstr>http://ao.minisisinc.com/scripts/mwimain.dll/144/ARCH_DESC_FACT/FACTSDESC/REFD+RG+2-338?SESSIONSEARCH</vt:lpwstr>
      </vt:variant>
      <vt:variant>
        <vt:lpwstr/>
      </vt:variant>
      <vt:variant>
        <vt:i4>2097274</vt:i4>
      </vt:variant>
      <vt:variant>
        <vt:i4>135</vt:i4>
      </vt:variant>
      <vt:variant>
        <vt:i4>0</vt:i4>
      </vt:variant>
      <vt:variant>
        <vt:i4>5</vt:i4>
      </vt:variant>
      <vt:variant>
        <vt:lpwstr>http://ao.minisisinc.com/scripts/mwimain.dll/144/ARCH_DESC_FACT/FACTSDESC/REFD+RG+2-335?SESSIONSEARCH</vt:lpwstr>
      </vt:variant>
      <vt:variant>
        <vt:lpwstr/>
      </vt:variant>
      <vt:variant>
        <vt:i4>2228342</vt:i4>
      </vt:variant>
      <vt:variant>
        <vt:i4>132</vt:i4>
      </vt:variant>
      <vt:variant>
        <vt:i4>0</vt:i4>
      </vt:variant>
      <vt:variant>
        <vt:i4>5</vt:i4>
      </vt:variant>
      <vt:variant>
        <vt:lpwstr>http://ao.minisisinc.com/scripts/mwimain.dll/144/ARCH_DESC_FACT/FACTSDESC/REFD+RG+2-319?SESSIONSEARCH</vt:lpwstr>
      </vt:variant>
      <vt:variant>
        <vt:lpwstr/>
      </vt:variant>
      <vt:variant>
        <vt:i4>2162811</vt:i4>
      </vt:variant>
      <vt:variant>
        <vt:i4>129</vt:i4>
      </vt:variant>
      <vt:variant>
        <vt:i4>0</vt:i4>
      </vt:variant>
      <vt:variant>
        <vt:i4>5</vt:i4>
      </vt:variant>
      <vt:variant>
        <vt:lpwstr>http://ao.minisisinc.com/scripts/mwimain.dll/144/ARCH_DESC_FACT/FACTSDESC/REFD+RG+2-324?SESSIONSEARCH</vt:lpwstr>
      </vt:variant>
      <vt:variant>
        <vt:lpwstr/>
      </vt:variant>
      <vt:variant>
        <vt:i4>2097275</vt:i4>
      </vt:variant>
      <vt:variant>
        <vt:i4>126</vt:i4>
      </vt:variant>
      <vt:variant>
        <vt:i4>0</vt:i4>
      </vt:variant>
      <vt:variant>
        <vt:i4>5</vt:i4>
      </vt:variant>
      <vt:variant>
        <vt:lpwstr>http://ao.minisisinc.com/scripts/mwimain.dll/144/ARCH_DESC_FACT/FACTSDESC/REFD+RG+2-334?SESSIONSEARCH</vt:lpwstr>
      </vt:variant>
      <vt:variant>
        <vt:lpwstr/>
      </vt:variant>
      <vt:variant>
        <vt:i4>2162808</vt:i4>
      </vt:variant>
      <vt:variant>
        <vt:i4>123</vt:i4>
      </vt:variant>
      <vt:variant>
        <vt:i4>0</vt:i4>
      </vt:variant>
      <vt:variant>
        <vt:i4>5</vt:i4>
      </vt:variant>
      <vt:variant>
        <vt:lpwstr>http://ao.minisisinc.com/scripts/mwimain.dll/144/ARCH_DESC_FACT/FACTSDESC/REFD+RG+2-327?SESSIONSEARCH</vt:lpwstr>
      </vt:variant>
      <vt:variant>
        <vt:lpwstr/>
      </vt:variant>
      <vt:variant>
        <vt:i4>2228343</vt:i4>
      </vt:variant>
      <vt:variant>
        <vt:i4>120</vt:i4>
      </vt:variant>
      <vt:variant>
        <vt:i4>0</vt:i4>
      </vt:variant>
      <vt:variant>
        <vt:i4>5</vt:i4>
      </vt:variant>
      <vt:variant>
        <vt:lpwstr>http://ao.minisisinc.com/scripts/mwimain.dll/144/ARCH_DESC_FACT/FACTSDESC/REFD+RG+2-318?SESSIONSEARCH</vt:lpwstr>
      </vt:variant>
      <vt:variant>
        <vt:lpwstr/>
      </vt:variant>
      <vt:variant>
        <vt:i4>2162815</vt:i4>
      </vt:variant>
      <vt:variant>
        <vt:i4>117</vt:i4>
      </vt:variant>
      <vt:variant>
        <vt:i4>0</vt:i4>
      </vt:variant>
      <vt:variant>
        <vt:i4>5</vt:i4>
      </vt:variant>
      <vt:variant>
        <vt:lpwstr>http://ao.minisisinc.com/scripts/mwimain.dll/144/ARCH_DESC_FACT/FACTSDESC/REFD+RG+2-320?SESSIONSEARCH</vt:lpwstr>
      </vt:variant>
      <vt:variant>
        <vt:lpwstr/>
      </vt:variant>
      <vt:variant>
        <vt:i4>7012451</vt:i4>
      </vt:variant>
      <vt:variant>
        <vt:i4>114</vt:i4>
      </vt:variant>
      <vt:variant>
        <vt:i4>0</vt:i4>
      </vt:variant>
      <vt:variant>
        <vt:i4>5</vt:i4>
      </vt:variant>
      <vt:variant>
        <vt:lpwstr>http://ao.minisisinc.com/scripts/mwimain.dll/144/ARCH_DESC_FACT/FACTSDESC/REFD+RG+2-87?SESSIONSEARCH</vt:lpwstr>
      </vt:variant>
      <vt:variant>
        <vt:lpwstr/>
      </vt:variant>
      <vt:variant>
        <vt:i4>7077993</vt:i4>
      </vt:variant>
      <vt:variant>
        <vt:i4>111</vt:i4>
      </vt:variant>
      <vt:variant>
        <vt:i4>0</vt:i4>
      </vt:variant>
      <vt:variant>
        <vt:i4>5</vt:i4>
      </vt:variant>
      <vt:variant>
        <vt:lpwstr>http://ao.minisisinc.com/scripts/mwimain.dll/144/ARCH_DESC_FACT/FACTSDESC/REFD+RG+2-20?SESSIONSEARCH</vt:lpwstr>
      </vt:variant>
      <vt:variant>
        <vt:lpwstr/>
      </vt:variant>
      <vt:variant>
        <vt:i4>2162808</vt:i4>
      </vt:variant>
      <vt:variant>
        <vt:i4>108</vt:i4>
      </vt:variant>
      <vt:variant>
        <vt:i4>0</vt:i4>
      </vt:variant>
      <vt:variant>
        <vt:i4>5</vt:i4>
      </vt:variant>
      <vt:variant>
        <vt:lpwstr>http://ao.minisisinc.com/scripts/mwimain.dll/144/ARCH_DESC_FACT/FACTSDESC/REFD+RG+2-226?SESSIONSEARCH</vt:lpwstr>
      </vt:variant>
      <vt:variant>
        <vt:lpwstr/>
      </vt:variant>
      <vt:variant>
        <vt:i4>4063250</vt:i4>
      </vt:variant>
      <vt:variant>
        <vt:i4>105</vt:i4>
      </vt:variant>
      <vt:variant>
        <vt:i4>0</vt:i4>
      </vt:variant>
      <vt:variant>
        <vt:i4>5</vt:i4>
      </vt:variant>
      <vt:variant>
        <vt:lpwstr>http://ao.minisisinc.com/scripts/mwimain.dll/144/ARCH_BIBLIO?DIRECTSEARCH</vt:lpwstr>
      </vt:variant>
      <vt:variant>
        <vt:lpwstr/>
      </vt:variant>
      <vt:variant>
        <vt:i4>6684785</vt:i4>
      </vt:variant>
      <vt:variant>
        <vt:i4>102</vt:i4>
      </vt:variant>
      <vt:variant>
        <vt:i4>0</vt:i4>
      </vt:variant>
      <vt:variant>
        <vt:i4>5</vt:i4>
      </vt:variant>
      <vt:variant>
        <vt:lpwstr>http://ao.minisisinc.com/scripts/mwimain.dll?get&amp;file=[ARCHON]search.htm</vt:lpwstr>
      </vt:variant>
      <vt:variant>
        <vt:lpwstr/>
      </vt:variant>
      <vt:variant>
        <vt:i4>2424958</vt:i4>
      </vt:variant>
      <vt:variant>
        <vt:i4>99</vt:i4>
      </vt:variant>
      <vt:variant>
        <vt:i4>0</vt:i4>
      </vt:variant>
      <vt:variant>
        <vt:i4>5</vt:i4>
      </vt:variant>
      <vt:variant>
        <vt:lpwstr>http://ao.minisisinc.com/scripts/mwimain.dll/144/ARCH_DESC_FACT/FACTSDESC/REFD+RG+2-361?SESSIONSEARCH</vt:lpwstr>
      </vt:variant>
      <vt:variant>
        <vt:lpwstr/>
      </vt:variant>
      <vt:variant>
        <vt:i4>2424959</vt:i4>
      </vt:variant>
      <vt:variant>
        <vt:i4>96</vt:i4>
      </vt:variant>
      <vt:variant>
        <vt:i4>0</vt:i4>
      </vt:variant>
      <vt:variant>
        <vt:i4>5</vt:i4>
      </vt:variant>
      <vt:variant>
        <vt:lpwstr>http://ao.minisisinc.com/scripts/mwimain.dll/144/ARCH_DESC_FACT/FACTSDESC/REFD+RG+2-360?SESSIONSEARCH</vt:lpwstr>
      </vt:variant>
      <vt:variant>
        <vt:lpwstr/>
      </vt:variant>
      <vt:variant>
        <vt:i4>2556029</vt:i4>
      </vt:variant>
      <vt:variant>
        <vt:i4>93</vt:i4>
      </vt:variant>
      <vt:variant>
        <vt:i4>0</vt:i4>
      </vt:variant>
      <vt:variant>
        <vt:i4>5</vt:i4>
      </vt:variant>
      <vt:variant>
        <vt:lpwstr>http://ao.minisisinc.com/scripts/mwimain.dll/144/ARCH_DESC_FACT/FACTSDESC/REFD+RG+2-342?SESSIONSEARCH</vt:lpwstr>
      </vt:variant>
      <vt:variant>
        <vt:lpwstr/>
      </vt:variant>
      <vt:variant>
        <vt:i4>2162810</vt:i4>
      </vt:variant>
      <vt:variant>
        <vt:i4>90</vt:i4>
      </vt:variant>
      <vt:variant>
        <vt:i4>0</vt:i4>
      </vt:variant>
      <vt:variant>
        <vt:i4>5</vt:i4>
      </vt:variant>
      <vt:variant>
        <vt:lpwstr>http://ao.minisisinc.com/scripts/mwimain.dll/144/ARCH_DESC_FACT/FACTSDESC/REFD+RG+2-127?SESSIONSEARCH</vt:lpwstr>
      </vt:variant>
      <vt:variant>
        <vt:lpwstr/>
      </vt:variant>
      <vt:variant>
        <vt:i4>6553711</vt:i4>
      </vt:variant>
      <vt:variant>
        <vt:i4>87</vt:i4>
      </vt:variant>
      <vt:variant>
        <vt:i4>0</vt:i4>
      </vt:variant>
      <vt:variant>
        <vt:i4>5</vt:i4>
      </vt:variant>
      <vt:variant>
        <vt:lpwstr>http://ao.minisisinc.com/scripts/mwimain.dll/144/ARCH_DESC_FACT/FACTSDESC/REFD+RG+2-48?SESSIONSEARCH</vt:lpwstr>
      </vt:variant>
      <vt:variant>
        <vt:lpwstr/>
      </vt:variant>
      <vt:variant>
        <vt:i4>2556025</vt:i4>
      </vt:variant>
      <vt:variant>
        <vt:i4>84</vt:i4>
      </vt:variant>
      <vt:variant>
        <vt:i4>0</vt:i4>
      </vt:variant>
      <vt:variant>
        <vt:i4>5</vt:i4>
      </vt:variant>
      <vt:variant>
        <vt:lpwstr>http://ao.minisisinc.com/scripts/mwimain.dll/144/ARCH_DESC_FACT/FACTSDESC/REFD+RG+2-144?SESSIONSEARCH</vt:lpwstr>
      </vt:variant>
      <vt:variant>
        <vt:lpwstr/>
      </vt:variant>
      <vt:variant>
        <vt:i4>2293877</vt:i4>
      </vt:variant>
      <vt:variant>
        <vt:i4>81</vt:i4>
      </vt:variant>
      <vt:variant>
        <vt:i4>0</vt:i4>
      </vt:variant>
      <vt:variant>
        <vt:i4>5</vt:i4>
      </vt:variant>
      <vt:variant>
        <vt:lpwstr>http://ao.minisisinc.com/scripts/mwimain.dll/144/ARCH_DESC_FACT/FACTSDESC/REFD+RG+2-108?SESSIONSEARCH</vt:lpwstr>
      </vt:variant>
      <vt:variant>
        <vt:lpwstr/>
      </vt:variant>
      <vt:variant>
        <vt:i4>2097273</vt:i4>
      </vt:variant>
      <vt:variant>
        <vt:i4>78</vt:i4>
      </vt:variant>
      <vt:variant>
        <vt:i4>0</vt:i4>
      </vt:variant>
      <vt:variant>
        <vt:i4>5</vt:i4>
      </vt:variant>
      <vt:variant>
        <vt:lpwstr>http://ao.minisisinc.com/scripts/mwimain.dll/144/ARCH_DESC_FACT/FACTSDESC/REFD+RG+2-134?SESSIONSEARCH</vt:lpwstr>
      </vt:variant>
      <vt:variant>
        <vt:lpwstr/>
      </vt:variant>
      <vt:variant>
        <vt:i4>7012458</vt:i4>
      </vt:variant>
      <vt:variant>
        <vt:i4>75</vt:i4>
      </vt:variant>
      <vt:variant>
        <vt:i4>0</vt:i4>
      </vt:variant>
      <vt:variant>
        <vt:i4>5</vt:i4>
      </vt:variant>
      <vt:variant>
        <vt:lpwstr>http://ao.minisisinc.com/scripts/mwimain.dll/144/ARCH_DESC_FACT/FACTSDESC/REFD+RG+2-17?SESSIONSEARCH</vt:lpwstr>
      </vt:variant>
      <vt:variant>
        <vt:lpwstr/>
      </vt:variant>
      <vt:variant>
        <vt:i4>2293887</vt:i4>
      </vt:variant>
      <vt:variant>
        <vt:i4>72</vt:i4>
      </vt:variant>
      <vt:variant>
        <vt:i4>0</vt:i4>
      </vt:variant>
      <vt:variant>
        <vt:i4>5</vt:i4>
      </vt:variant>
      <vt:variant>
        <vt:lpwstr>http://ao.minisisinc.com/scripts/mwimain.dll/144/ARCH_DESC_FACT/FACTSDESC/REFD+RG+2-102?SESSIONSEARCH</vt:lpwstr>
      </vt:variant>
      <vt:variant>
        <vt:lpwstr/>
      </vt:variant>
      <vt:variant>
        <vt:i4>7077993</vt:i4>
      </vt:variant>
      <vt:variant>
        <vt:i4>69</vt:i4>
      </vt:variant>
      <vt:variant>
        <vt:i4>0</vt:i4>
      </vt:variant>
      <vt:variant>
        <vt:i4>5</vt:i4>
      </vt:variant>
      <vt:variant>
        <vt:lpwstr>http://ao.minisisinc.com/scripts/mwimain.dll/144/ARCH_DESC_FACT/FACTSDESC/REFD+RG+2-20?SESSIONSEARCH</vt:lpwstr>
      </vt:variant>
      <vt:variant>
        <vt:lpwstr/>
      </vt:variant>
      <vt:variant>
        <vt:i4>2490491</vt:i4>
      </vt:variant>
      <vt:variant>
        <vt:i4>66</vt:i4>
      </vt:variant>
      <vt:variant>
        <vt:i4>0</vt:i4>
      </vt:variant>
      <vt:variant>
        <vt:i4>5</vt:i4>
      </vt:variant>
      <vt:variant>
        <vt:lpwstr>http://ao.minisisinc.com/scripts/mwimain.dll/144/ARCH_DESC_FACT/FACTSDESC/REFD+RG+2-255?SESSIONSEARCH</vt:lpwstr>
      </vt:variant>
      <vt:variant>
        <vt:lpwstr/>
      </vt:variant>
      <vt:variant>
        <vt:i4>2293883</vt:i4>
      </vt:variant>
      <vt:variant>
        <vt:i4>63</vt:i4>
      </vt:variant>
      <vt:variant>
        <vt:i4>0</vt:i4>
      </vt:variant>
      <vt:variant>
        <vt:i4>5</vt:i4>
      </vt:variant>
      <vt:variant>
        <vt:lpwstr>http://ao.minisisinc.com/scripts/mwimain.dll/144/ARCH_DESC_FACT/FACTSDESC/REFD+RG+2-106?SESSIONSEARCH</vt:lpwstr>
      </vt:variant>
      <vt:variant>
        <vt:lpwstr/>
      </vt:variant>
      <vt:variant>
        <vt:i4>2293880</vt:i4>
      </vt:variant>
      <vt:variant>
        <vt:i4>60</vt:i4>
      </vt:variant>
      <vt:variant>
        <vt:i4>0</vt:i4>
      </vt:variant>
      <vt:variant>
        <vt:i4>5</vt:i4>
      </vt:variant>
      <vt:variant>
        <vt:lpwstr>http://ao.minisisinc.com/scripts/mwimain.dll/144/ARCH_DESC_FACT/FACTSDESC/REFD+RG+2-105?SESSIONSEARCH</vt:lpwstr>
      </vt:variant>
      <vt:variant>
        <vt:lpwstr/>
      </vt:variant>
      <vt:variant>
        <vt:i4>2293885</vt:i4>
      </vt:variant>
      <vt:variant>
        <vt:i4>57</vt:i4>
      </vt:variant>
      <vt:variant>
        <vt:i4>0</vt:i4>
      </vt:variant>
      <vt:variant>
        <vt:i4>5</vt:i4>
      </vt:variant>
      <vt:variant>
        <vt:lpwstr>http://ao.minisisinc.com/scripts/mwimain.dll/144/ARCH_DESC_FACT/FACTSDESC/REFD+RG+2-100?SESSIONSEARCH</vt:lpwstr>
      </vt:variant>
      <vt:variant>
        <vt:lpwstr/>
      </vt:variant>
      <vt:variant>
        <vt:i4>5570639</vt:i4>
      </vt:variant>
      <vt:variant>
        <vt:i4>54</vt:i4>
      </vt:variant>
      <vt:variant>
        <vt:i4>0</vt:i4>
      </vt:variant>
      <vt:variant>
        <vt:i4>5</vt:i4>
      </vt:variant>
      <vt:variant>
        <vt:lpwstr>http://ao.minisisinc.com/scripts/mwimain.dll/144/ARCH_DESC_FACT/FACTSDESC/REFD+RG+2-98-1?SESSIONSEARCH</vt:lpwstr>
      </vt:variant>
      <vt:variant>
        <vt:lpwstr/>
      </vt:variant>
      <vt:variant>
        <vt:i4>7143529</vt:i4>
      </vt:variant>
      <vt:variant>
        <vt:i4>51</vt:i4>
      </vt:variant>
      <vt:variant>
        <vt:i4>0</vt:i4>
      </vt:variant>
      <vt:variant>
        <vt:i4>5</vt:i4>
      </vt:variant>
      <vt:variant>
        <vt:lpwstr>http://ao.minisisinc.com/scripts/mwimain.dll/144/ARCH_DESC_FACT/FACTSDESC/REFD+RG+2-21?SESSIONSEARCH</vt:lpwstr>
      </vt:variant>
      <vt:variant>
        <vt:lpwstr/>
      </vt:variant>
      <vt:variant>
        <vt:i4>2556022</vt:i4>
      </vt:variant>
      <vt:variant>
        <vt:i4>48</vt:i4>
      </vt:variant>
      <vt:variant>
        <vt:i4>0</vt:i4>
      </vt:variant>
      <vt:variant>
        <vt:i4>5</vt:i4>
      </vt:variant>
      <vt:variant>
        <vt:lpwstr>http://ao.minisisinc.com/scripts/mwimain.dll/144/ARCH_DESC_FACT/FACTSDESC/REFD+RG+2-248?SESSIONSEARCH</vt:lpwstr>
      </vt:variant>
      <vt:variant>
        <vt:lpwstr/>
      </vt:variant>
      <vt:variant>
        <vt:i4>2556024</vt:i4>
      </vt:variant>
      <vt:variant>
        <vt:i4>45</vt:i4>
      </vt:variant>
      <vt:variant>
        <vt:i4>0</vt:i4>
      </vt:variant>
      <vt:variant>
        <vt:i4>5</vt:i4>
      </vt:variant>
      <vt:variant>
        <vt:lpwstr>http://ao.minisisinc.com/scripts/mwimain.dll/144/ARCH_DESC_FACT/FACTSDESC/REFD+RG+2-246?SESSIONSEARCH</vt:lpwstr>
      </vt:variant>
      <vt:variant>
        <vt:lpwstr/>
      </vt:variant>
      <vt:variant>
        <vt:i4>2359419</vt:i4>
      </vt:variant>
      <vt:variant>
        <vt:i4>42</vt:i4>
      </vt:variant>
      <vt:variant>
        <vt:i4>0</vt:i4>
      </vt:variant>
      <vt:variant>
        <vt:i4>5</vt:i4>
      </vt:variant>
      <vt:variant>
        <vt:lpwstr>http://ao.minisisinc.com/scripts/mwimain.dll/144/ARCH_DESC_FACT/FACTSDESC/REFD+RG+2-275?SESSIONSEARCH</vt:lpwstr>
      </vt:variant>
      <vt:variant>
        <vt:lpwstr/>
      </vt:variant>
      <vt:variant>
        <vt:i4>2359417</vt:i4>
      </vt:variant>
      <vt:variant>
        <vt:i4>39</vt:i4>
      </vt:variant>
      <vt:variant>
        <vt:i4>0</vt:i4>
      </vt:variant>
      <vt:variant>
        <vt:i4>5</vt:i4>
      </vt:variant>
      <vt:variant>
        <vt:lpwstr>http://ao.minisisinc.com/scripts/mwimain.dll/144/ARCH_DESC_FACT/FACTSDESC/REFD+RG+2-277?SESSIONSEARCH</vt:lpwstr>
      </vt:variant>
      <vt:variant>
        <vt:lpwstr/>
      </vt:variant>
      <vt:variant>
        <vt:i4>196619</vt:i4>
      </vt:variant>
      <vt:variant>
        <vt:i4>36</vt:i4>
      </vt:variant>
      <vt:variant>
        <vt:i4>0</vt:i4>
      </vt:variant>
      <vt:variant>
        <vt:i4>5</vt:i4>
      </vt:variant>
      <vt:variant>
        <vt:lpwstr>http://ao.minisisinc.com/scripts/mwimain.dll/144/ARCH_DESC_FACT/FACTSDESC/REFD+F+1138?SESSIONSEARCH</vt:lpwstr>
      </vt:variant>
      <vt:variant>
        <vt:lpwstr/>
      </vt:variant>
      <vt:variant>
        <vt:i4>65536</vt:i4>
      </vt:variant>
      <vt:variant>
        <vt:i4>33</vt:i4>
      </vt:variant>
      <vt:variant>
        <vt:i4>0</vt:i4>
      </vt:variant>
      <vt:variant>
        <vt:i4>5</vt:i4>
      </vt:variant>
      <vt:variant>
        <vt:lpwstr>http://ao.minisisinc.com/scripts/mwimain.dll/144/ARCH_DESC_FACT/FACTSDESC/REFD+F+1210?SESSIONSEARCH</vt:lpwstr>
      </vt:variant>
      <vt:variant>
        <vt:lpwstr/>
      </vt:variant>
      <vt:variant>
        <vt:i4>1638456</vt:i4>
      </vt:variant>
      <vt:variant>
        <vt:i4>26</vt:i4>
      </vt:variant>
      <vt:variant>
        <vt:i4>0</vt:i4>
      </vt:variant>
      <vt:variant>
        <vt:i4>5</vt:i4>
      </vt:variant>
      <vt:variant>
        <vt:lpwstr/>
      </vt:variant>
      <vt:variant>
        <vt:lpwstr>_Toc231298278</vt:lpwstr>
      </vt:variant>
      <vt:variant>
        <vt:i4>1638456</vt:i4>
      </vt:variant>
      <vt:variant>
        <vt:i4>20</vt:i4>
      </vt:variant>
      <vt:variant>
        <vt:i4>0</vt:i4>
      </vt:variant>
      <vt:variant>
        <vt:i4>5</vt:i4>
      </vt:variant>
      <vt:variant>
        <vt:lpwstr/>
      </vt:variant>
      <vt:variant>
        <vt:lpwstr>_Toc231298277</vt:lpwstr>
      </vt:variant>
      <vt:variant>
        <vt:i4>1638456</vt:i4>
      </vt:variant>
      <vt:variant>
        <vt:i4>14</vt:i4>
      </vt:variant>
      <vt:variant>
        <vt:i4>0</vt:i4>
      </vt:variant>
      <vt:variant>
        <vt:i4>5</vt:i4>
      </vt:variant>
      <vt:variant>
        <vt:lpwstr/>
      </vt:variant>
      <vt:variant>
        <vt:lpwstr>_Toc231298276</vt:lpwstr>
      </vt:variant>
      <vt:variant>
        <vt:i4>1638456</vt:i4>
      </vt:variant>
      <vt:variant>
        <vt:i4>8</vt:i4>
      </vt:variant>
      <vt:variant>
        <vt:i4>0</vt:i4>
      </vt:variant>
      <vt:variant>
        <vt:i4>5</vt:i4>
      </vt:variant>
      <vt:variant>
        <vt:lpwstr/>
      </vt:variant>
      <vt:variant>
        <vt:lpwstr>_Toc231298275</vt:lpwstr>
      </vt:variant>
      <vt:variant>
        <vt:i4>1638456</vt:i4>
      </vt:variant>
      <vt:variant>
        <vt:i4>2</vt:i4>
      </vt:variant>
      <vt:variant>
        <vt:i4>0</vt:i4>
      </vt:variant>
      <vt:variant>
        <vt:i4>5</vt:i4>
      </vt:variant>
      <vt:variant>
        <vt:lpwstr/>
      </vt:variant>
      <vt:variant>
        <vt:lpwstr>_Toc231298274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paquetse</dc:creator>
  <cp:lastModifiedBy>Hill, Shalene (MGCS)</cp:lastModifiedBy>
  <cp:revision>3</cp:revision>
  <cp:lastPrinted>2009-07-20T17:04:00Z</cp:lastPrinted>
  <dcterms:created xsi:type="dcterms:W3CDTF">2022-03-31T20:03:00Z</dcterms:created>
  <dcterms:modified xsi:type="dcterms:W3CDTF">2022-06-02T19:26:00Z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etDate">
    <vt:lpwstr>2022-03-11T21:09:08Z</vt:lpwstr>
  </property>
  <property fmtid="{D5CDD505-2E9C-101B-9397-08002B2CF9AE}" pid="4" name="MSIP_Label_034a106e-6316-442c-ad35-738afd673d2b_Method">
    <vt:lpwstr>Standard</vt:lpwstr>
  </property>
  <property fmtid="{D5CDD505-2E9C-101B-9397-08002B2CF9AE}" pid="5" name="MSIP_Label_034a106e-6316-442c-ad35-738afd673d2b_Name">
    <vt:lpwstr>034a106e-6316-442c-ad35-738afd673d2b</vt:lpwstr>
  </property>
  <property fmtid="{D5CDD505-2E9C-101B-9397-08002B2CF9AE}" pid="6" name="MSIP_Label_034a106e-6316-442c-ad35-738afd673d2b_SiteId">
    <vt:lpwstr>cddc1229-ac2a-4b97-b78a-0e5cacb5865c</vt:lpwstr>
  </property>
  <property fmtid="{D5CDD505-2E9C-101B-9397-08002B2CF9AE}" pid="7" name="MSIP_Label_034a106e-6316-442c-ad35-738afd673d2b_ContentBits">
    <vt:lpwstr>0</vt:lpwstr>
  </property>
</Properties>
</file>