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822EE" w14:textId="0A77C2A0" w:rsidR="005B2CA1" w:rsidRDefault="005B2CA1">
      <w:bookmarkStart w:id="0" w:name="_Toc221187556"/>
      <w:bookmarkStart w:id="1" w:name="_Toc221246237"/>
      <w:bookmarkStart w:id="2" w:name="_Toc221246326"/>
      <w:bookmarkStart w:id="3" w:name="_Toc221246583"/>
      <w:bookmarkStart w:id="4" w:name="_Toc223436370"/>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Caption w:val="Research Guide Title"/>
        <w:tblDescription w:val="Table contains the Ontario Government trillium logo, guide title, guide number and most recent date of update."/>
      </w:tblPr>
      <w:tblGrid>
        <w:gridCol w:w="5291"/>
        <w:gridCol w:w="4253"/>
      </w:tblGrid>
      <w:tr w:rsidR="005B2CA1" w:rsidRPr="000D145F" w14:paraId="5056FDAF" w14:textId="77777777" w:rsidTr="4168716F">
        <w:trPr>
          <w:trHeight w:val="845"/>
          <w:tblHeader/>
        </w:trPr>
        <w:tc>
          <w:tcPr>
            <w:tcW w:w="5291" w:type="dxa"/>
            <w:tcBorders>
              <w:top w:val="nil"/>
              <w:left w:val="nil"/>
              <w:bottom w:val="nil"/>
              <w:right w:val="nil"/>
            </w:tcBorders>
            <w:shd w:val="clear" w:color="auto" w:fill="auto"/>
          </w:tcPr>
          <w:p w14:paraId="12FE8757" w14:textId="79C0D770" w:rsidR="005B2CA1" w:rsidRPr="00012266" w:rsidRDefault="005B2CA1" w:rsidP="003428E1">
            <w:pPr>
              <w:rPr>
                <w:rFonts w:cs="Arial"/>
                <w:b/>
              </w:rPr>
            </w:pPr>
            <w:r w:rsidRPr="00012266">
              <w:rPr>
                <w:rFonts w:cs="Arial"/>
                <w:b/>
                <w:sz w:val="40"/>
              </w:rPr>
              <w:t>Archives of Ontario</w:t>
            </w:r>
          </w:p>
        </w:tc>
        <w:tc>
          <w:tcPr>
            <w:tcW w:w="4253" w:type="dxa"/>
            <w:tcBorders>
              <w:top w:val="nil"/>
              <w:left w:val="nil"/>
              <w:bottom w:val="nil"/>
              <w:right w:val="nil"/>
            </w:tcBorders>
            <w:shd w:val="clear" w:color="auto" w:fill="auto"/>
          </w:tcPr>
          <w:p w14:paraId="499ABD25" w14:textId="67DF8BDF" w:rsidR="005B2CA1" w:rsidRPr="005A34A6" w:rsidRDefault="00AD3497" w:rsidP="003428E1">
            <w:pPr>
              <w:jc w:val="right"/>
              <w:rPr>
                <w:rFonts w:cs="Arial"/>
                <w:b/>
                <w:bCs/>
                <w:sz w:val="44"/>
                <w:szCs w:val="44"/>
              </w:rPr>
            </w:pPr>
            <w:r w:rsidRPr="00012266">
              <w:rPr>
                <w:noProof/>
                <w:sz w:val="40"/>
              </w:rPr>
              <w:drawing>
                <wp:inline distT="0" distB="0" distL="0" distR="0" wp14:anchorId="0605E69F" wp14:editId="2B6D17DD">
                  <wp:extent cx="1762125" cy="747395"/>
                  <wp:effectExtent l="0" t="0" r="0" b="0"/>
                  <wp:docPr id="3" name="Picture 3" descr="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ntario 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62125" cy="747395"/>
                          </a:xfrm>
                          <a:prstGeom prst="rect">
                            <a:avLst/>
                          </a:prstGeom>
                          <a:noFill/>
                          <a:ln>
                            <a:noFill/>
                          </a:ln>
                          <a:effectLst/>
                        </pic:spPr>
                      </pic:pic>
                    </a:graphicData>
                  </a:graphic>
                </wp:inline>
              </w:drawing>
            </w:r>
          </w:p>
        </w:tc>
      </w:tr>
      <w:tr w:rsidR="005B2CA1" w:rsidRPr="001C53EB" w14:paraId="68AE89C2" w14:textId="77777777" w:rsidTr="4168716F">
        <w:trPr>
          <w:trHeight w:val="421"/>
        </w:trPr>
        <w:tc>
          <w:tcPr>
            <w:tcW w:w="9544" w:type="dxa"/>
            <w:gridSpan w:val="2"/>
            <w:tcBorders>
              <w:top w:val="nil"/>
              <w:left w:val="nil"/>
              <w:bottom w:val="nil"/>
              <w:right w:val="nil"/>
            </w:tcBorders>
            <w:shd w:val="clear" w:color="auto" w:fill="auto"/>
          </w:tcPr>
          <w:p w14:paraId="344EFE70" w14:textId="54AA7E1D" w:rsidR="005B2CA1" w:rsidRPr="004D254A" w:rsidRDefault="005B2CA1" w:rsidP="003428E1">
            <w:pPr>
              <w:jc w:val="center"/>
              <w:rPr>
                <w:bCs/>
                <w:sz w:val="32"/>
                <w:szCs w:val="40"/>
              </w:rPr>
            </w:pPr>
            <w:r w:rsidRPr="004D254A">
              <w:rPr>
                <w:bCs/>
                <w:sz w:val="32"/>
                <w:szCs w:val="40"/>
              </w:rPr>
              <w:t>Research Guide</w:t>
            </w:r>
            <w:r>
              <w:rPr>
                <w:bCs/>
                <w:sz w:val="32"/>
                <w:szCs w:val="40"/>
              </w:rPr>
              <w:t xml:space="preserve"> 215</w:t>
            </w:r>
          </w:p>
          <w:p w14:paraId="5583DCB0" w14:textId="3A0B9BA2" w:rsidR="005B2CA1" w:rsidRDefault="005B2CA1" w:rsidP="003428E1">
            <w:pPr>
              <w:jc w:val="center"/>
              <w:rPr>
                <w:bCs/>
                <w:sz w:val="40"/>
                <w:szCs w:val="40"/>
              </w:rPr>
            </w:pPr>
            <w:r>
              <w:rPr>
                <w:bCs/>
                <w:sz w:val="40"/>
                <w:szCs w:val="40"/>
              </w:rPr>
              <w:t>Early Land Records from the 1780s to the 1850s</w:t>
            </w:r>
          </w:p>
          <w:p w14:paraId="3EB62926" w14:textId="77777777" w:rsidR="005B2CA1" w:rsidRDefault="005B2CA1" w:rsidP="003428E1">
            <w:pPr>
              <w:jc w:val="center"/>
              <w:rPr>
                <w:bCs/>
                <w:szCs w:val="28"/>
              </w:rPr>
            </w:pPr>
          </w:p>
          <w:p w14:paraId="6D556F25" w14:textId="484E769D" w:rsidR="005B2CA1" w:rsidRDefault="005B2CA1" w:rsidP="4168716F">
            <w:pPr>
              <w:jc w:val="center"/>
              <w:rPr>
                <w:sz w:val="22"/>
                <w:szCs w:val="22"/>
              </w:rPr>
            </w:pPr>
            <w:r w:rsidRPr="4168716F">
              <w:rPr>
                <w:sz w:val="22"/>
                <w:szCs w:val="22"/>
              </w:rPr>
              <w:t xml:space="preserve">Last Updated: </w:t>
            </w:r>
            <w:r w:rsidR="446A116E" w:rsidRPr="4168716F">
              <w:rPr>
                <w:sz w:val="22"/>
                <w:szCs w:val="22"/>
              </w:rPr>
              <w:t>March 2023</w:t>
            </w:r>
          </w:p>
          <w:p w14:paraId="0195BE34" w14:textId="77777777" w:rsidR="005B2CA1" w:rsidRPr="00B33D70" w:rsidRDefault="005B2CA1" w:rsidP="003428E1">
            <w:pPr>
              <w:jc w:val="center"/>
              <w:rPr>
                <w:bCs/>
                <w:sz w:val="22"/>
                <w:szCs w:val="28"/>
              </w:rPr>
            </w:pPr>
          </w:p>
        </w:tc>
      </w:tr>
    </w:tbl>
    <w:p w14:paraId="0AE7D283" w14:textId="77777777" w:rsidR="005B2CA1" w:rsidRDefault="006F61C0" w:rsidP="005B2CA1">
      <w:pPr>
        <w:rPr>
          <w:rFonts w:cs="Arial"/>
        </w:rPr>
      </w:pPr>
      <w:r>
        <w:rPr>
          <w:rFonts w:cs="Arial"/>
        </w:rPr>
        <w:pict w14:anchorId="01A0DB02">
          <v:rect id="_x0000_i1025" style="width:0;height:1.5pt" o:hralign="center" o:hrstd="t" o:hr="t" fillcolor="#a0a0a0" stroked="f"/>
        </w:pict>
      </w:r>
    </w:p>
    <w:p w14:paraId="7A83B444" w14:textId="77777777" w:rsidR="005B2CA1" w:rsidRPr="00624147" w:rsidRDefault="005B2CA1" w:rsidP="005B2CA1">
      <w:pPr>
        <w:rPr>
          <w:rFonts w:cs="Arial"/>
          <w:sz w:val="18"/>
        </w:rPr>
      </w:pPr>
    </w:p>
    <w:p w14:paraId="6CECFA77" w14:textId="77777777" w:rsidR="005B2CA1" w:rsidRDefault="005B2CA1" w:rsidP="005B2CA1">
      <w:pPr>
        <w:rPr>
          <w:noProof/>
        </w:rPr>
      </w:pPr>
      <w:bookmarkStart w:id="5" w:name="_Procedure_Books,_1906–1988"/>
      <w:bookmarkEnd w:id="5"/>
    </w:p>
    <w:p w14:paraId="5A51A3FC" w14:textId="51683A49" w:rsidR="005B2CA1" w:rsidRDefault="005B2CA1" w:rsidP="005B2CA1">
      <w:pPr>
        <w:jc w:val="center"/>
        <w:rPr>
          <w:noProof/>
        </w:rPr>
      </w:pPr>
    </w:p>
    <w:p w14:paraId="2690E37B" w14:textId="77777777" w:rsidR="005B2CA1" w:rsidRDefault="005B2CA1" w:rsidP="005B2CA1">
      <w:pPr>
        <w:jc w:val="center"/>
        <w:rPr>
          <w:noProof/>
        </w:rPr>
      </w:pPr>
    </w:p>
    <w:p w14:paraId="090CE506" w14:textId="77777777" w:rsidR="005B2CA1" w:rsidRDefault="005B2CA1" w:rsidP="005B2CA1">
      <w:pPr>
        <w:jc w:val="center"/>
        <w:rPr>
          <w:noProof/>
        </w:rPr>
      </w:pPr>
    </w:p>
    <w:p w14:paraId="1967CB5F" w14:textId="783C7AB5" w:rsidR="005B2CA1" w:rsidRDefault="005B2CA1" w:rsidP="005B2CA1">
      <w:pPr>
        <w:jc w:val="center"/>
        <w:rPr>
          <w:noProof/>
        </w:rPr>
      </w:pPr>
      <w:r>
        <w:rPr>
          <w:rFonts w:ascii="Raleway" w:hAnsi="Raleway"/>
          <w:noProof/>
          <w:color w:val="333333"/>
          <w:sz w:val="18"/>
          <w:szCs w:val="18"/>
        </w:rPr>
        <w:drawing>
          <wp:inline distT="0" distB="0" distL="0" distR="0" wp14:anchorId="433C5748" wp14:editId="517D887F">
            <wp:extent cx="5562600" cy="3738067"/>
            <wp:effectExtent l="0" t="0" r="0" b="0"/>
            <wp:docPr id="1" name="Picture 1" descr="Image is Mr. Cartwright's mill on the Appanee River; Bay of Quinte, Elizabeth Simcoe fonds, F 47-11-1-0-160, Simcoe Family fo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7"/>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578054" cy="3748452"/>
                    </a:xfrm>
                    <a:prstGeom prst="rect">
                      <a:avLst/>
                    </a:prstGeom>
                    <a:noFill/>
                    <a:ln>
                      <a:noFill/>
                    </a:ln>
                  </pic:spPr>
                </pic:pic>
              </a:graphicData>
            </a:graphic>
          </wp:inline>
        </w:drawing>
      </w:r>
    </w:p>
    <w:p w14:paraId="3DF1BF66" w14:textId="77777777" w:rsidR="005B2CA1" w:rsidRDefault="005B2CA1" w:rsidP="005B2CA1">
      <w:pPr>
        <w:jc w:val="center"/>
        <w:rPr>
          <w:noProof/>
        </w:rPr>
      </w:pPr>
    </w:p>
    <w:p w14:paraId="7E487542" w14:textId="77777777" w:rsidR="005B2CA1" w:rsidRDefault="005B2CA1" w:rsidP="005B2CA1">
      <w:pPr>
        <w:jc w:val="center"/>
        <w:rPr>
          <w:noProof/>
        </w:rPr>
      </w:pPr>
    </w:p>
    <w:p w14:paraId="22FD2AE3" w14:textId="1505C692" w:rsidR="005B2CA1" w:rsidRDefault="005B2CA1" w:rsidP="005B2CA1">
      <w:pPr>
        <w:jc w:val="center"/>
        <w:rPr>
          <w:rFonts w:cs="Arial"/>
          <w:color w:val="333333"/>
          <w:sz w:val="18"/>
          <w:szCs w:val="18"/>
          <w:shd w:val="clear" w:color="auto" w:fill="FFFFFF"/>
        </w:rPr>
      </w:pPr>
      <w:r w:rsidRPr="004D1C4C">
        <w:rPr>
          <w:rFonts w:cs="Arial"/>
          <w:color w:val="333333"/>
          <w:sz w:val="18"/>
          <w:szCs w:val="18"/>
          <w:shd w:val="clear" w:color="auto" w:fill="FFFFFF"/>
        </w:rPr>
        <w:t xml:space="preserve">Mr. Cartwright's mill on the </w:t>
      </w:r>
      <w:proofErr w:type="spellStart"/>
      <w:r w:rsidRPr="004D1C4C">
        <w:rPr>
          <w:rFonts w:cs="Arial"/>
          <w:color w:val="333333"/>
          <w:sz w:val="18"/>
          <w:szCs w:val="18"/>
          <w:shd w:val="clear" w:color="auto" w:fill="FFFFFF"/>
        </w:rPr>
        <w:t>Appanee</w:t>
      </w:r>
      <w:proofErr w:type="spellEnd"/>
      <w:r w:rsidRPr="004D1C4C">
        <w:rPr>
          <w:rFonts w:cs="Arial"/>
          <w:color w:val="333333"/>
          <w:sz w:val="18"/>
          <w:szCs w:val="18"/>
          <w:shd w:val="clear" w:color="auto" w:fill="FFFFFF"/>
        </w:rPr>
        <w:t xml:space="preserve"> River; Bay of Quinte</w:t>
      </w:r>
      <w:r>
        <w:rPr>
          <w:rFonts w:cs="Arial"/>
          <w:color w:val="333333"/>
          <w:sz w:val="18"/>
          <w:szCs w:val="18"/>
          <w:shd w:val="clear" w:color="auto" w:fill="FFFFFF"/>
        </w:rPr>
        <w:br/>
        <w:t>Elizabeth Simcoe fonds</w:t>
      </w:r>
      <w:r>
        <w:rPr>
          <w:rFonts w:cs="Arial"/>
          <w:color w:val="333333"/>
          <w:sz w:val="18"/>
          <w:szCs w:val="18"/>
          <w:shd w:val="clear" w:color="auto" w:fill="FFFFFF"/>
        </w:rPr>
        <w:br/>
        <w:t>F 47-11-1-0-160</w:t>
      </w:r>
      <w:r>
        <w:rPr>
          <w:rFonts w:cs="Arial"/>
          <w:color w:val="333333"/>
          <w:sz w:val="18"/>
          <w:szCs w:val="18"/>
          <w:shd w:val="clear" w:color="auto" w:fill="FFFFFF"/>
        </w:rPr>
        <w:br/>
        <w:t>Simcoe Family fonds</w:t>
      </w:r>
    </w:p>
    <w:p w14:paraId="199F8238" w14:textId="17535425" w:rsidR="005B2CA1" w:rsidRDefault="005B2CA1" w:rsidP="005B2CA1">
      <w:pPr>
        <w:jc w:val="center"/>
        <w:rPr>
          <w:rFonts w:cs="Arial"/>
          <w:color w:val="333333"/>
          <w:sz w:val="18"/>
          <w:szCs w:val="18"/>
          <w:shd w:val="clear" w:color="auto" w:fill="FFFFFF"/>
        </w:rPr>
      </w:pPr>
    </w:p>
    <w:p w14:paraId="72CFD2F3" w14:textId="29DCA75E" w:rsidR="005B2CA1" w:rsidRDefault="005B2CA1" w:rsidP="005B2CA1">
      <w:pPr>
        <w:jc w:val="center"/>
        <w:rPr>
          <w:rFonts w:cs="Arial"/>
          <w:color w:val="333333"/>
          <w:sz w:val="18"/>
          <w:szCs w:val="18"/>
          <w:shd w:val="clear" w:color="auto" w:fill="FFFFFF"/>
        </w:rPr>
      </w:pPr>
    </w:p>
    <w:p w14:paraId="110D9AFE" w14:textId="1F739ACF" w:rsidR="005B2CA1" w:rsidRDefault="005B2CA1" w:rsidP="005B2CA1">
      <w:pPr>
        <w:jc w:val="center"/>
        <w:rPr>
          <w:rFonts w:cs="Arial"/>
          <w:color w:val="333333"/>
          <w:sz w:val="18"/>
          <w:szCs w:val="18"/>
          <w:shd w:val="clear" w:color="auto" w:fill="FFFFFF"/>
        </w:rPr>
      </w:pPr>
    </w:p>
    <w:p w14:paraId="347125DD" w14:textId="77777777" w:rsidR="005B2CA1" w:rsidRDefault="005B2CA1" w:rsidP="005B2CA1">
      <w:pPr>
        <w:jc w:val="center"/>
        <w:rPr>
          <w:rFonts w:cs="Arial"/>
          <w:color w:val="333333"/>
          <w:sz w:val="18"/>
          <w:szCs w:val="18"/>
          <w:shd w:val="clear" w:color="auto" w:fill="FFFFFF"/>
        </w:rPr>
      </w:pPr>
    </w:p>
    <w:p w14:paraId="2753B58A" w14:textId="77777777" w:rsidR="005B2CA1" w:rsidRDefault="005B2CA1" w:rsidP="005B2CA1">
      <w:pPr>
        <w:jc w:val="center"/>
        <w:rPr>
          <w:rFonts w:cs="Arial"/>
          <w:color w:val="333333"/>
          <w:sz w:val="18"/>
          <w:szCs w:val="18"/>
          <w:shd w:val="clear" w:color="auto" w:fill="FFFFFF"/>
        </w:rPr>
      </w:pPr>
    </w:p>
    <w:p w14:paraId="06329A92" w14:textId="01A655BD" w:rsidR="005B2CA1" w:rsidRDefault="006F61C0" w:rsidP="005B2CA1">
      <w:pPr>
        <w:jc w:val="center"/>
      </w:pPr>
      <w:r>
        <w:rPr>
          <w:rFonts w:cs="Arial"/>
        </w:rPr>
        <w:pict w14:anchorId="6A595F35">
          <v:rect id="_x0000_i1026" style="width:0;height:1.5pt" o:hralign="center" o:hrstd="t" o:hr="t" fillcolor="#a0a0a0" stroked="f"/>
        </w:pict>
      </w:r>
    </w:p>
    <w:bookmarkStart w:id="6" w:name="_Toc43282616"/>
    <w:p w14:paraId="708AA0FD" w14:textId="0342F09D" w:rsidR="00434AA1" w:rsidRDefault="001A4C86">
      <w:pPr>
        <w:pStyle w:val="TOC1"/>
        <w:tabs>
          <w:tab w:val="right" w:leader="dot" w:pos="9350"/>
        </w:tabs>
        <w:rPr>
          <w:rFonts w:asciiTheme="minorHAnsi" w:eastAsiaTheme="minorEastAsia" w:hAnsiTheme="minorHAnsi" w:cstheme="minorBidi"/>
          <w:b w:val="0"/>
          <w:noProof/>
          <w:sz w:val="22"/>
          <w:szCs w:val="22"/>
          <w:lang w:eastAsia="en-CA"/>
        </w:rPr>
      </w:pPr>
      <w:r>
        <w:rPr>
          <w:rStyle w:val="normaltextrun"/>
          <w:bCs/>
        </w:rPr>
        <w:fldChar w:fldCharType="begin"/>
      </w:r>
      <w:r>
        <w:rPr>
          <w:rStyle w:val="normaltextrun"/>
          <w:bCs/>
        </w:rPr>
        <w:instrText xml:space="preserve"> TOC \o "1-3" \h \z \u </w:instrText>
      </w:r>
      <w:r>
        <w:rPr>
          <w:rStyle w:val="normaltextrun"/>
          <w:bCs/>
        </w:rPr>
        <w:fldChar w:fldCharType="separate"/>
      </w:r>
      <w:hyperlink w:anchor="_Toc59627375" w:history="1">
        <w:r w:rsidR="00434AA1" w:rsidRPr="004F1354">
          <w:rPr>
            <w:rStyle w:val="Hyperlink"/>
            <w:noProof/>
          </w:rPr>
          <w:t>In this guide</w:t>
        </w:r>
        <w:r w:rsidR="00434AA1">
          <w:rPr>
            <w:noProof/>
            <w:webHidden/>
          </w:rPr>
          <w:tab/>
        </w:r>
        <w:r w:rsidR="00434AA1">
          <w:rPr>
            <w:noProof/>
            <w:webHidden/>
          </w:rPr>
          <w:fldChar w:fldCharType="begin"/>
        </w:r>
        <w:r w:rsidR="00434AA1">
          <w:rPr>
            <w:noProof/>
            <w:webHidden/>
          </w:rPr>
          <w:instrText xml:space="preserve"> PAGEREF _Toc59627375 \h </w:instrText>
        </w:r>
        <w:r w:rsidR="00434AA1">
          <w:rPr>
            <w:noProof/>
            <w:webHidden/>
          </w:rPr>
        </w:r>
        <w:r w:rsidR="00434AA1">
          <w:rPr>
            <w:noProof/>
            <w:webHidden/>
          </w:rPr>
          <w:fldChar w:fldCharType="separate"/>
        </w:r>
        <w:r w:rsidR="009B5E0A">
          <w:rPr>
            <w:noProof/>
            <w:webHidden/>
          </w:rPr>
          <w:t>2</w:t>
        </w:r>
        <w:r w:rsidR="00434AA1">
          <w:rPr>
            <w:noProof/>
            <w:webHidden/>
          </w:rPr>
          <w:fldChar w:fldCharType="end"/>
        </w:r>
      </w:hyperlink>
    </w:p>
    <w:p w14:paraId="114F0732" w14:textId="106DA423" w:rsidR="00434AA1" w:rsidRDefault="006F61C0">
      <w:pPr>
        <w:pStyle w:val="TOC1"/>
        <w:tabs>
          <w:tab w:val="right" w:leader="dot" w:pos="9350"/>
        </w:tabs>
        <w:rPr>
          <w:rFonts w:asciiTheme="minorHAnsi" w:eastAsiaTheme="minorEastAsia" w:hAnsiTheme="minorHAnsi" w:cstheme="minorBidi"/>
          <w:b w:val="0"/>
          <w:noProof/>
          <w:sz w:val="22"/>
          <w:szCs w:val="22"/>
          <w:lang w:eastAsia="en-CA"/>
        </w:rPr>
      </w:pPr>
      <w:hyperlink w:anchor="_Toc59627376" w:history="1">
        <w:r w:rsidR="00434AA1" w:rsidRPr="004F1354">
          <w:rPr>
            <w:rStyle w:val="Hyperlink"/>
            <w:noProof/>
          </w:rPr>
          <w:t>Where do I find these records?</w:t>
        </w:r>
        <w:r w:rsidR="00434AA1">
          <w:rPr>
            <w:noProof/>
            <w:webHidden/>
          </w:rPr>
          <w:tab/>
        </w:r>
        <w:r w:rsidR="00434AA1">
          <w:rPr>
            <w:noProof/>
            <w:webHidden/>
          </w:rPr>
          <w:fldChar w:fldCharType="begin"/>
        </w:r>
        <w:r w:rsidR="00434AA1">
          <w:rPr>
            <w:noProof/>
            <w:webHidden/>
          </w:rPr>
          <w:instrText xml:space="preserve"> PAGEREF _Toc59627376 \h </w:instrText>
        </w:r>
        <w:r w:rsidR="00434AA1">
          <w:rPr>
            <w:noProof/>
            <w:webHidden/>
          </w:rPr>
        </w:r>
        <w:r w:rsidR="00434AA1">
          <w:rPr>
            <w:noProof/>
            <w:webHidden/>
          </w:rPr>
          <w:fldChar w:fldCharType="separate"/>
        </w:r>
        <w:r w:rsidR="009B5E0A">
          <w:rPr>
            <w:noProof/>
            <w:webHidden/>
          </w:rPr>
          <w:t>3</w:t>
        </w:r>
        <w:r w:rsidR="00434AA1">
          <w:rPr>
            <w:noProof/>
            <w:webHidden/>
          </w:rPr>
          <w:fldChar w:fldCharType="end"/>
        </w:r>
      </w:hyperlink>
    </w:p>
    <w:p w14:paraId="1FD3B141" w14:textId="4DA0A3A1" w:rsidR="00434AA1" w:rsidRDefault="006F61C0">
      <w:pPr>
        <w:pStyle w:val="TOC1"/>
        <w:tabs>
          <w:tab w:val="right" w:leader="dot" w:pos="9350"/>
        </w:tabs>
        <w:rPr>
          <w:rFonts w:asciiTheme="minorHAnsi" w:eastAsiaTheme="minorEastAsia" w:hAnsiTheme="minorHAnsi" w:cstheme="minorBidi"/>
          <w:b w:val="0"/>
          <w:noProof/>
          <w:sz w:val="22"/>
          <w:szCs w:val="22"/>
          <w:lang w:eastAsia="en-CA"/>
        </w:rPr>
      </w:pPr>
      <w:hyperlink w:anchor="_Toc59627377" w:history="1">
        <w:r w:rsidR="00434AA1" w:rsidRPr="004F1354">
          <w:rPr>
            <w:rStyle w:val="Hyperlink"/>
            <w:noProof/>
          </w:rPr>
          <w:t>What do I need to get started?</w:t>
        </w:r>
        <w:r w:rsidR="00434AA1">
          <w:rPr>
            <w:noProof/>
            <w:webHidden/>
          </w:rPr>
          <w:tab/>
        </w:r>
        <w:r w:rsidR="00434AA1">
          <w:rPr>
            <w:noProof/>
            <w:webHidden/>
          </w:rPr>
          <w:fldChar w:fldCharType="begin"/>
        </w:r>
        <w:r w:rsidR="00434AA1">
          <w:rPr>
            <w:noProof/>
            <w:webHidden/>
          </w:rPr>
          <w:instrText xml:space="preserve"> PAGEREF _Toc59627377 \h </w:instrText>
        </w:r>
        <w:r w:rsidR="00434AA1">
          <w:rPr>
            <w:noProof/>
            <w:webHidden/>
          </w:rPr>
        </w:r>
        <w:r w:rsidR="00434AA1">
          <w:rPr>
            <w:noProof/>
            <w:webHidden/>
          </w:rPr>
          <w:fldChar w:fldCharType="separate"/>
        </w:r>
        <w:r w:rsidR="009B5E0A">
          <w:rPr>
            <w:noProof/>
            <w:webHidden/>
          </w:rPr>
          <w:t>3</w:t>
        </w:r>
        <w:r w:rsidR="00434AA1">
          <w:rPr>
            <w:noProof/>
            <w:webHidden/>
          </w:rPr>
          <w:fldChar w:fldCharType="end"/>
        </w:r>
      </w:hyperlink>
    </w:p>
    <w:p w14:paraId="1743C4E9" w14:textId="1D99AF80" w:rsidR="00434AA1" w:rsidRDefault="006F61C0">
      <w:pPr>
        <w:pStyle w:val="TOC1"/>
        <w:tabs>
          <w:tab w:val="right" w:leader="dot" w:pos="9350"/>
        </w:tabs>
        <w:rPr>
          <w:rFonts w:asciiTheme="minorHAnsi" w:eastAsiaTheme="minorEastAsia" w:hAnsiTheme="minorHAnsi" w:cstheme="minorBidi"/>
          <w:b w:val="0"/>
          <w:noProof/>
          <w:sz w:val="22"/>
          <w:szCs w:val="22"/>
          <w:lang w:eastAsia="en-CA"/>
        </w:rPr>
      </w:pPr>
      <w:hyperlink w:anchor="_Toc59627378" w:history="1">
        <w:r w:rsidR="00434AA1" w:rsidRPr="004F1354">
          <w:rPr>
            <w:rStyle w:val="Hyperlink"/>
            <w:noProof/>
          </w:rPr>
          <w:t>The Records</w:t>
        </w:r>
        <w:r w:rsidR="00434AA1">
          <w:rPr>
            <w:noProof/>
            <w:webHidden/>
          </w:rPr>
          <w:tab/>
        </w:r>
        <w:r w:rsidR="00434AA1">
          <w:rPr>
            <w:noProof/>
            <w:webHidden/>
          </w:rPr>
          <w:fldChar w:fldCharType="begin"/>
        </w:r>
        <w:r w:rsidR="00434AA1">
          <w:rPr>
            <w:noProof/>
            <w:webHidden/>
          </w:rPr>
          <w:instrText xml:space="preserve"> PAGEREF _Toc59627378 \h </w:instrText>
        </w:r>
        <w:r w:rsidR="00434AA1">
          <w:rPr>
            <w:noProof/>
            <w:webHidden/>
          </w:rPr>
        </w:r>
        <w:r w:rsidR="00434AA1">
          <w:rPr>
            <w:noProof/>
            <w:webHidden/>
          </w:rPr>
          <w:fldChar w:fldCharType="separate"/>
        </w:r>
        <w:r w:rsidR="009B5E0A">
          <w:rPr>
            <w:noProof/>
            <w:webHidden/>
          </w:rPr>
          <w:t>4</w:t>
        </w:r>
        <w:r w:rsidR="00434AA1">
          <w:rPr>
            <w:noProof/>
            <w:webHidden/>
          </w:rPr>
          <w:fldChar w:fldCharType="end"/>
        </w:r>
      </w:hyperlink>
    </w:p>
    <w:p w14:paraId="1DE5DE43" w14:textId="778B9B29" w:rsidR="00434AA1" w:rsidRDefault="006F61C0">
      <w:pPr>
        <w:pStyle w:val="TOC2"/>
        <w:rPr>
          <w:rFonts w:asciiTheme="minorHAnsi" w:eastAsiaTheme="minorEastAsia" w:hAnsiTheme="minorHAnsi" w:cstheme="minorBidi"/>
          <w:noProof/>
          <w:sz w:val="22"/>
          <w:szCs w:val="22"/>
          <w:lang w:eastAsia="en-CA"/>
        </w:rPr>
      </w:pPr>
      <w:hyperlink w:anchor="_Toc59627379" w:history="1">
        <w:r w:rsidR="00434AA1" w:rsidRPr="004F1354">
          <w:rPr>
            <w:rStyle w:val="Hyperlink"/>
            <w:noProof/>
          </w:rPr>
          <w:t>1.</w:t>
        </w:r>
        <w:r w:rsidR="00434AA1">
          <w:rPr>
            <w:rFonts w:asciiTheme="minorHAnsi" w:eastAsiaTheme="minorEastAsia" w:hAnsiTheme="minorHAnsi" w:cstheme="minorBidi"/>
            <w:noProof/>
            <w:sz w:val="22"/>
            <w:szCs w:val="22"/>
            <w:lang w:eastAsia="en-CA"/>
          </w:rPr>
          <w:tab/>
        </w:r>
        <w:r w:rsidR="00434AA1" w:rsidRPr="004F1354">
          <w:rPr>
            <w:rStyle w:val="Hyperlink"/>
            <w:noProof/>
          </w:rPr>
          <w:t>Documenting the process – the Ontario Land Records Index and related records</w:t>
        </w:r>
        <w:r w:rsidR="00434AA1">
          <w:rPr>
            <w:noProof/>
            <w:webHidden/>
          </w:rPr>
          <w:tab/>
        </w:r>
        <w:r w:rsidR="00434AA1">
          <w:rPr>
            <w:noProof/>
            <w:webHidden/>
          </w:rPr>
          <w:fldChar w:fldCharType="begin"/>
        </w:r>
        <w:r w:rsidR="00434AA1">
          <w:rPr>
            <w:noProof/>
            <w:webHidden/>
          </w:rPr>
          <w:instrText xml:space="preserve"> PAGEREF _Toc59627379 \h </w:instrText>
        </w:r>
        <w:r w:rsidR="00434AA1">
          <w:rPr>
            <w:noProof/>
            <w:webHidden/>
          </w:rPr>
        </w:r>
        <w:r w:rsidR="00434AA1">
          <w:rPr>
            <w:noProof/>
            <w:webHidden/>
          </w:rPr>
          <w:fldChar w:fldCharType="separate"/>
        </w:r>
        <w:r w:rsidR="009B5E0A">
          <w:rPr>
            <w:noProof/>
            <w:webHidden/>
          </w:rPr>
          <w:t>4</w:t>
        </w:r>
        <w:r w:rsidR="00434AA1">
          <w:rPr>
            <w:noProof/>
            <w:webHidden/>
          </w:rPr>
          <w:fldChar w:fldCharType="end"/>
        </w:r>
      </w:hyperlink>
    </w:p>
    <w:p w14:paraId="168C6BFC" w14:textId="5938CFBA" w:rsidR="00434AA1" w:rsidRDefault="006F61C0">
      <w:pPr>
        <w:pStyle w:val="TOC2"/>
        <w:rPr>
          <w:rFonts w:asciiTheme="minorHAnsi" w:eastAsiaTheme="minorEastAsia" w:hAnsiTheme="minorHAnsi" w:cstheme="minorBidi"/>
          <w:noProof/>
          <w:sz w:val="22"/>
          <w:szCs w:val="22"/>
          <w:lang w:eastAsia="en-CA"/>
        </w:rPr>
      </w:pPr>
      <w:hyperlink w:anchor="_Toc59627380" w:history="1">
        <w:r w:rsidR="00434AA1" w:rsidRPr="004F1354">
          <w:rPr>
            <w:rStyle w:val="Hyperlink"/>
            <w:noProof/>
          </w:rPr>
          <w:t>2.</w:t>
        </w:r>
        <w:r w:rsidR="00434AA1">
          <w:rPr>
            <w:rFonts w:asciiTheme="minorHAnsi" w:eastAsiaTheme="minorEastAsia" w:hAnsiTheme="minorHAnsi" w:cstheme="minorBidi"/>
            <w:noProof/>
            <w:sz w:val="22"/>
            <w:szCs w:val="22"/>
            <w:lang w:eastAsia="en-CA"/>
          </w:rPr>
          <w:tab/>
        </w:r>
        <w:r w:rsidR="00434AA1" w:rsidRPr="004F1354">
          <w:rPr>
            <w:rStyle w:val="Hyperlink"/>
            <w:noProof/>
          </w:rPr>
          <w:t>Surveying the land</w:t>
        </w:r>
        <w:r w:rsidR="00434AA1">
          <w:rPr>
            <w:noProof/>
            <w:webHidden/>
          </w:rPr>
          <w:tab/>
        </w:r>
        <w:r w:rsidR="00434AA1">
          <w:rPr>
            <w:noProof/>
            <w:webHidden/>
          </w:rPr>
          <w:fldChar w:fldCharType="begin"/>
        </w:r>
        <w:r w:rsidR="00434AA1">
          <w:rPr>
            <w:noProof/>
            <w:webHidden/>
          </w:rPr>
          <w:instrText xml:space="preserve"> PAGEREF _Toc59627380 \h </w:instrText>
        </w:r>
        <w:r w:rsidR="00434AA1">
          <w:rPr>
            <w:noProof/>
            <w:webHidden/>
          </w:rPr>
        </w:r>
        <w:r w:rsidR="00434AA1">
          <w:rPr>
            <w:noProof/>
            <w:webHidden/>
          </w:rPr>
          <w:fldChar w:fldCharType="separate"/>
        </w:r>
        <w:r w:rsidR="009B5E0A">
          <w:rPr>
            <w:noProof/>
            <w:webHidden/>
          </w:rPr>
          <w:t>4</w:t>
        </w:r>
        <w:r w:rsidR="00434AA1">
          <w:rPr>
            <w:noProof/>
            <w:webHidden/>
          </w:rPr>
          <w:fldChar w:fldCharType="end"/>
        </w:r>
      </w:hyperlink>
    </w:p>
    <w:p w14:paraId="24176C81" w14:textId="76BF47CD" w:rsidR="00434AA1" w:rsidRDefault="006F61C0">
      <w:pPr>
        <w:pStyle w:val="TOC2"/>
        <w:rPr>
          <w:rFonts w:asciiTheme="minorHAnsi" w:eastAsiaTheme="minorEastAsia" w:hAnsiTheme="minorHAnsi" w:cstheme="minorBidi"/>
          <w:noProof/>
          <w:sz w:val="22"/>
          <w:szCs w:val="22"/>
          <w:lang w:eastAsia="en-CA"/>
        </w:rPr>
      </w:pPr>
      <w:hyperlink w:anchor="_Toc59627381" w:history="1">
        <w:r w:rsidR="00434AA1" w:rsidRPr="004F1354">
          <w:rPr>
            <w:rStyle w:val="Hyperlink"/>
            <w:noProof/>
          </w:rPr>
          <w:t>3.</w:t>
        </w:r>
        <w:r w:rsidR="00434AA1">
          <w:rPr>
            <w:rFonts w:asciiTheme="minorHAnsi" w:eastAsiaTheme="minorEastAsia" w:hAnsiTheme="minorHAnsi" w:cstheme="minorBidi"/>
            <w:noProof/>
            <w:sz w:val="22"/>
            <w:szCs w:val="22"/>
            <w:lang w:eastAsia="en-CA"/>
          </w:rPr>
          <w:tab/>
        </w:r>
        <w:r w:rsidR="00434AA1" w:rsidRPr="004F1354">
          <w:rPr>
            <w:rStyle w:val="Hyperlink"/>
            <w:noProof/>
          </w:rPr>
          <w:t>Crown Land records</w:t>
        </w:r>
        <w:r w:rsidR="00434AA1">
          <w:rPr>
            <w:noProof/>
            <w:webHidden/>
          </w:rPr>
          <w:tab/>
        </w:r>
        <w:r w:rsidR="00434AA1">
          <w:rPr>
            <w:noProof/>
            <w:webHidden/>
          </w:rPr>
          <w:fldChar w:fldCharType="begin"/>
        </w:r>
        <w:r w:rsidR="00434AA1">
          <w:rPr>
            <w:noProof/>
            <w:webHidden/>
          </w:rPr>
          <w:instrText xml:space="preserve"> PAGEREF _Toc59627381 \h </w:instrText>
        </w:r>
        <w:r w:rsidR="00434AA1">
          <w:rPr>
            <w:noProof/>
            <w:webHidden/>
          </w:rPr>
        </w:r>
        <w:r w:rsidR="00434AA1">
          <w:rPr>
            <w:noProof/>
            <w:webHidden/>
          </w:rPr>
          <w:fldChar w:fldCharType="separate"/>
        </w:r>
        <w:r w:rsidR="009B5E0A">
          <w:rPr>
            <w:noProof/>
            <w:webHidden/>
          </w:rPr>
          <w:t>5</w:t>
        </w:r>
        <w:r w:rsidR="00434AA1">
          <w:rPr>
            <w:noProof/>
            <w:webHidden/>
          </w:rPr>
          <w:fldChar w:fldCharType="end"/>
        </w:r>
      </w:hyperlink>
    </w:p>
    <w:p w14:paraId="31AA4F0E" w14:textId="627126EC" w:rsidR="00434AA1" w:rsidRDefault="006F61C0">
      <w:pPr>
        <w:pStyle w:val="TOC2"/>
        <w:rPr>
          <w:rFonts w:asciiTheme="minorHAnsi" w:eastAsiaTheme="minorEastAsia" w:hAnsiTheme="minorHAnsi" w:cstheme="minorBidi"/>
          <w:noProof/>
          <w:sz w:val="22"/>
          <w:szCs w:val="22"/>
          <w:lang w:eastAsia="en-CA"/>
        </w:rPr>
      </w:pPr>
      <w:hyperlink w:anchor="_Toc59627382" w:history="1">
        <w:r w:rsidR="00434AA1" w:rsidRPr="004F1354">
          <w:rPr>
            <w:rStyle w:val="Hyperlink"/>
            <w:noProof/>
          </w:rPr>
          <w:t>4.</w:t>
        </w:r>
        <w:r w:rsidR="00434AA1">
          <w:rPr>
            <w:rFonts w:asciiTheme="minorHAnsi" w:eastAsiaTheme="minorEastAsia" w:hAnsiTheme="minorHAnsi" w:cstheme="minorBidi"/>
            <w:noProof/>
            <w:sz w:val="22"/>
            <w:szCs w:val="22"/>
            <w:lang w:eastAsia="en-CA"/>
          </w:rPr>
          <w:tab/>
        </w:r>
        <w:r w:rsidR="00434AA1" w:rsidRPr="004F1354">
          <w:rPr>
            <w:rStyle w:val="Hyperlink"/>
            <w:noProof/>
          </w:rPr>
          <w:t>Promoters of land settlement – Thomas Talbot and Peter Robinson</w:t>
        </w:r>
        <w:r w:rsidR="00434AA1">
          <w:rPr>
            <w:noProof/>
            <w:webHidden/>
          </w:rPr>
          <w:tab/>
        </w:r>
        <w:r w:rsidR="00434AA1">
          <w:rPr>
            <w:noProof/>
            <w:webHidden/>
          </w:rPr>
          <w:fldChar w:fldCharType="begin"/>
        </w:r>
        <w:r w:rsidR="00434AA1">
          <w:rPr>
            <w:noProof/>
            <w:webHidden/>
          </w:rPr>
          <w:instrText xml:space="preserve"> PAGEREF _Toc59627382 \h </w:instrText>
        </w:r>
        <w:r w:rsidR="00434AA1">
          <w:rPr>
            <w:noProof/>
            <w:webHidden/>
          </w:rPr>
        </w:r>
        <w:r w:rsidR="00434AA1">
          <w:rPr>
            <w:noProof/>
            <w:webHidden/>
          </w:rPr>
          <w:fldChar w:fldCharType="separate"/>
        </w:r>
        <w:r w:rsidR="009B5E0A">
          <w:rPr>
            <w:noProof/>
            <w:webHidden/>
          </w:rPr>
          <w:t>6</w:t>
        </w:r>
        <w:r w:rsidR="00434AA1">
          <w:rPr>
            <w:noProof/>
            <w:webHidden/>
          </w:rPr>
          <w:fldChar w:fldCharType="end"/>
        </w:r>
      </w:hyperlink>
    </w:p>
    <w:p w14:paraId="6DA79CC8" w14:textId="54F464B3" w:rsidR="00434AA1" w:rsidRDefault="006F61C0">
      <w:pPr>
        <w:pStyle w:val="TOC3"/>
        <w:tabs>
          <w:tab w:val="left" w:pos="1100"/>
          <w:tab w:val="right" w:leader="dot" w:pos="9350"/>
        </w:tabs>
        <w:rPr>
          <w:rFonts w:asciiTheme="minorHAnsi" w:eastAsiaTheme="minorEastAsia" w:hAnsiTheme="minorHAnsi" w:cstheme="minorBidi"/>
          <w:noProof/>
          <w:sz w:val="22"/>
          <w:szCs w:val="22"/>
          <w:lang w:eastAsia="en-CA"/>
        </w:rPr>
      </w:pPr>
      <w:hyperlink w:anchor="_Toc59627383" w:history="1">
        <w:r w:rsidR="00434AA1" w:rsidRPr="004F1354">
          <w:rPr>
            <w:rStyle w:val="Hyperlink"/>
            <w:noProof/>
          </w:rPr>
          <w:t>4.1</w:t>
        </w:r>
        <w:r w:rsidR="00434AA1">
          <w:rPr>
            <w:rFonts w:asciiTheme="minorHAnsi" w:eastAsiaTheme="minorEastAsia" w:hAnsiTheme="minorHAnsi" w:cstheme="minorBidi"/>
            <w:noProof/>
            <w:sz w:val="22"/>
            <w:szCs w:val="22"/>
            <w:lang w:eastAsia="en-CA"/>
          </w:rPr>
          <w:tab/>
        </w:r>
        <w:r w:rsidR="00434AA1" w:rsidRPr="004F1354">
          <w:rPr>
            <w:rStyle w:val="Hyperlink"/>
            <w:noProof/>
          </w:rPr>
          <w:t>Thomas Talbot and the Talbot Tract</w:t>
        </w:r>
        <w:r w:rsidR="00434AA1">
          <w:rPr>
            <w:noProof/>
            <w:webHidden/>
          </w:rPr>
          <w:tab/>
        </w:r>
        <w:r w:rsidR="00434AA1">
          <w:rPr>
            <w:noProof/>
            <w:webHidden/>
          </w:rPr>
          <w:fldChar w:fldCharType="begin"/>
        </w:r>
        <w:r w:rsidR="00434AA1">
          <w:rPr>
            <w:noProof/>
            <w:webHidden/>
          </w:rPr>
          <w:instrText xml:space="preserve"> PAGEREF _Toc59627383 \h </w:instrText>
        </w:r>
        <w:r w:rsidR="00434AA1">
          <w:rPr>
            <w:noProof/>
            <w:webHidden/>
          </w:rPr>
        </w:r>
        <w:r w:rsidR="00434AA1">
          <w:rPr>
            <w:noProof/>
            <w:webHidden/>
          </w:rPr>
          <w:fldChar w:fldCharType="separate"/>
        </w:r>
        <w:r w:rsidR="009B5E0A">
          <w:rPr>
            <w:noProof/>
            <w:webHidden/>
          </w:rPr>
          <w:t>6</w:t>
        </w:r>
        <w:r w:rsidR="00434AA1">
          <w:rPr>
            <w:noProof/>
            <w:webHidden/>
          </w:rPr>
          <w:fldChar w:fldCharType="end"/>
        </w:r>
      </w:hyperlink>
    </w:p>
    <w:p w14:paraId="5236968C" w14:textId="1982BA13" w:rsidR="00434AA1" w:rsidRDefault="006F61C0">
      <w:pPr>
        <w:pStyle w:val="TOC3"/>
        <w:tabs>
          <w:tab w:val="left" w:pos="1100"/>
          <w:tab w:val="right" w:leader="dot" w:pos="9350"/>
        </w:tabs>
        <w:rPr>
          <w:rFonts w:asciiTheme="minorHAnsi" w:eastAsiaTheme="minorEastAsia" w:hAnsiTheme="minorHAnsi" w:cstheme="minorBidi"/>
          <w:noProof/>
          <w:sz w:val="22"/>
          <w:szCs w:val="22"/>
          <w:lang w:eastAsia="en-CA"/>
        </w:rPr>
      </w:pPr>
      <w:hyperlink w:anchor="_Toc59627384" w:history="1">
        <w:r w:rsidR="00434AA1" w:rsidRPr="004F1354">
          <w:rPr>
            <w:rStyle w:val="Hyperlink"/>
            <w:noProof/>
          </w:rPr>
          <w:t>4.2</w:t>
        </w:r>
        <w:r w:rsidR="00434AA1">
          <w:rPr>
            <w:rFonts w:asciiTheme="minorHAnsi" w:eastAsiaTheme="minorEastAsia" w:hAnsiTheme="minorHAnsi" w:cstheme="minorBidi"/>
            <w:noProof/>
            <w:sz w:val="22"/>
            <w:szCs w:val="22"/>
            <w:lang w:eastAsia="en-CA"/>
          </w:rPr>
          <w:tab/>
        </w:r>
        <w:r w:rsidR="00434AA1" w:rsidRPr="004F1354">
          <w:rPr>
            <w:rStyle w:val="Hyperlink"/>
            <w:noProof/>
          </w:rPr>
          <w:t>Peter Robinson and the Peterborough and Ottawa areas</w:t>
        </w:r>
        <w:r w:rsidR="00434AA1">
          <w:rPr>
            <w:noProof/>
            <w:webHidden/>
          </w:rPr>
          <w:tab/>
        </w:r>
        <w:r w:rsidR="00434AA1">
          <w:rPr>
            <w:noProof/>
            <w:webHidden/>
          </w:rPr>
          <w:fldChar w:fldCharType="begin"/>
        </w:r>
        <w:r w:rsidR="00434AA1">
          <w:rPr>
            <w:noProof/>
            <w:webHidden/>
          </w:rPr>
          <w:instrText xml:space="preserve"> PAGEREF _Toc59627384 \h </w:instrText>
        </w:r>
        <w:r w:rsidR="00434AA1">
          <w:rPr>
            <w:noProof/>
            <w:webHidden/>
          </w:rPr>
        </w:r>
        <w:r w:rsidR="00434AA1">
          <w:rPr>
            <w:noProof/>
            <w:webHidden/>
          </w:rPr>
          <w:fldChar w:fldCharType="separate"/>
        </w:r>
        <w:r w:rsidR="009B5E0A">
          <w:rPr>
            <w:noProof/>
            <w:webHidden/>
          </w:rPr>
          <w:t>7</w:t>
        </w:r>
        <w:r w:rsidR="00434AA1">
          <w:rPr>
            <w:noProof/>
            <w:webHidden/>
          </w:rPr>
          <w:fldChar w:fldCharType="end"/>
        </w:r>
      </w:hyperlink>
    </w:p>
    <w:p w14:paraId="133A564C" w14:textId="10179A0F" w:rsidR="00434AA1" w:rsidRDefault="006F61C0">
      <w:pPr>
        <w:pStyle w:val="TOC2"/>
        <w:rPr>
          <w:rFonts w:asciiTheme="minorHAnsi" w:eastAsiaTheme="minorEastAsia" w:hAnsiTheme="minorHAnsi" w:cstheme="minorBidi"/>
          <w:noProof/>
          <w:sz w:val="22"/>
          <w:szCs w:val="22"/>
          <w:lang w:eastAsia="en-CA"/>
        </w:rPr>
      </w:pPr>
      <w:hyperlink w:anchor="_Toc59627385" w:history="1">
        <w:r w:rsidR="00434AA1" w:rsidRPr="004F1354">
          <w:rPr>
            <w:rStyle w:val="Hyperlink"/>
            <w:noProof/>
          </w:rPr>
          <w:t>5.</w:t>
        </w:r>
        <w:r w:rsidR="00434AA1">
          <w:rPr>
            <w:rFonts w:asciiTheme="minorHAnsi" w:eastAsiaTheme="minorEastAsia" w:hAnsiTheme="minorHAnsi" w:cstheme="minorBidi"/>
            <w:noProof/>
            <w:sz w:val="22"/>
            <w:szCs w:val="22"/>
            <w:lang w:eastAsia="en-CA"/>
          </w:rPr>
          <w:tab/>
        </w:r>
        <w:r w:rsidR="00434AA1" w:rsidRPr="004F1354">
          <w:rPr>
            <w:rStyle w:val="Hyperlink"/>
            <w:noProof/>
          </w:rPr>
          <w:t>Private land developers – the Canada Company</w:t>
        </w:r>
        <w:r w:rsidR="00434AA1">
          <w:rPr>
            <w:noProof/>
            <w:webHidden/>
          </w:rPr>
          <w:tab/>
        </w:r>
        <w:r w:rsidR="00434AA1">
          <w:rPr>
            <w:noProof/>
            <w:webHidden/>
          </w:rPr>
          <w:fldChar w:fldCharType="begin"/>
        </w:r>
        <w:r w:rsidR="00434AA1">
          <w:rPr>
            <w:noProof/>
            <w:webHidden/>
          </w:rPr>
          <w:instrText xml:space="preserve"> PAGEREF _Toc59627385 \h </w:instrText>
        </w:r>
        <w:r w:rsidR="00434AA1">
          <w:rPr>
            <w:noProof/>
            <w:webHidden/>
          </w:rPr>
        </w:r>
        <w:r w:rsidR="00434AA1">
          <w:rPr>
            <w:noProof/>
            <w:webHidden/>
          </w:rPr>
          <w:fldChar w:fldCharType="separate"/>
        </w:r>
        <w:r w:rsidR="009B5E0A">
          <w:rPr>
            <w:noProof/>
            <w:webHidden/>
          </w:rPr>
          <w:t>8</w:t>
        </w:r>
        <w:r w:rsidR="00434AA1">
          <w:rPr>
            <w:noProof/>
            <w:webHidden/>
          </w:rPr>
          <w:fldChar w:fldCharType="end"/>
        </w:r>
      </w:hyperlink>
    </w:p>
    <w:p w14:paraId="400D687E" w14:textId="1E76363E" w:rsidR="00434AA1" w:rsidRDefault="006F61C0">
      <w:pPr>
        <w:pStyle w:val="TOC3"/>
        <w:tabs>
          <w:tab w:val="left" w:pos="1100"/>
          <w:tab w:val="right" w:leader="dot" w:pos="9350"/>
        </w:tabs>
        <w:rPr>
          <w:rFonts w:asciiTheme="minorHAnsi" w:eastAsiaTheme="minorEastAsia" w:hAnsiTheme="minorHAnsi" w:cstheme="minorBidi"/>
          <w:noProof/>
          <w:sz w:val="22"/>
          <w:szCs w:val="22"/>
          <w:lang w:eastAsia="en-CA"/>
        </w:rPr>
      </w:pPr>
      <w:hyperlink w:anchor="_Toc59627386" w:history="1">
        <w:r w:rsidR="00434AA1" w:rsidRPr="004F1354">
          <w:rPr>
            <w:rStyle w:val="Hyperlink"/>
            <w:noProof/>
          </w:rPr>
          <w:t>5.1</w:t>
        </w:r>
        <w:r w:rsidR="00434AA1">
          <w:rPr>
            <w:rFonts w:asciiTheme="minorHAnsi" w:eastAsiaTheme="minorEastAsia" w:hAnsiTheme="minorHAnsi" w:cstheme="minorBidi"/>
            <w:noProof/>
            <w:sz w:val="22"/>
            <w:szCs w:val="22"/>
            <w:lang w:eastAsia="en-CA"/>
          </w:rPr>
          <w:tab/>
        </w:r>
        <w:r w:rsidR="00434AA1" w:rsidRPr="004F1354">
          <w:rPr>
            <w:rStyle w:val="Hyperlink"/>
            <w:noProof/>
          </w:rPr>
          <w:t>Registers of sales and contracts, 1827 to 1926</w:t>
        </w:r>
        <w:r w:rsidR="00434AA1">
          <w:rPr>
            <w:noProof/>
            <w:webHidden/>
          </w:rPr>
          <w:tab/>
        </w:r>
        <w:r w:rsidR="00434AA1">
          <w:rPr>
            <w:noProof/>
            <w:webHidden/>
          </w:rPr>
          <w:fldChar w:fldCharType="begin"/>
        </w:r>
        <w:r w:rsidR="00434AA1">
          <w:rPr>
            <w:noProof/>
            <w:webHidden/>
          </w:rPr>
          <w:instrText xml:space="preserve"> PAGEREF _Toc59627386 \h </w:instrText>
        </w:r>
        <w:r w:rsidR="00434AA1">
          <w:rPr>
            <w:noProof/>
            <w:webHidden/>
          </w:rPr>
        </w:r>
        <w:r w:rsidR="00434AA1">
          <w:rPr>
            <w:noProof/>
            <w:webHidden/>
          </w:rPr>
          <w:fldChar w:fldCharType="separate"/>
        </w:r>
        <w:r w:rsidR="009B5E0A">
          <w:rPr>
            <w:noProof/>
            <w:webHidden/>
          </w:rPr>
          <w:t>8</w:t>
        </w:r>
        <w:r w:rsidR="00434AA1">
          <w:rPr>
            <w:noProof/>
            <w:webHidden/>
          </w:rPr>
          <w:fldChar w:fldCharType="end"/>
        </w:r>
      </w:hyperlink>
    </w:p>
    <w:p w14:paraId="5D6E7D2B" w14:textId="34D90AB8" w:rsidR="00434AA1" w:rsidRDefault="006F61C0">
      <w:pPr>
        <w:pStyle w:val="TOC3"/>
        <w:tabs>
          <w:tab w:val="left" w:pos="1100"/>
          <w:tab w:val="right" w:leader="dot" w:pos="9350"/>
        </w:tabs>
        <w:rPr>
          <w:rFonts w:asciiTheme="minorHAnsi" w:eastAsiaTheme="minorEastAsia" w:hAnsiTheme="minorHAnsi" w:cstheme="minorBidi"/>
          <w:noProof/>
          <w:sz w:val="22"/>
          <w:szCs w:val="22"/>
          <w:lang w:eastAsia="en-CA"/>
        </w:rPr>
      </w:pPr>
      <w:hyperlink w:anchor="_Toc59627387" w:history="1">
        <w:r w:rsidR="00434AA1" w:rsidRPr="004F1354">
          <w:rPr>
            <w:rStyle w:val="Hyperlink"/>
            <w:noProof/>
          </w:rPr>
          <w:t>5.2</w:t>
        </w:r>
        <w:r w:rsidR="00434AA1">
          <w:rPr>
            <w:rFonts w:asciiTheme="minorHAnsi" w:eastAsiaTheme="minorEastAsia" w:hAnsiTheme="minorHAnsi" w:cstheme="minorBidi"/>
            <w:noProof/>
            <w:sz w:val="22"/>
            <w:szCs w:val="22"/>
            <w:lang w:eastAsia="en-CA"/>
          </w:rPr>
          <w:tab/>
        </w:r>
        <w:r w:rsidR="00434AA1" w:rsidRPr="004F1354">
          <w:rPr>
            <w:rStyle w:val="Hyperlink"/>
            <w:noProof/>
          </w:rPr>
          <w:t>Remittance books, 1843 to 1846</w:t>
        </w:r>
        <w:r w:rsidR="00434AA1">
          <w:rPr>
            <w:noProof/>
            <w:webHidden/>
          </w:rPr>
          <w:tab/>
        </w:r>
        <w:r w:rsidR="00434AA1">
          <w:rPr>
            <w:noProof/>
            <w:webHidden/>
          </w:rPr>
          <w:fldChar w:fldCharType="begin"/>
        </w:r>
        <w:r w:rsidR="00434AA1">
          <w:rPr>
            <w:noProof/>
            <w:webHidden/>
          </w:rPr>
          <w:instrText xml:space="preserve"> PAGEREF _Toc59627387 \h </w:instrText>
        </w:r>
        <w:r w:rsidR="00434AA1">
          <w:rPr>
            <w:noProof/>
            <w:webHidden/>
          </w:rPr>
        </w:r>
        <w:r w:rsidR="00434AA1">
          <w:rPr>
            <w:noProof/>
            <w:webHidden/>
          </w:rPr>
          <w:fldChar w:fldCharType="separate"/>
        </w:r>
        <w:r w:rsidR="009B5E0A">
          <w:rPr>
            <w:noProof/>
            <w:webHidden/>
          </w:rPr>
          <w:t>9</w:t>
        </w:r>
        <w:r w:rsidR="00434AA1">
          <w:rPr>
            <w:noProof/>
            <w:webHidden/>
          </w:rPr>
          <w:fldChar w:fldCharType="end"/>
        </w:r>
      </w:hyperlink>
    </w:p>
    <w:p w14:paraId="72C4BAD4" w14:textId="27BAB77E" w:rsidR="00434AA1" w:rsidRDefault="006F61C0">
      <w:pPr>
        <w:pStyle w:val="TOC2"/>
        <w:rPr>
          <w:rFonts w:asciiTheme="minorHAnsi" w:eastAsiaTheme="minorEastAsia" w:hAnsiTheme="minorHAnsi" w:cstheme="minorBidi"/>
          <w:noProof/>
          <w:sz w:val="22"/>
          <w:szCs w:val="22"/>
          <w:lang w:eastAsia="en-CA"/>
        </w:rPr>
      </w:pPr>
      <w:hyperlink w:anchor="_Toc59627388" w:history="1">
        <w:r w:rsidR="00434AA1" w:rsidRPr="004F1354">
          <w:rPr>
            <w:rStyle w:val="Hyperlink"/>
            <w:noProof/>
          </w:rPr>
          <w:t>6.</w:t>
        </w:r>
        <w:r w:rsidR="00434AA1">
          <w:rPr>
            <w:rFonts w:asciiTheme="minorHAnsi" w:eastAsiaTheme="minorEastAsia" w:hAnsiTheme="minorHAnsi" w:cstheme="minorBidi"/>
            <w:noProof/>
            <w:sz w:val="22"/>
            <w:szCs w:val="22"/>
            <w:lang w:eastAsia="en-CA"/>
          </w:rPr>
          <w:tab/>
        </w:r>
        <w:r w:rsidR="00434AA1" w:rsidRPr="004F1354">
          <w:rPr>
            <w:rStyle w:val="Hyperlink"/>
            <w:noProof/>
          </w:rPr>
          <w:t>Documenting private land transactions – the land registration system</w:t>
        </w:r>
        <w:r w:rsidR="00434AA1">
          <w:rPr>
            <w:noProof/>
            <w:webHidden/>
          </w:rPr>
          <w:tab/>
        </w:r>
        <w:r w:rsidR="00434AA1">
          <w:rPr>
            <w:noProof/>
            <w:webHidden/>
          </w:rPr>
          <w:fldChar w:fldCharType="begin"/>
        </w:r>
        <w:r w:rsidR="00434AA1">
          <w:rPr>
            <w:noProof/>
            <w:webHidden/>
          </w:rPr>
          <w:instrText xml:space="preserve"> PAGEREF _Toc59627388 \h </w:instrText>
        </w:r>
        <w:r w:rsidR="00434AA1">
          <w:rPr>
            <w:noProof/>
            <w:webHidden/>
          </w:rPr>
        </w:r>
        <w:r w:rsidR="00434AA1">
          <w:rPr>
            <w:noProof/>
            <w:webHidden/>
          </w:rPr>
          <w:fldChar w:fldCharType="separate"/>
        </w:r>
        <w:r w:rsidR="009B5E0A">
          <w:rPr>
            <w:noProof/>
            <w:webHidden/>
          </w:rPr>
          <w:t>9</w:t>
        </w:r>
        <w:r w:rsidR="00434AA1">
          <w:rPr>
            <w:noProof/>
            <w:webHidden/>
          </w:rPr>
          <w:fldChar w:fldCharType="end"/>
        </w:r>
      </w:hyperlink>
    </w:p>
    <w:p w14:paraId="0040398D" w14:textId="3C0E5A25" w:rsidR="00434AA1" w:rsidRDefault="006F61C0">
      <w:pPr>
        <w:pStyle w:val="TOC2"/>
        <w:rPr>
          <w:rFonts w:asciiTheme="minorHAnsi" w:eastAsiaTheme="minorEastAsia" w:hAnsiTheme="minorHAnsi" w:cstheme="minorBidi"/>
          <w:noProof/>
          <w:sz w:val="22"/>
          <w:szCs w:val="22"/>
          <w:lang w:eastAsia="en-CA"/>
        </w:rPr>
      </w:pPr>
      <w:hyperlink w:anchor="_Toc59627389" w:history="1">
        <w:r w:rsidR="00434AA1" w:rsidRPr="004F1354">
          <w:rPr>
            <w:rStyle w:val="Hyperlink"/>
            <w:noProof/>
          </w:rPr>
          <w:t>7.</w:t>
        </w:r>
        <w:r w:rsidR="00434AA1">
          <w:rPr>
            <w:rFonts w:asciiTheme="minorHAnsi" w:eastAsiaTheme="minorEastAsia" w:hAnsiTheme="minorHAnsi" w:cstheme="minorBidi"/>
            <w:noProof/>
            <w:sz w:val="22"/>
            <w:szCs w:val="22"/>
            <w:lang w:eastAsia="en-CA"/>
          </w:rPr>
          <w:tab/>
        </w:r>
        <w:r w:rsidR="00434AA1" w:rsidRPr="004F1354">
          <w:rPr>
            <w:rStyle w:val="Hyperlink"/>
            <w:noProof/>
          </w:rPr>
          <w:t>Maps and plans</w:t>
        </w:r>
        <w:r w:rsidR="00434AA1">
          <w:rPr>
            <w:noProof/>
            <w:webHidden/>
          </w:rPr>
          <w:tab/>
        </w:r>
        <w:r w:rsidR="00434AA1">
          <w:rPr>
            <w:noProof/>
            <w:webHidden/>
          </w:rPr>
          <w:fldChar w:fldCharType="begin"/>
        </w:r>
        <w:r w:rsidR="00434AA1">
          <w:rPr>
            <w:noProof/>
            <w:webHidden/>
          </w:rPr>
          <w:instrText xml:space="preserve"> PAGEREF _Toc59627389 \h </w:instrText>
        </w:r>
        <w:r w:rsidR="00434AA1">
          <w:rPr>
            <w:noProof/>
            <w:webHidden/>
          </w:rPr>
        </w:r>
        <w:r w:rsidR="00434AA1">
          <w:rPr>
            <w:noProof/>
            <w:webHidden/>
          </w:rPr>
          <w:fldChar w:fldCharType="separate"/>
        </w:r>
        <w:r w:rsidR="009B5E0A">
          <w:rPr>
            <w:noProof/>
            <w:webHidden/>
          </w:rPr>
          <w:t>9</w:t>
        </w:r>
        <w:r w:rsidR="00434AA1">
          <w:rPr>
            <w:noProof/>
            <w:webHidden/>
          </w:rPr>
          <w:fldChar w:fldCharType="end"/>
        </w:r>
      </w:hyperlink>
    </w:p>
    <w:p w14:paraId="3AEC844E" w14:textId="0E281D1D" w:rsidR="00434AA1" w:rsidRDefault="006F61C0">
      <w:pPr>
        <w:pStyle w:val="TOC3"/>
        <w:tabs>
          <w:tab w:val="left" w:pos="1100"/>
          <w:tab w:val="right" w:leader="dot" w:pos="9350"/>
        </w:tabs>
        <w:rPr>
          <w:rFonts w:asciiTheme="minorHAnsi" w:eastAsiaTheme="minorEastAsia" w:hAnsiTheme="minorHAnsi" w:cstheme="minorBidi"/>
          <w:noProof/>
          <w:sz w:val="22"/>
          <w:szCs w:val="22"/>
          <w:lang w:eastAsia="en-CA"/>
        </w:rPr>
      </w:pPr>
      <w:hyperlink w:anchor="_Toc59627390" w:history="1">
        <w:r w:rsidR="00434AA1" w:rsidRPr="004F1354">
          <w:rPr>
            <w:rStyle w:val="Hyperlink"/>
            <w:noProof/>
          </w:rPr>
          <w:t>7.1</w:t>
        </w:r>
        <w:r w:rsidR="00434AA1">
          <w:rPr>
            <w:rFonts w:asciiTheme="minorHAnsi" w:eastAsiaTheme="minorEastAsia" w:hAnsiTheme="minorHAnsi" w:cstheme="minorBidi"/>
            <w:noProof/>
            <w:sz w:val="22"/>
            <w:szCs w:val="22"/>
            <w:lang w:eastAsia="en-CA"/>
          </w:rPr>
          <w:tab/>
        </w:r>
        <w:r w:rsidR="00434AA1" w:rsidRPr="004F1354">
          <w:rPr>
            <w:rStyle w:val="Hyperlink"/>
            <w:noProof/>
          </w:rPr>
          <w:t>Township survey plans</w:t>
        </w:r>
        <w:r w:rsidR="00434AA1">
          <w:rPr>
            <w:noProof/>
            <w:webHidden/>
          </w:rPr>
          <w:tab/>
        </w:r>
        <w:r w:rsidR="00434AA1">
          <w:rPr>
            <w:noProof/>
            <w:webHidden/>
          </w:rPr>
          <w:fldChar w:fldCharType="begin"/>
        </w:r>
        <w:r w:rsidR="00434AA1">
          <w:rPr>
            <w:noProof/>
            <w:webHidden/>
          </w:rPr>
          <w:instrText xml:space="preserve"> PAGEREF _Toc59627390 \h </w:instrText>
        </w:r>
        <w:r w:rsidR="00434AA1">
          <w:rPr>
            <w:noProof/>
            <w:webHidden/>
          </w:rPr>
        </w:r>
        <w:r w:rsidR="00434AA1">
          <w:rPr>
            <w:noProof/>
            <w:webHidden/>
          </w:rPr>
          <w:fldChar w:fldCharType="separate"/>
        </w:r>
        <w:r w:rsidR="009B5E0A">
          <w:rPr>
            <w:noProof/>
            <w:webHidden/>
          </w:rPr>
          <w:t>9</w:t>
        </w:r>
        <w:r w:rsidR="00434AA1">
          <w:rPr>
            <w:noProof/>
            <w:webHidden/>
          </w:rPr>
          <w:fldChar w:fldCharType="end"/>
        </w:r>
      </w:hyperlink>
    </w:p>
    <w:p w14:paraId="1E9C7304" w14:textId="54B233FD" w:rsidR="00434AA1" w:rsidRDefault="006F61C0">
      <w:pPr>
        <w:pStyle w:val="TOC3"/>
        <w:tabs>
          <w:tab w:val="left" w:pos="1100"/>
          <w:tab w:val="right" w:leader="dot" w:pos="9350"/>
        </w:tabs>
        <w:rPr>
          <w:rFonts w:asciiTheme="minorHAnsi" w:eastAsiaTheme="minorEastAsia" w:hAnsiTheme="minorHAnsi" w:cstheme="minorBidi"/>
          <w:noProof/>
          <w:sz w:val="22"/>
          <w:szCs w:val="22"/>
          <w:lang w:eastAsia="en-CA"/>
        </w:rPr>
      </w:pPr>
      <w:hyperlink w:anchor="_Toc59627391" w:history="1">
        <w:r w:rsidR="00434AA1" w:rsidRPr="004F1354">
          <w:rPr>
            <w:rStyle w:val="Hyperlink"/>
            <w:noProof/>
          </w:rPr>
          <w:t>7.2</w:t>
        </w:r>
        <w:r w:rsidR="00434AA1">
          <w:rPr>
            <w:rFonts w:asciiTheme="minorHAnsi" w:eastAsiaTheme="minorEastAsia" w:hAnsiTheme="minorHAnsi" w:cstheme="minorBidi"/>
            <w:noProof/>
            <w:sz w:val="22"/>
            <w:szCs w:val="22"/>
            <w:lang w:eastAsia="en-CA"/>
          </w:rPr>
          <w:tab/>
        </w:r>
        <w:r w:rsidR="00434AA1" w:rsidRPr="004F1354">
          <w:rPr>
            <w:rStyle w:val="Hyperlink"/>
            <w:noProof/>
          </w:rPr>
          <w:t>Patent plans</w:t>
        </w:r>
        <w:r w:rsidR="00434AA1">
          <w:rPr>
            <w:noProof/>
            <w:webHidden/>
          </w:rPr>
          <w:tab/>
        </w:r>
        <w:r w:rsidR="00434AA1">
          <w:rPr>
            <w:noProof/>
            <w:webHidden/>
          </w:rPr>
          <w:fldChar w:fldCharType="begin"/>
        </w:r>
        <w:r w:rsidR="00434AA1">
          <w:rPr>
            <w:noProof/>
            <w:webHidden/>
          </w:rPr>
          <w:instrText xml:space="preserve"> PAGEREF _Toc59627391 \h </w:instrText>
        </w:r>
        <w:r w:rsidR="00434AA1">
          <w:rPr>
            <w:noProof/>
            <w:webHidden/>
          </w:rPr>
        </w:r>
        <w:r w:rsidR="00434AA1">
          <w:rPr>
            <w:noProof/>
            <w:webHidden/>
          </w:rPr>
          <w:fldChar w:fldCharType="separate"/>
        </w:r>
        <w:r w:rsidR="009B5E0A">
          <w:rPr>
            <w:noProof/>
            <w:webHidden/>
          </w:rPr>
          <w:t>10</w:t>
        </w:r>
        <w:r w:rsidR="00434AA1">
          <w:rPr>
            <w:noProof/>
            <w:webHidden/>
          </w:rPr>
          <w:fldChar w:fldCharType="end"/>
        </w:r>
      </w:hyperlink>
    </w:p>
    <w:p w14:paraId="72F517AC" w14:textId="20FE065B" w:rsidR="00434AA1" w:rsidRDefault="006F61C0">
      <w:pPr>
        <w:pStyle w:val="TOC3"/>
        <w:tabs>
          <w:tab w:val="left" w:pos="1100"/>
          <w:tab w:val="right" w:leader="dot" w:pos="9350"/>
        </w:tabs>
        <w:rPr>
          <w:rFonts w:asciiTheme="minorHAnsi" w:eastAsiaTheme="minorEastAsia" w:hAnsiTheme="minorHAnsi" w:cstheme="minorBidi"/>
          <w:noProof/>
          <w:sz w:val="22"/>
          <w:szCs w:val="22"/>
          <w:lang w:eastAsia="en-CA"/>
        </w:rPr>
      </w:pPr>
      <w:hyperlink w:anchor="_Toc59627392" w:history="1">
        <w:r w:rsidR="00434AA1" w:rsidRPr="004F1354">
          <w:rPr>
            <w:rStyle w:val="Hyperlink"/>
            <w:noProof/>
          </w:rPr>
          <w:t>7.3</w:t>
        </w:r>
        <w:r w:rsidR="00434AA1">
          <w:rPr>
            <w:rFonts w:asciiTheme="minorHAnsi" w:eastAsiaTheme="minorEastAsia" w:hAnsiTheme="minorHAnsi" w:cstheme="minorBidi"/>
            <w:noProof/>
            <w:sz w:val="22"/>
            <w:szCs w:val="22"/>
            <w:lang w:eastAsia="en-CA"/>
          </w:rPr>
          <w:tab/>
        </w:r>
        <w:r w:rsidR="00434AA1" w:rsidRPr="004F1354">
          <w:rPr>
            <w:rStyle w:val="Hyperlink"/>
            <w:noProof/>
          </w:rPr>
          <w:t>Other maps and plans</w:t>
        </w:r>
        <w:r w:rsidR="00434AA1">
          <w:rPr>
            <w:noProof/>
            <w:webHidden/>
          </w:rPr>
          <w:tab/>
        </w:r>
        <w:r w:rsidR="00434AA1">
          <w:rPr>
            <w:noProof/>
            <w:webHidden/>
          </w:rPr>
          <w:fldChar w:fldCharType="begin"/>
        </w:r>
        <w:r w:rsidR="00434AA1">
          <w:rPr>
            <w:noProof/>
            <w:webHidden/>
          </w:rPr>
          <w:instrText xml:space="preserve"> PAGEREF _Toc59627392 \h </w:instrText>
        </w:r>
        <w:r w:rsidR="00434AA1">
          <w:rPr>
            <w:noProof/>
            <w:webHidden/>
          </w:rPr>
        </w:r>
        <w:r w:rsidR="00434AA1">
          <w:rPr>
            <w:noProof/>
            <w:webHidden/>
          </w:rPr>
          <w:fldChar w:fldCharType="separate"/>
        </w:r>
        <w:r w:rsidR="009B5E0A">
          <w:rPr>
            <w:noProof/>
            <w:webHidden/>
          </w:rPr>
          <w:t>10</w:t>
        </w:r>
        <w:r w:rsidR="00434AA1">
          <w:rPr>
            <w:noProof/>
            <w:webHidden/>
          </w:rPr>
          <w:fldChar w:fldCharType="end"/>
        </w:r>
      </w:hyperlink>
    </w:p>
    <w:p w14:paraId="3F9A1CAB" w14:textId="4C8A5D13" w:rsidR="00434AA1" w:rsidRDefault="006F61C0">
      <w:pPr>
        <w:pStyle w:val="TOC1"/>
        <w:tabs>
          <w:tab w:val="right" w:leader="dot" w:pos="9350"/>
        </w:tabs>
        <w:rPr>
          <w:rFonts w:asciiTheme="minorHAnsi" w:eastAsiaTheme="minorEastAsia" w:hAnsiTheme="minorHAnsi" w:cstheme="minorBidi"/>
          <w:b w:val="0"/>
          <w:noProof/>
          <w:sz w:val="22"/>
          <w:szCs w:val="22"/>
          <w:lang w:eastAsia="en-CA"/>
        </w:rPr>
      </w:pPr>
      <w:hyperlink w:anchor="_Toc59627393" w:history="1">
        <w:r w:rsidR="00434AA1" w:rsidRPr="004F1354">
          <w:rPr>
            <w:rStyle w:val="Hyperlink"/>
            <w:noProof/>
          </w:rPr>
          <w:t>How do I get to the online descriptions?</w:t>
        </w:r>
        <w:r w:rsidR="00434AA1">
          <w:rPr>
            <w:noProof/>
            <w:webHidden/>
          </w:rPr>
          <w:tab/>
        </w:r>
        <w:r w:rsidR="00434AA1">
          <w:rPr>
            <w:noProof/>
            <w:webHidden/>
          </w:rPr>
          <w:fldChar w:fldCharType="begin"/>
        </w:r>
        <w:r w:rsidR="00434AA1">
          <w:rPr>
            <w:noProof/>
            <w:webHidden/>
          </w:rPr>
          <w:instrText xml:space="preserve"> PAGEREF _Toc59627393 \h </w:instrText>
        </w:r>
        <w:r w:rsidR="00434AA1">
          <w:rPr>
            <w:noProof/>
            <w:webHidden/>
          </w:rPr>
        </w:r>
        <w:r w:rsidR="00434AA1">
          <w:rPr>
            <w:noProof/>
            <w:webHidden/>
          </w:rPr>
          <w:fldChar w:fldCharType="separate"/>
        </w:r>
        <w:r w:rsidR="009B5E0A">
          <w:rPr>
            <w:noProof/>
            <w:webHidden/>
          </w:rPr>
          <w:t>10</w:t>
        </w:r>
        <w:r w:rsidR="00434AA1">
          <w:rPr>
            <w:noProof/>
            <w:webHidden/>
          </w:rPr>
          <w:fldChar w:fldCharType="end"/>
        </w:r>
      </w:hyperlink>
    </w:p>
    <w:p w14:paraId="164A9747" w14:textId="6581061C" w:rsidR="00434AA1" w:rsidRDefault="006F61C0">
      <w:pPr>
        <w:pStyle w:val="TOC1"/>
        <w:tabs>
          <w:tab w:val="right" w:leader="dot" w:pos="9350"/>
        </w:tabs>
        <w:rPr>
          <w:noProof/>
        </w:rPr>
      </w:pPr>
      <w:hyperlink w:anchor="_Toc59627394" w:history="1">
        <w:r w:rsidR="00434AA1" w:rsidRPr="004F1354">
          <w:rPr>
            <w:rStyle w:val="Hyperlink"/>
            <w:noProof/>
          </w:rPr>
          <w:t>Contact us</w:t>
        </w:r>
        <w:r w:rsidR="00434AA1">
          <w:rPr>
            <w:noProof/>
            <w:webHidden/>
          </w:rPr>
          <w:tab/>
        </w:r>
        <w:r w:rsidR="00434AA1">
          <w:rPr>
            <w:noProof/>
            <w:webHidden/>
          </w:rPr>
          <w:fldChar w:fldCharType="begin"/>
        </w:r>
        <w:r w:rsidR="00434AA1">
          <w:rPr>
            <w:noProof/>
            <w:webHidden/>
          </w:rPr>
          <w:instrText xml:space="preserve"> PAGEREF _Toc59627394 \h </w:instrText>
        </w:r>
        <w:r w:rsidR="00434AA1">
          <w:rPr>
            <w:noProof/>
            <w:webHidden/>
          </w:rPr>
        </w:r>
        <w:r w:rsidR="00434AA1">
          <w:rPr>
            <w:noProof/>
            <w:webHidden/>
          </w:rPr>
          <w:fldChar w:fldCharType="separate"/>
        </w:r>
        <w:r w:rsidR="009B5E0A">
          <w:rPr>
            <w:noProof/>
            <w:webHidden/>
          </w:rPr>
          <w:t>12</w:t>
        </w:r>
        <w:r w:rsidR="00434AA1">
          <w:rPr>
            <w:noProof/>
            <w:webHidden/>
          </w:rPr>
          <w:fldChar w:fldCharType="end"/>
        </w:r>
      </w:hyperlink>
    </w:p>
    <w:p w14:paraId="1B885BA6" w14:textId="77777777" w:rsidR="005B2CA1" w:rsidRPr="005B2CA1" w:rsidRDefault="005B2CA1" w:rsidP="005B2CA1">
      <w:pPr>
        <w:rPr>
          <w:rFonts w:eastAsiaTheme="minorEastAsia"/>
        </w:rPr>
      </w:pPr>
    </w:p>
    <w:p w14:paraId="74D14EFD" w14:textId="469A3963" w:rsidR="00800D3C" w:rsidRPr="003F1D0A" w:rsidRDefault="001A4C86" w:rsidP="00800D3C">
      <w:pPr>
        <w:pStyle w:val="Heading1"/>
      </w:pPr>
      <w:r>
        <w:rPr>
          <w:rStyle w:val="normaltextrun"/>
          <w:bCs w:val="0"/>
          <w:sz w:val="24"/>
        </w:rPr>
        <w:fldChar w:fldCharType="end"/>
      </w:r>
      <w:bookmarkStart w:id="7" w:name="_Toc59627375"/>
      <w:r w:rsidR="00800D3C" w:rsidRPr="003F1D0A">
        <w:rPr>
          <w:rStyle w:val="normaltextrun"/>
        </w:rPr>
        <w:t>In this guide</w:t>
      </w:r>
      <w:bookmarkEnd w:id="6"/>
      <w:bookmarkEnd w:id="7"/>
      <w:r w:rsidR="00800D3C" w:rsidRPr="003F1D0A">
        <w:rPr>
          <w:rStyle w:val="eop"/>
        </w:rPr>
        <w:t> </w:t>
      </w:r>
    </w:p>
    <w:p w14:paraId="1CD0467C" w14:textId="77777777" w:rsidR="00800D3C" w:rsidRPr="00AF2C0B" w:rsidRDefault="00800D3C" w:rsidP="00800D3C">
      <w:pPr>
        <w:pStyle w:val="paragraph"/>
        <w:spacing w:before="0" w:beforeAutospacing="0" w:after="0" w:afterAutospacing="0"/>
        <w:textAlignment w:val="baseline"/>
        <w:rPr>
          <w:rFonts w:ascii="Arial" w:hAnsi="Arial" w:cs="Arial"/>
          <w:sz w:val="18"/>
          <w:szCs w:val="18"/>
          <w:lang w:val="en-US"/>
        </w:rPr>
      </w:pPr>
      <w:r w:rsidRPr="00AF2C0B">
        <w:rPr>
          <w:rStyle w:val="eop"/>
          <w:rFonts w:ascii="Arial" w:hAnsi="Arial" w:cs="Arial"/>
          <w:lang w:val="en-US"/>
        </w:rPr>
        <w:t> </w:t>
      </w:r>
    </w:p>
    <w:p w14:paraId="7D2CBF36" w14:textId="6347540D" w:rsidR="00800D3C" w:rsidRPr="004A5E4D" w:rsidRDefault="00800D3C" w:rsidP="00800D3C">
      <w:pPr>
        <w:pStyle w:val="paragraph"/>
        <w:spacing w:before="0" w:beforeAutospacing="0" w:after="0" w:afterAutospacing="0"/>
        <w:textAlignment w:val="baseline"/>
        <w:rPr>
          <w:rFonts w:ascii="Arial" w:hAnsi="Arial" w:cs="Arial"/>
          <w:lang w:val="en-CA"/>
        </w:rPr>
      </w:pPr>
      <w:r>
        <w:rPr>
          <w:rStyle w:val="normaltextrun"/>
          <w:rFonts w:ascii="Arial" w:hAnsi="Arial" w:cs="Arial"/>
          <w:lang w:val="en-CA"/>
        </w:rPr>
        <w:t xml:space="preserve">This guide has information on Archives of Ontario </w:t>
      </w:r>
      <w:r w:rsidR="00701B3A">
        <w:rPr>
          <w:rStyle w:val="normaltextrun"/>
          <w:rFonts w:ascii="Arial" w:hAnsi="Arial" w:cs="Arial"/>
          <w:lang w:val="en-CA"/>
        </w:rPr>
        <w:t xml:space="preserve">records </w:t>
      </w:r>
      <w:r>
        <w:rPr>
          <w:rStyle w:val="normaltextrun"/>
          <w:rFonts w:ascii="Arial" w:hAnsi="Arial" w:cs="Arial"/>
          <w:lang w:val="en-CA"/>
        </w:rPr>
        <w:t xml:space="preserve">about </w:t>
      </w:r>
      <w:r w:rsidR="0045654A">
        <w:rPr>
          <w:rStyle w:val="normaltextrun"/>
          <w:rFonts w:ascii="Arial" w:hAnsi="Arial" w:cs="Arial"/>
          <w:lang w:val="en-CA"/>
        </w:rPr>
        <w:t>land ownership from the 1780’s to the 1850’s.</w:t>
      </w:r>
    </w:p>
    <w:p w14:paraId="7E23097F" w14:textId="6CD1D353" w:rsidR="004A5E4D" w:rsidRDefault="004A5E4D" w:rsidP="004A5E4D">
      <w:pPr>
        <w:spacing w:before="100" w:beforeAutospacing="1" w:after="100" w:afterAutospacing="1"/>
        <w:rPr>
          <w:rFonts w:cs="Arial"/>
          <w:lang w:eastAsia="en-CA"/>
        </w:rPr>
      </w:pPr>
      <w:r w:rsidRPr="004A5E4D">
        <w:rPr>
          <w:rFonts w:cs="Arial"/>
          <w:lang w:eastAsia="en-CA"/>
        </w:rPr>
        <w:t>The land that we now call Ontario is the traditional territory and present-day home of many Indigenous peoples. Anishinaabe, Haudenosaunee, Cree and many other nations have lived and worked on this land long before the initial arrival of French and British explorers in the 17th century</w:t>
      </w:r>
      <w:r>
        <w:rPr>
          <w:rFonts w:cs="Arial"/>
          <w:lang w:eastAsia="en-CA"/>
        </w:rPr>
        <w:t>.</w:t>
      </w:r>
    </w:p>
    <w:p w14:paraId="48A4F8A2" w14:textId="475E9337" w:rsidR="004A5E4D" w:rsidRDefault="00EF28BA" w:rsidP="004A5E4D">
      <w:pPr>
        <w:spacing w:before="100" w:beforeAutospacing="1" w:after="100" w:afterAutospacing="1"/>
        <w:rPr>
          <w:rFonts w:cs="Arial"/>
          <w:lang w:eastAsia="en-CA"/>
        </w:rPr>
      </w:pPr>
      <w:r>
        <w:rPr>
          <w:rFonts w:cs="Arial"/>
          <w:lang w:eastAsia="en-CA"/>
        </w:rPr>
        <w:t>After</w:t>
      </w:r>
      <w:r w:rsidR="004A5E4D">
        <w:rPr>
          <w:rFonts w:cs="Arial"/>
          <w:lang w:eastAsia="en-CA"/>
        </w:rPr>
        <w:t xml:space="preserve"> the American Revolution, people wishing to remain under British sovereignty migrated to present-day Ontario</w:t>
      </w:r>
      <w:r w:rsidR="00646D23">
        <w:rPr>
          <w:rFonts w:cs="Arial"/>
          <w:lang w:eastAsia="en-CA"/>
        </w:rPr>
        <w:t xml:space="preserve"> in the 1780’s</w:t>
      </w:r>
      <w:r w:rsidR="004A5E4D">
        <w:rPr>
          <w:rFonts w:cs="Arial"/>
          <w:lang w:eastAsia="en-CA"/>
        </w:rPr>
        <w:t xml:space="preserve">.  </w:t>
      </w:r>
      <w:proofErr w:type="gramStart"/>
      <w:r w:rsidR="004A5E4D">
        <w:rPr>
          <w:rFonts w:cs="Arial"/>
          <w:lang w:eastAsia="en-CA"/>
        </w:rPr>
        <w:t>They were followed by Americans</w:t>
      </w:r>
      <w:proofErr w:type="gramEnd"/>
      <w:r w:rsidR="004A5E4D">
        <w:rPr>
          <w:rFonts w:cs="Arial"/>
          <w:lang w:eastAsia="en-CA"/>
        </w:rPr>
        <w:t xml:space="preserve"> attracted by free land granting policies.  </w:t>
      </w:r>
      <w:proofErr w:type="gramStart"/>
      <w:r w:rsidR="004A5E4D">
        <w:rPr>
          <w:rFonts w:cs="Arial"/>
          <w:lang w:eastAsia="en-CA"/>
        </w:rPr>
        <w:t>French-Canadians</w:t>
      </w:r>
      <w:proofErr w:type="gramEnd"/>
      <w:r w:rsidR="004A5E4D">
        <w:rPr>
          <w:rFonts w:cs="Arial"/>
          <w:lang w:eastAsia="en-CA"/>
        </w:rPr>
        <w:t xml:space="preserve"> people had already </w:t>
      </w:r>
      <w:r w:rsidR="004A5E4D">
        <w:rPr>
          <w:rFonts w:cs="Arial"/>
          <w:lang w:eastAsia="en-CA"/>
        </w:rPr>
        <w:lastRenderedPageBreak/>
        <w:t xml:space="preserve">occupied land in around current-day Windsor.  After </w:t>
      </w:r>
      <w:r>
        <w:rPr>
          <w:rFonts w:cs="Arial"/>
          <w:lang w:eastAsia="en-CA"/>
        </w:rPr>
        <w:t xml:space="preserve">the end of </w:t>
      </w:r>
      <w:r w:rsidR="004A5E4D">
        <w:rPr>
          <w:rFonts w:cs="Arial"/>
          <w:lang w:eastAsia="en-CA"/>
        </w:rPr>
        <w:t xml:space="preserve">the Napoleonic </w:t>
      </w:r>
      <w:r>
        <w:rPr>
          <w:rFonts w:cs="Arial"/>
          <w:lang w:eastAsia="en-CA"/>
        </w:rPr>
        <w:t>Wars in 1815</w:t>
      </w:r>
      <w:r w:rsidR="004A5E4D">
        <w:rPr>
          <w:rFonts w:cs="Arial"/>
          <w:lang w:eastAsia="en-CA"/>
        </w:rPr>
        <w:t>, British military veterans and other people, mostly from the British Isles, joined this first groups of immigrants.</w:t>
      </w:r>
    </w:p>
    <w:p w14:paraId="38B0755A" w14:textId="4BECEBFB" w:rsidR="00800D3C" w:rsidRPr="00AF2C0B" w:rsidRDefault="00D01FF9" w:rsidP="00646D23">
      <w:pPr>
        <w:spacing w:before="100" w:beforeAutospacing="1" w:after="100" w:afterAutospacing="1"/>
        <w:rPr>
          <w:rFonts w:cs="Arial"/>
          <w:sz w:val="18"/>
          <w:szCs w:val="18"/>
          <w:lang w:val="en-US"/>
        </w:rPr>
      </w:pPr>
      <w:r>
        <w:rPr>
          <w:rFonts w:cs="Arial"/>
          <w:lang w:eastAsia="en-CA"/>
        </w:rPr>
        <w:t>Following treaties with Aboriginal nations, the Crown</w:t>
      </w:r>
      <w:r w:rsidR="00EF28BA">
        <w:rPr>
          <w:rFonts w:cs="Arial"/>
          <w:lang w:eastAsia="en-CA"/>
        </w:rPr>
        <w:t xml:space="preserve"> (the British and local governments) </w:t>
      </w:r>
      <w:r w:rsidR="004D6350">
        <w:rPr>
          <w:rFonts w:cs="Arial"/>
          <w:lang w:eastAsia="en-CA"/>
        </w:rPr>
        <w:t xml:space="preserve">transferred ownership to individuals or companies Initially, it granted </w:t>
      </w:r>
      <w:r>
        <w:rPr>
          <w:rFonts w:cs="Arial"/>
          <w:lang w:eastAsia="en-CA"/>
        </w:rPr>
        <w:t xml:space="preserve">most of this land for free (except for administrative fees).  From the 1820’s on, most of the Crown land was sold rather than granted. </w:t>
      </w:r>
      <w:proofErr w:type="spellStart"/>
      <w:r w:rsidR="00CF343C">
        <w:rPr>
          <w:rFonts w:cs="Arial"/>
          <w:lang w:eastAsia="en-CA"/>
        </w:rPr>
        <w:t>I</w:t>
      </w:r>
      <w:r>
        <w:rPr>
          <w:rFonts w:cs="Arial"/>
          <w:lang w:eastAsia="en-CA"/>
        </w:rPr>
        <w:t>individuals</w:t>
      </w:r>
      <w:proofErr w:type="spellEnd"/>
      <w:r>
        <w:rPr>
          <w:rFonts w:cs="Arial"/>
          <w:lang w:eastAsia="en-CA"/>
        </w:rPr>
        <w:t xml:space="preserve"> or companies also </w:t>
      </w:r>
      <w:r w:rsidR="00646D23">
        <w:rPr>
          <w:rFonts w:cs="Arial"/>
          <w:lang w:eastAsia="en-CA"/>
        </w:rPr>
        <w:t xml:space="preserve">supported settlement </w:t>
      </w:r>
      <w:r w:rsidR="004D6350">
        <w:rPr>
          <w:rFonts w:cs="Arial"/>
          <w:lang w:eastAsia="en-CA"/>
        </w:rPr>
        <w:t>initiatives</w:t>
      </w:r>
      <w:r w:rsidR="00646D23">
        <w:rPr>
          <w:rFonts w:cs="Arial"/>
          <w:lang w:eastAsia="en-CA"/>
        </w:rPr>
        <w:t>.</w:t>
      </w:r>
      <w:r w:rsidR="00800D3C" w:rsidRPr="00AF2C0B">
        <w:rPr>
          <w:rStyle w:val="eop"/>
          <w:rFonts w:cs="Arial"/>
          <w:lang w:val="en-US"/>
        </w:rPr>
        <w:t> </w:t>
      </w:r>
      <w:r w:rsidR="004D6350">
        <w:rPr>
          <w:rStyle w:val="eop"/>
          <w:rFonts w:cs="Arial"/>
          <w:lang w:val="en-US"/>
        </w:rPr>
        <w:t xml:space="preserve">A land </w:t>
      </w:r>
      <w:r w:rsidR="007525F6">
        <w:rPr>
          <w:rStyle w:val="eop"/>
          <w:rFonts w:cs="Arial"/>
          <w:lang w:val="en-US"/>
        </w:rPr>
        <w:t>registry</w:t>
      </w:r>
      <w:r w:rsidR="004D6350">
        <w:rPr>
          <w:rStyle w:val="eop"/>
          <w:rFonts w:cs="Arial"/>
          <w:lang w:val="en-US"/>
        </w:rPr>
        <w:t xml:space="preserve"> system was set up to document private transactions</w:t>
      </w:r>
    </w:p>
    <w:p w14:paraId="6492C58D" w14:textId="219D4BDC" w:rsidR="00800D3C" w:rsidRDefault="00800D3C" w:rsidP="00800D3C">
      <w:pPr>
        <w:pStyle w:val="paragraph"/>
        <w:spacing w:before="0" w:beforeAutospacing="0" w:after="0" w:afterAutospacing="0"/>
        <w:textAlignment w:val="baseline"/>
        <w:rPr>
          <w:rStyle w:val="eop"/>
          <w:rFonts w:ascii="Arial" w:hAnsi="Arial" w:cs="Arial"/>
          <w:lang w:val="en-US"/>
        </w:rPr>
      </w:pPr>
      <w:r>
        <w:rPr>
          <w:rStyle w:val="normaltextrun"/>
          <w:rFonts w:ascii="Arial" w:hAnsi="Arial" w:cs="Arial"/>
          <w:lang w:val="en-CA"/>
        </w:rPr>
        <w:t>*Please note: this guide contains links to information found in our online Archives Descriptive Database.  On our website, this database is found under “Access Our Collections”.  If you are using a print copy of this guide, go to page </w:t>
      </w:r>
      <w:r w:rsidR="00EF28BA">
        <w:rPr>
          <w:rStyle w:val="normaltextrun"/>
          <w:rFonts w:ascii="Arial" w:hAnsi="Arial" w:cs="Arial"/>
          <w:lang w:val="en-CA"/>
        </w:rPr>
        <w:t>10</w:t>
      </w:r>
      <w:r w:rsidR="006F74F2">
        <w:rPr>
          <w:rStyle w:val="normaltextrun"/>
          <w:rFonts w:ascii="Arial" w:hAnsi="Arial" w:cs="Arial"/>
          <w:lang w:val="en-CA"/>
        </w:rPr>
        <w:t xml:space="preserve"> </w:t>
      </w:r>
      <w:r>
        <w:rPr>
          <w:rStyle w:val="normaltextrun"/>
          <w:rFonts w:ascii="Arial" w:hAnsi="Arial" w:cs="Arial"/>
          <w:lang w:val="en-CA"/>
        </w:rPr>
        <w:t>for more information on how to find the online descriptions.</w:t>
      </w:r>
    </w:p>
    <w:p w14:paraId="61A7BE33" w14:textId="7B388DA7" w:rsidR="0043714D" w:rsidRDefault="0043714D" w:rsidP="56D7C6D8">
      <w:pPr>
        <w:pStyle w:val="paragraph"/>
        <w:spacing w:before="0" w:beforeAutospacing="0" w:after="0" w:afterAutospacing="0"/>
        <w:textAlignment w:val="baseline"/>
        <w:rPr>
          <w:rStyle w:val="eop"/>
          <w:rFonts w:ascii="Arial" w:hAnsi="Arial" w:cs="Arial"/>
          <w:lang w:val="en-US"/>
        </w:rPr>
      </w:pPr>
    </w:p>
    <w:p w14:paraId="439F4BC9" w14:textId="064DFCE1" w:rsidR="0043714D" w:rsidRPr="00AF2C0B" w:rsidRDefault="0043714D" w:rsidP="4168716F">
      <w:pPr>
        <w:pStyle w:val="paragraph"/>
        <w:spacing w:before="0" w:beforeAutospacing="0" w:after="0" w:afterAutospacing="0"/>
        <w:textAlignment w:val="baseline"/>
        <w:rPr>
          <w:rFonts w:ascii="Arial" w:hAnsi="Arial" w:cs="Arial"/>
          <w:sz w:val="18"/>
          <w:szCs w:val="18"/>
          <w:lang w:val="en-US"/>
        </w:rPr>
      </w:pPr>
      <w:r>
        <w:rPr>
          <w:rStyle w:val="eop"/>
          <w:rFonts w:ascii="Arial" w:hAnsi="Arial" w:cs="Arial"/>
          <w:lang w:val="en-US"/>
        </w:rPr>
        <w:t xml:space="preserve">This guide also includes links to our Microfilm </w:t>
      </w:r>
      <w:proofErr w:type="spellStart"/>
      <w:r>
        <w:rPr>
          <w:rStyle w:val="eop"/>
          <w:rFonts w:ascii="Arial" w:hAnsi="Arial" w:cs="Arial"/>
          <w:lang w:val="en-US"/>
        </w:rPr>
        <w:t>Interloan</w:t>
      </w:r>
      <w:proofErr w:type="spellEnd"/>
      <w:r>
        <w:rPr>
          <w:rStyle w:val="eop"/>
          <w:rFonts w:ascii="Arial" w:hAnsi="Arial" w:cs="Arial"/>
          <w:lang w:val="en-US"/>
        </w:rPr>
        <w:t xml:space="preserve"> Catalogue</w:t>
      </w:r>
      <w:r w:rsidRPr="00AE4C00">
        <w:rPr>
          <w:rStyle w:val="normaltextrun"/>
          <w:rFonts w:ascii="Arial" w:hAnsi="Arial" w:cs="Arial"/>
          <w:color w:val="000000"/>
          <w:shd w:val="clear" w:color="auto" w:fill="FFFFFF"/>
          <w:lang w:val="en-CA"/>
        </w:rPr>
        <w:t xml:space="preserve">.  </w:t>
      </w:r>
      <w:hyperlink r:id="rId14" w:history="1">
        <w:r w:rsidRPr="56D7C6D8">
          <w:rPr>
            <w:rStyle w:val="Hyperlink"/>
            <w:rFonts w:ascii="Arial" w:hAnsi="Arial" w:cs="Arial"/>
            <w:lang w:val="en-CA"/>
          </w:rPr>
          <w:t xml:space="preserve">Click here to view our Microfilm </w:t>
        </w:r>
        <w:proofErr w:type="spellStart"/>
        <w:r w:rsidRPr="56D7C6D8">
          <w:rPr>
            <w:rStyle w:val="Hyperlink"/>
            <w:rFonts w:ascii="Arial" w:hAnsi="Arial" w:cs="Arial"/>
            <w:lang w:val="en-CA"/>
          </w:rPr>
          <w:t>Interloan</w:t>
        </w:r>
        <w:proofErr w:type="spellEnd"/>
        <w:r w:rsidRPr="56D7C6D8">
          <w:rPr>
            <w:rStyle w:val="Hyperlink"/>
            <w:rFonts w:ascii="Arial" w:hAnsi="Arial" w:cs="Arial"/>
            <w:lang w:val="en-CA"/>
          </w:rPr>
          <w:t xml:space="preserve"> Catalogue</w:t>
        </w:r>
      </w:hyperlink>
      <w:r w:rsidRPr="56D7C6D8">
        <w:rPr>
          <w:rStyle w:val="normaltextrun"/>
          <w:rFonts w:ascii="Arial" w:hAnsi="Arial" w:cs="Arial"/>
          <w:color w:val="000000"/>
          <w:lang w:val="en-CA"/>
        </w:rPr>
        <w:t>.</w:t>
      </w:r>
      <w:r w:rsidRPr="00AE4C00">
        <w:rPr>
          <w:rStyle w:val="normaltextrun"/>
          <w:rFonts w:ascii="Arial" w:hAnsi="Arial" w:cs="Arial"/>
          <w:color w:val="000000"/>
          <w:lang w:val="en-CA"/>
        </w:rPr>
        <w:t xml:space="preserve">  </w:t>
      </w:r>
      <w:r>
        <w:rPr>
          <w:rStyle w:val="normaltextrun"/>
          <w:rFonts w:ascii="Arial" w:hAnsi="Arial" w:cs="Arial"/>
          <w:color w:val="000000"/>
          <w:lang w:val="en-CA"/>
        </w:rPr>
        <w:t>On our website, this catalogue is found under “Access Our Collections”.</w:t>
      </w:r>
    </w:p>
    <w:p w14:paraId="6DB1937A" w14:textId="77777777" w:rsidR="00800D3C" w:rsidRDefault="00800D3C" w:rsidP="00800D3C">
      <w:pPr>
        <w:rPr>
          <w:rFonts w:cs="Arial"/>
          <w:color w:val="000000"/>
          <w:sz w:val="22"/>
          <w:lang w:val="en-US"/>
        </w:rPr>
      </w:pPr>
    </w:p>
    <w:p w14:paraId="5073A6AE" w14:textId="77777777" w:rsidR="00800D3C" w:rsidRPr="00D92B9B" w:rsidRDefault="00800D3C" w:rsidP="00800D3C">
      <w:pPr>
        <w:pStyle w:val="Heading1"/>
      </w:pPr>
      <w:bookmarkStart w:id="8" w:name="_Toc43282617"/>
      <w:bookmarkStart w:id="9" w:name="_Toc59627376"/>
      <w:r w:rsidRPr="00D92B9B">
        <w:rPr>
          <w:rStyle w:val="normaltextrun"/>
        </w:rPr>
        <w:t>Where do I find these records?</w:t>
      </w:r>
      <w:bookmarkEnd w:id="8"/>
      <w:bookmarkEnd w:id="9"/>
      <w:r w:rsidRPr="00D92B9B">
        <w:rPr>
          <w:rStyle w:val="eop"/>
        </w:rPr>
        <w:t> </w:t>
      </w:r>
    </w:p>
    <w:p w14:paraId="7FCE48AF" w14:textId="77777777" w:rsidR="00800D3C" w:rsidRDefault="00800D3C" w:rsidP="00800D3C">
      <w:pPr>
        <w:pStyle w:val="paragraph"/>
        <w:spacing w:before="0" w:beforeAutospacing="0" w:after="0" w:afterAutospacing="0"/>
        <w:textAlignment w:val="baseline"/>
        <w:rPr>
          <w:rStyle w:val="eop"/>
          <w:rFonts w:ascii="Arial" w:hAnsi="Arial" w:cs="Arial"/>
          <w:lang w:val="en-US"/>
        </w:rPr>
      </w:pPr>
      <w:r w:rsidRPr="00AF2C0B">
        <w:rPr>
          <w:rStyle w:val="eop"/>
          <w:rFonts w:ascii="Arial" w:hAnsi="Arial" w:cs="Arial"/>
          <w:lang w:val="en-US"/>
        </w:rPr>
        <w:t> </w:t>
      </w:r>
    </w:p>
    <w:p w14:paraId="249BC5BB" w14:textId="4E8CC371" w:rsidR="004C3CED" w:rsidRDefault="00646D23" w:rsidP="00800D3C">
      <w:pPr>
        <w:pStyle w:val="paragraph"/>
        <w:spacing w:before="0" w:beforeAutospacing="0" w:after="0" w:afterAutospacing="0"/>
        <w:textAlignment w:val="baseline"/>
        <w:rPr>
          <w:rStyle w:val="normaltextrun"/>
          <w:rFonts w:ascii="Arial" w:hAnsi="Arial" w:cs="Arial"/>
          <w:color w:val="000000"/>
          <w:lang w:val="en-CA"/>
        </w:rPr>
      </w:pPr>
      <w:r>
        <w:rPr>
          <w:rStyle w:val="normaltextrun"/>
          <w:rFonts w:ascii="Arial" w:hAnsi="Arial" w:cs="Arial"/>
          <w:color w:val="000000"/>
          <w:shd w:val="clear" w:color="auto" w:fill="FFFFFF"/>
          <w:lang w:val="en-CA"/>
        </w:rPr>
        <w:t>Many</w:t>
      </w:r>
      <w:r w:rsidR="001D5A08">
        <w:rPr>
          <w:rStyle w:val="normaltextrun"/>
          <w:rFonts w:ascii="Arial" w:hAnsi="Arial" w:cs="Arial"/>
          <w:color w:val="000000"/>
          <w:shd w:val="clear" w:color="auto" w:fill="FFFFFF"/>
          <w:lang w:val="en-CA"/>
        </w:rPr>
        <w:t xml:space="preserve"> of </w:t>
      </w:r>
      <w:r w:rsidR="00245F7F">
        <w:rPr>
          <w:rStyle w:val="normaltextrun"/>
          <w:rFonts w:ascii="Arial" w:hAnsi="Arial" w:cs="Arial"/>
          <w:color w:val="000000"/>
          <w:shd w:val="clear" w:color="auto" w:fill="FFFFFF"/>
          <w:lang w:val="en-CA"/>
        </w:rPr>
        <w:t>the</w:t>
      </w:r>
      <w:r w:rsidR="001D5A08">
        <w:rPr>
          <w:rStyle w:val="normaltextrun"/>
          <w:rFonts w:ascii="Arial" w:hAnsi="Arial" w:cs="Arial"/>
          <w:color w:val="000000"/>
          <w:shd w:val="clear" w:color="auto" w:fill="FFFFFF"/>
          <w:lang w:val="en-CA"/>
        </w:rPr>
        <w:t xml:space="preserve"> records</w:t>
      </w:r>
      <w:r w:rsidR="00800D3C" w:rsidRPr="00AE4C00">
        <w:rPr>
          <w:rStyle w:val="normaltextrun"/>
          <w:rFonts w:ascii="Arial" w:hAnsi="Arial" w:cs="Arial"/>
          <w:color w:val="000000"/>
          <w:shd w:val="clear" w:color="auto" w:fill="FFFFFF"/>
          <w:lang w:val="en-CA"/>
        </w:rPr>
        <w:t xml:space="preserve"> </w:t>
      </w:r>
      <w:r w:rsidR="00245F7F">
        <w:rPr>
          <w:rStyle w:val="normaltextrun"/>
          <w:rFonts w:ascii="Arial" w:hAnsi="Arial" w:cs="Arial"/>
          <w:color w:val="000000"/>
          <w:shd w:val="clear" w:color="auto" w:fill="FFFFFF"/>
          <w:lang w:val="en-CA"/>
        </w:rPr>
        <w:t xml:space="preserve">mentioned </w:t>
      </w:r>
      <w:r w:rsidR="00F02854">
        <w:rPr>
          <w:rStyle w:val="normaltextrun"/>
          <w:rFonts w:ascii="Arial" w:hAnsi="Arial" w:cs="Arial"/>
          <w:color w:val="000000"/>
          <w:shd w:val="clear" w:color="auto" w:fill="FFFFFF"/>
          <w:lang w:val="en-CA"/>
        </w:rPr>
        <w:t xml:space="preserve">in this guide </w:t>
      </w:r>
      <w:r w:rsidR="00800D3C" w:rsidRPr="00AE4C00">
        <w:rPr>
          <w:rStyle w:val="normaltextrun"/>
          <w:rFonts w:ascii="Arial" w:hAnsi="Arial" w:cs="Arial"/>
          <w:color w:val="000000"/>
          <w:shd w:val="clear" w:color="auto" w:fill="FFFFFF"/>
          <w:lang w:val="en-CA"/>
        </w:rPr>
        <w:t>are on microfilm, and you do not need to order them in advance</w:t>
      </w:r>
      <w:r w:rsidR="001D5A08">
        <w:rPr>
          <w:rStyle w:val="normaltextrun"/>
          <w:rFonts w:ascii="Arial" w:hAnsi="Arial" w:cs="Arial"/>
          <w:color w:val="000000"/>
          <w:shd w:val="clear" w:color="auto" w:fill="FFFFFF"/>
          <w:lang w:val="en-CA"/>
        </w:rPr>
        <w:t xml:space="preserve"> to view them in our reading room</w:t>
      </w:r>
      <w:r w:rsidR="00BD13C4">
        <w:rPr>
          <w:rStyle w:val="normaltextrun"/>
          <w:rFonts w:ascii="Arial" w:hAnsi="Arial" w:cs="Arial"/>
          <w:color w:val="000000"/>
          <w:shd w:val="clear" w:color="auto" w:fill="FFFFFF"/>
          <w:lang w:val="en-CA"/>
        </w:rPr>
        <w:t>.</w:t>
      </w:r>
      <w:r w:rsidR="00800D3C" w:rsidRPr="00AE4C00">
        <w:rPr>
          <w:rStyle w:val="normaltextrun"/>
          <w:rFonts w:ascii="Arial" w:hAnsi="Arial" w:cs="Arial"/>
          <w:color w:val="000000"/>
          <w:shd w:val="clear" w:color="auto" w:fill="FFFFFF"/>
          <w:lang w:val="en-CA"/>
        </w:rPr>
        <w:t xml:space="preserve">  Libraries that offer </w:t>
      </w:r>
      <w:proofErr w:type="spellStart"/>
      <w:r w:rsidR="00800D3C" w:rsidRPr="00AE4C00">
        <w:rPr>
          <w:rStyle w:val="normaltextrun"/>
          <w:rFonts w:ascii="Arial" w:hAnsi="Arial" w:cs="Arial"/>
          <w:color w:val="000000"/>
          <w:shd w:val="clear" w:color="auto" w:fill="FFFFFF"/>
          <w:lang w:val="en-CA"/>
        </w:rPr>
        <w:t>interloan</w:t>
      </w:r>
      <w:proofErr w:type="spellEnd"/>
      <w:r w:rsidR="00800D3C" w:rsidRPr="00AE4C00">
        <w:rPr>
          <w:rStyle w:val="normaltextrun"/>
          <w:rFonts w:ascii="Arial" w:hAnsi="Arial" w:cs="Arial"/>
          <w:color w:val="000000"/>
          <w:shd w:val="clear" w:color="auto" w:fill="FFFFFF"/>
          <w:lang w:val="en-CA"/>
        </w:rPr>
        <w:t xml:space="preserve"> services may also borrow </w:t>
      </w:r>
      <w:r w:rsidR="00BD13C4">
        <w:rPr>
          <w:rStyle w:val="normaltextrun"/>
          <w:rFonts w:ascii="Arial" w:hAnsi="Arial" w:cs="Arial"/>
          <w:color w:val="000000"/>
          <w:shd w:val="clear" w:color="auto" w:fill="FFFFFF"/>
          <w:lang w:val="en-CA"/>
        </w:rPr>
        <w:t>most</w:t>
      </w:r>
      <w:r w:rsidR="00800D3C" w:rsidRPr="00AE4C00">
        <w:rPr>
          <w:rStyle w:val="normaltextrun"/>
          <w:rFonts w:ascii="Arial" w:hAnsi="Arial" w:cs="Arial"/>
          <w:color w:val="000000"/>
          <w:shd w:val="clear" w:color="auto" w:fill="FFFFFF"/>
          <w:lang w:val="en-CA"/>
        </w:rPr>
        <w:t xml:space="preserve"> of the reels for you</w:t>
      </w:r>
      <w:bookmarkStart w:id="10" w:name="_Hlk57197965"/>
      <w:r w:rsidR="00800D3C" w:rsidRPr="00AE4C00">
        <w:rPr>
          <w:rStyle w:val="normaltextrun"/>
          <w:rFonts w:ascii="Arial" w:hAnsi="Arial" w:cs="Arial"/>
          <w:color w:val="000000"/>
          <w:shd w:val="clear" w:color="auto" w:fill="FFFFFF"/>
          <w:lang w:val="en-CA"/>
        </w:rPr>
        <w:t xml:space="preserve">.  </w:t>
      </w:r>
    </w:p>
    <w:p w14:paraId="41CE2545" w14:textId="77777777" w:rsidR="004C3CED" w:rsidRDefault="004C3CED" w:rsidP="00800D3C">
      <w:pPr>
        <w:pStyle w:val="paragraph"/>
        <w:spacing w:before="0" w:beforeAutospacing="0" w:after="0" w:afterAutospacing="0"/>
        <w:textAlignment w:val="baseline"/>
        <w:rPr>
          <w:rStyle w:val="normaltextrun"/>
          <w:rFonts w:ascii="Arial" w:hAnsi="Arial" w:cs="Arial"/>
          <w:color w:val="000000"/>
          <w:lang w:val="en-CA"/>
        </w:rPr>
      </w:pPr>
    </w:p>
    <w:bookmarkEnd w:id="10"/>
    <w:p w14:paraId="3D213ECE" w14:textId="0F0CCC0C" w:rsidR="000D40FA" w:rsidRPr="00FE335C" w:rsidRDefault="00077FBA" w:rsidP="78E30B61">
      <w:pPr>
        <w:pStyle w:val="paragraph"/>
        <w:spacing w:before="0" w:beforeAutospacing="0" w:after="0" w:afterAutospacing="0"/>
        <w:textAlignment w:val="baseline"/>
        <w:rPr>
          <w:rStyle w:val="normaltextrun"/>
          <w:rFonts w:ascii="Arial" w:hAnsi="Arial" w:cs="Arial"/>
          <w:color w:val="000000"/>
          <w:lang w:val="en-CA"/>
        </w:rPr>
      </w:pPr>
      <w:r w:rsidRPr="78E30B61">
        <w:rPr>
          <w:rStyle w:val="normaltextrun"/>
          <w:rFonts w:ascii="Arial" w:hAnsi="Arial" w:cs="Arial"/>
          <w:color w:val="000000" w:themeColor="text1"/>
          <w:lang w:val="en-CA"/>
        </w:rPr>
        <w:t xml:space="preserve">Some </w:t>
      </w:r>
      <w:r w:rsidR="00EF28BA" w:rsidRPr="78E30B61">
        <w:rPr>
          <w:rStyle w:val="normaltextrun"/>
          <w:rFonts w:ascii="Arial" w:hAnsi="Arial" w:cs="Arial"/>
          <w:color w:val="000000" w:themeColor="text1"/>
          <w:lang w:val="en-CA"/>
        </w:rPr>
        <w:t>of the records are microfilm</w:t>
      </w:r>
      <w:r w:rsidRPr="78E30B61">
        <w:rPr>
          <w:rStyle w:val="normaltextrun"/>
          <w:rFonts w:ascii="Arial" w:hAnsi="Arial" w:cs="Arial"/>
          <w:color w:val="000000" w:themeColor="text1"/>
          <w:lang w:val="en-CA"/>
        </w:rPr>
        <w:t xml:space="preserve"> copies of records held by Library and Archives Canada</w:t>
      </w:r>
      <w:r w:rsidR="00334AB3" w:rsidRPr="78E30B61">
        <w:rPr>
          <w:rStyle w:val="normaltextrun"/>
          <w:rFonts w:ascii="Arial" w:hAnsi="Arial" w:cs="Arial"/>
          <w:color w:val="000000" w:themeColor="text1"/>
          <w:lang w:val="en-CA"/>
        </w:rPr>
        <w:t xml:space="preserve">. Those reels are not available through </w:t>
      </w:r>
      <w:proofErr w:type="spellStart"/>
      <w:r w:rsidR="00334AB3" w:rsidRPr="78E30B61">
        <w:rPr>
          <w:rStyle w:val="normaltextrun"/>
          <w:rFonts w:ascii="Arial" w:hAnsi="Arial" w:cs="Arial"/>
          <w:color w:val="000000" w:themeColor="text1"/>
          <w:lang w:val="en-CA"/>
        </w:rPr>
        <w:t>interloan</w:t>
      </w:r>
      <w:proofErr w:type="spellEnd"/>
      <w:r w:rsidR="004C3CED" w:rsidRPr="78E30B61">
        <w:rPr>
          <w:rStyle w:val="normaltextrun"/>
          <w:rFonts w:ascii="Arial" w:hAnsi="Arial" w:cs="Arial"/>
          <w:color w:val="000000" w:themeColor="text1"/>
          <w:lang w:val="en-CA"/>
        </w:rPr>
        <w:t>.  Some of these records are available online.</w:t>
      </w:r>
      <w:r w:rsidR="00FE335C" w:rsidRPr="78E30B61">
        <w:rPr>
          <w:rStyle w:val="normaltextrun"/>
          <w:rFonts w:ascii="Arial" w:hAnsi="Arial" w:cs="Arial"/>
          <w:color w:val="000000" w:themeColor="text1"/>
          <w:lang w:val="en-CA"/>
        </w:rPr>
        <w:t xml:space="preserve"> </w:t>
      </w:r>
      <w:r w:rsidR="00FE335C" w:rsidRPr="78E30B61">
        <w:rPr>
          <w:rFonts w:ascii="Arial" w:hAnsi="Arial" w:cs="Arial"/>
          <w:color w:val="000000" w:themeColor="text1"/>
          <w:lang w:val="en-CA"/>
        </w:rPr>
        <w:t xml:space="preserve">The Library and Archives Canada website is </w:t>
      </w:r>
      <w:hyperlink r:id="rId15">
        <w:r w:rsidR="00FE335C" w:rsidRPr="78E30B61">
          <w:rPr>
            <w:rStyle w:val="Hyperlink"/>
            <w:rFonts w:ascii="Arial" w:hAnsi="Arial" w:cs="Arial"/>
            <w:lang w:val="en-CA"/>
          </w:rPr>
          <w:t>www.collectionscanada.gc.ca</w:t>
        </w:r>
      </w:hyperlink>
      <w:r w:rsidR="00FE335C" w:rsidRPr="78E30B61">
        <w:rPr>
          <w:rFonts w:ascii="Arial" w:hAnsi="Arial" w:cs="Arial"/>
          <w:color w:val="000000" w:themeColor="text1"/>
          <w:lang w:val="en-CA"/>
        </w:rPr>
        <w:t xml:space="preserve">.  </w:t>
      </w:r>
    </w:p>
    <w:p w14:paraId="3F7340A0" w14:textId="77777777" w:rsidR="00572FCD" w:rsidRDefault="00572FCD" w:rsidP="00800D3C">
      <w:pPr>
        <w:pStyle w:val="paragraph"/>
        <w:spacing w:before="0" w:beforeAutospacing="0" w:after="0" w:afterAutospacing="0"/>
        <w:textAlignment w:val="baseline"/>
        <w:rPr>
          <w:rStyle w:val="normaltextrun"/>
          <w:rFonts w:ascii="Arial" w:hAnsi="Arial" w:cs="Arial"/>
          <w:color w:val="000000"/>
          <w:lang w:val="en-CA"/>
        </w:rPr>
      </w:pPr>
    </w:p>
    <w:p w14:paraId="0FF5460C" w14:textId="78B73F5E" w:rsidR="00074AB7" w:rsidRDefault="00646D23" w:rsidP="006E610B">
      <w:pPr>
        <w:rPr>
          <w:rStyle w:val="normaltextrun"/>
          <w:rFonts w:cs="Arial"/>
          <w:color w:val="000000"/>
          <w:shd w:val="clear" w:color="auto" w:fill="FFFFFF"/>
        </w:rPr>
      </w:pPr>
      <w:bookmarkStart w:id="11" w:name="_Toc43282618"/>
      <w:r>
        <w:rPr>
          <w:rStyle w:val="normaltextrun"/>
          <w:rFonts w:cs="Arial"/>
          <w:color w:val="000000"/>
          <w:shd w:val="clear" w:color="auto" w:fill="FFFFFF"/>
        </w:rPr>
        <w:t>Some</w:t>
      </w:r>
      <w:r w:rsidR="00074AB7">
        <w:rPr>
          <w:rStyle w:val="normaltextrun"/>
          <w:rFonts w:cs="Arial"/>
          <w:color w:val="000000"/>
          <w:shd w:val="clear" w:color="auto" w:fill="FFFFFF"/>
        </w:rPr>
        <w:t xml:space="preserve"> records are not on microfilm</w:t>
      </w:r>
      <w:r w:rsidR="00F47FED">
        <w:rPr>
          <w:rStyle w:val="normaltextrun"/>
          <w:rFonts w:cs="Arial"/>
          <w:color w:val="000000"/>
          <w:shd w:val="clear" w:color="auto" w:fill="FFFFFF"/>
        </w:rPr>
        <w:t>.  Y</w:t>
      </w:r>
      <w:r w:rsidR="00074AB7" w:rsidRPr="00AE4C00">
        <w:rPr>
          <w:rStyle w:val="normaltextrun"/>
          <w:rFonts w:cs="Arial"/>
          <w:color w:val="000000"/>
          <w:shd w:val="clear" w:color="auto" w:fill="FFFFFF"/>
        </w:rPr>
        <w:t xml:space="preserve">ou will need </w:t>
      </w:r>
      <w:r w:rsidR="00F47FED">
        <w:rPr>
          <w:rStyle w:val="normaltextrun"/>
          <w:rFonts w:cs="Arial"/>
          <w:color w:val="000000"/>
          <w:shd w:val="clear" w:color="auto" w:fill="FFFFFF"/>
        </w:rPr>
        <w:t xml:space="preserve">to </w:t>
      </w:r>
      <w:r w:rsidR="00074AB7">
        <w:rPr>
          <w:rStyle w:val="normaltextrun"/>
          <w:rFonts w:cs="Arial"/>
          <w:color w:val="000000"/>
          <w:shd w:val="clear" w:color="auto" w:fill="FFFFFF"/>
        </w:rPr>
        <w:t>request them in advance to view them in our reading room.</w:t>
      </w:r>
      <w:r w:rsidR="00F00718">
        <w:rPr>
          <w:rStyle w:val="normaltextrun"/>
          <w:rFonts w:cs="Arial"/>
          <w:color w:val="000000"/>
          <w:shd w:val="clear" w:color="auto" w:fill="FFFFFF"/>
        </w:rPr>
        <w:t xml:space="preserve"> You may also obtain copies if there </w:t>
      </w:r>
      <w:r w:rsidR="0043714D">
        <w:rPr>
          <w:rStyle w:val="normaltextrun"/>
          <w:rFonts w:cs="Arial"/>
          <w:color w:val="000000"/>
          <w:shd w:val="clear" w:color="auto" w:fill="FFFFFF"/>
        </w:rPr>
        <w:t xml:space="preserve">is </w:t>
      </w:r>
      <w:r w:rsidR="00F00718">
        <w:rPr>
          <w:rStyle w:val="normaltextrun"/>
          <w:rFonts w:cs="Arial"/>
          <w:color w:val="000000"/>
          <w:shd w:val="clear" w:color="auto" w:fill="FFFFFF"/>
        </w:rPr>
        <w:t>sufficient information to locate and retrieve those records.</w:t>
      </w:r>
    </w:p>
    <w:p w14:paraId="00E214BD" w14:textId="2A90CC2B" w:rsidR="006E610B" w:rsidRDefault="00074AB7" w:rsidP="006E610B">
      <w:pPr>
        <w:rPr>
          <w:rStyle w:val="normaltextrun"/>
        </w:rPr>
      </w:pPr>
      <w:r w:rsidRPr="00AE4C00">
        <w:rPr>
          <w:rStyle w:val="normaltextrun"/>
          <w:rFonts w:cs="Arial"/>
          <w:color w:val="000000"/>
          <w:shd w:val="clear" w:color="auto" w:fill="FFFFFF"/>
        </w:rPr>
        <w:t> </w:t>
      </w:r>
    </w:p>
    <w:p w14:paraId="7C424C15" w14:textId="77777777" w:rsidR="006E610B" w:rsidRPr="00D92B9B" w:rsidRDefault="006E610B" w:rsidP="006E610B">
      <w:pPr>
        <w:pStyle w:val="Heading1"/>
      </w:pPr>
      <w:bookmarkStart w:id="12" w:name="_Toc59627377"/>
      <w:r w:rsidRPr="00D92B9B">
        <w:rPr>
          <w:rStyle w:val="normaltextrun"/>
        </w:rPr>
        <w:t>What do I need to get started?</w:t>
      </w:r>
      <w:bookmarkEnd w:id="11"/>
      <w:bookmarkEnd w:id="12"/>
    </w:p>
    <w:p w14:paraId="32415634" w14:textId="4F5E58F6" w:rsidR="00F72234" w:rsidRDefault="00F00718" w:rsidP="00F00718">
      <w:pPr>
        <w:spacing w:before="240"/>
        <w:rPr>
          <w:rStyle w:val="normaltextrun"/>
          <w:rFonts w:cs="Arial"/>
        </w:rPr>
      </w:pPr>
      <w:r>
        <w:rPr>
          <w:rStyle w:val="normaltextrun"/>
          <w:rFonts w:cs="Arial"/>
        </w:rPr>
        <w:t xml:space="preserve">You need </w:t>
      </w:r>
      <w:r w:rsidR="00F31862">
        <w:rPr>
          <w:rStyle w:val="normaltextrun"/>
          <w:rFonts w:cs="Arial"/>
        </w:rPr>
        <w:t>the name of the person</w:t>
      </w:r>
      <w:r w:rsidR="007C749F">
        <w:rPr>
          <w:rStyle w:val="normaltextrun"/>
          <w:rFonts w:cs="Arial"/>
        </w:rPr>
        <w:t xml:space="preserve"> you are looking for</w:t>
      </w:r>
      <w:r w:rsidR="00EB4E75">
        <w:rPr>
          <w:rStyle w:val="normaltextrun"/>
          <w:rFonts w:cs="Arial"/>
        </w:rPr>
        <w:t>,</w:t>
      </w:r>
      <w:r w:rsidR="00F31862">
        <w:rPr>
          <w:rStyle w:val="normaltextrun"/>
          <w:rFonts w:cs="Arial"/>
        </w:rPr>
        <w:t xml:space="preserve"> </w:t>
      </w:r>
      <w:r w:rsidR="006B6132">
        <w:rPr>
          <w:rStyle w:val="normaltextrun"/>
          <w:rFonts w:cs="Arial"/>
        </w:rPr>
        <w:t xml:space="preserve">a location (township, </w:t>
      </w:r>
      <w:proofErr w:type="gramStart"/>
      <w:r w:rsidR="006B6132">
        <w:rPr>
          <w:rStyle w:val="normaltextrun"/>
          <w:rFonts w:cs="Arial"/>
        </w:rPr>
        <w:t>concession</w:t>
      </w:r>
      <w:proofErr w:type="gramEnd"/>
      <w:r w:rsidR="006B6132">
        <w:rPr>
          <w:rStyle w:val="normaltextrun"/>
          <w:rFonts w:cs="Arial"/>
        </w:rPr>
        <w:t xml:space="preserve"> and lot)</w:t>
      </w:r>
      <w:r w:rsidR="00EB4E75">
        <w:rPr>
          <w:rStyle w:val="normaltextrun"/>
          <w:rFonts w:cs="Arial"/>
        </w:rPr>
        <w:t xml:space="preserve"> for the land they lived on, and when they </w:t>
      </w:r>
      <w:r w:rsidR="00B340B8">
        <w:rPr>
          <w:rStyle w:val="normaltextrun"/>
          <w:rFonts w:cs="Arial"/>
        </w:rPr>
        <w:t>started living there or became the owner.</w:t>
      </w:r>
    </w:p>
    <w:p w14:paraId="2F258CCB" w14:textId="4E971C44" w:rsidR="005B2CA1" w:rsidRDefault="005B2CA1" w:rsidP="00F00718">
      <w:pPr>
        <w:spacing w:before="240"/>
        <w:rPr>
          <w:rStyle w:val="normaltextrun"/>
          <w:rFonts w:cs="Arial"/>
        </w:rPr>
      </w:pPr>
    </w:p>
    <w:p w14:paraId="16243259" w14:textId="05AC4B6A" w:rsidR="005B2CA1" w:rsidRDefault="005B2CA1" w:rsidP="00F00718">
      <w:pPr>
        <w:spacing w:before="240"/>
        <w:rPr>
          <w:rStyle w:val="normaltextrun"/>
          <w:rFonts w:cs="Arial"/>
        </w:rPr>
      </w:pPr>
    </w:p>
    <w:p w14:paraId="3DD5D522" w14:textId="77777777" w:rsidR="005B2CA1" w:rsidRDefault="005B2CA1" w:rsidP="00F00718">
      <w:pPr>
        <w:spacing w:before="240"/>
        <w:rPr>
          <w:rStyle w:val="normaltextrun"/>
          <w:rFonts w:cs="Arial"/>
        </w:rPr>
      </w:pPr>
    </w:p>
    <w:p w14:paraId="0F94C882" w14:textId="7E3FCC28" w:rsidR="006E610B" w:rsidRDefault="006E610B" w:rsidP="006E610B">
      <w:pPr>
        <w:rPr>
          <w:rStyle w:val="normaltextrun"/>
          <w:rFonts w:cs="Arial"/>
          <w:lang w:val="en-US"/>
        </w:rPr>
      </w:pPr>
    </w:p>
    <w:p w14:paraId="59DCDEDE" w14:textId="77777777" w:rsidR="00F72234" w:rsidRDefault="00F72234" w:rsidP="00F72234">
      <w:pPr>
        <w:pStyle w:val="Heading1"/>
        <w:rPr>
          <w:rStyle w:val="normaltextrun"/>
        </w:rPr>
      </w:pPr>
      <w:bookmarkStart w:id="13" w:name="_Toc59627378"/>
      <w:r>
        <w:rPr>
          <w:rStyle w:val="normaltextrun"/>
        </w:rPr>
        <w:lastRenderedPageBreak/>
        <w:t>The Records</w:t>
      </w:r>
      <w:bookmarkEnd w:id="13"/>
    </w:p>
    <w:p w14:paraId="17031A49" w14:textId="77777777" w:rsidR="00800D3C" w:rsidRPr="00F72234" w:rsidRDefault="00800D3C" w:rsidP="006E610B"/>
    <w:p w14:paraId="3E9DAE06" w14:textId="3A58D9F8" w:rsidR="00112C60" w:rsidRPr="00CB5551" w:rsidRDefault="00112C60" w:rsidP="005749F0">
      <w:pPr>
        <w:pStyle w:val="Heading2"/>
      </w:pPr>
      <w:bookmarkStart w:id="14" w:name="_Toc59627379"/>
      <w:r w:rsidRPr="00CB5551">
        <w:t xml:space="preserve">Documenting the process – </w:t>
      </w:r>
      <w:r w:rsidR="00813370">
        <w:t>t</w:t>
      </w:r>
      <w:r w:rsidRPr="00CB5551">
        <w:t>he Ontario Land Records Index</w:t>
      </w:r>
      <w:r w:rsidR="007C41F4">
        <w:t xml:space="preserve"> </w:t>
      </w:r>
      <w:r w:rsidRPr="00CB5551">
        <w:t>and related records</w:t>
      </w:r>
      <w:bookmarkEnd w:id="14"/>
    </w:p>
    <w:p w14:paraId="4229EEFA" w14:textId="77777777" w:rsidR="00112C60" w:rsidRPr="002201A4" w:rsidRDefault="00112C60" w:rsidP="00112C60">
      <w:pPr>
        <w:rPr>
          <w:rFonts w:cs="Arial"/>
          <w:b/>
          <w:i/>
          <w:color w:val="000000"/>
          <w:sz w:val="22"/>
          <w:szCs w:val="22"/>
        </w:rPr>
      </w:pPr>
    </w:p>
    <w:p w14:paraId="354C7EA4" w14:textId="2D9C45A2" w:rsidR="00112C60" w:rsidRDefault="00112C60" w:rsidP="00112C60">
      <w:pPr>
        <w:rPr>
          <w:rFonts w:cs="Arial"/>
        </w:rPr>
      </w:pPr>
      <w:r w:rsidRPr="00116F1B">
        <w:rPr>
          <w:rFonts w:cs="Arial"/>
        </w:rPr>
        <w:t>The Ontario Land Records Index (OLRI)</w:t>
      </w:r>
      <w:r w:rsidR="00D2611A">
        <w:rPr>
          <w:rFonts w:cs="Arial"/>
        </w:rPr>
        <w:t xml:space="preserve"> is two sets of </w:t>
      </w:r>
      <w:r w:rsidR="00DD4E47">
        <w:rPr>
          <w:rFonts w:cs="Arial"/>
        </w:rPr>
        <w:t>microfiche (by individual and by location)</w:t>
      </w:r>
      <w:r w:rsidRPr="00116F1B">
        <w:rPr>
          <w:rFonts w:cs="Arial"/>
        </w:rPr>
        <w:t xml:space="preserve"> provides information about settlers who:</w:t>
      </w:r>
    </w:p>
    <w:p w14:paraId="5F282FE4" w14:textId="77777777" w:rsidR="00EF28BA" w:rsidRPr="00116F1B" w:rsidRDefault="00EF28BA" w:rsidP="00112C60">
      <w:pPr>
        <w:rPr>
          <w:rFonts w:cs="Arial"/>
          <w:b/>
        </w:rPr>
      </w:pPr>
    </w:p>
    <w:p w14:paraId="52A3173E" w14:textId="77777777" w:rsidR="00112C60" w:rsidRPr="00116F1B" w:rsidRDefault="00112C60" w:rsidP="004E0EA2">
      <w:pPr>
        <w:numPr>
          <w:ilvl w:val="0"/>
          <w:numId w:val="7"/>
        </w:numPr>
        <w:rPr>
          <w:rFonts w:cs="Arial"/>
        </w:rPr>
      </w:pPr>
      <w:r w:rsidRPr="00116F1B">
        <w:rPr>
          <w:rFonts w:cs="Arial"/>
        </w:rPr>
        <w:t>Got involved in the process leading to the grant or purchase of Crown land</w:t>
      </w:r>
    </w:p>
    <w:p w14:paraId="55BF922B" w14:textId="77777777" w:rsidR="00112C60" w:rsidRPr="00116F1B" w:rsidRDefault="00112C60" w:rsidP="004E0EA2">
      <w:pPr>
        <w:numPr>
          <w:ilvl w:val="0"/>
          <w:numId w:val="7"/>
        </w:numPr>
        <w:rPr>
          <w:rFonts w:cs="Arial"/>
        </w:rPr>
      </w:pPr>
      <w:r w:rsidRPr="00116F1B">
        <w:rPr>
          <w:rFonts w:cs="Arial"/>
        </w:rPr>
        <w:t>Rented or purchased land from the Canada Company (a London, England, based company that received, then sold over half a million acres of land, mostly in and near Huron County)</w:t>
      </w:r>
    </w:p>
    <w:p w14:paraId="315763FF" w14:textId="00468C43" w:rsidR="00112C60" w:rsidRDefault="00112C60" w:rsidP="004E0EA2">
      <w:pPr>
        <w:numPr>
          <w:ilvl w:val="0"/>
          <w:numId w:val="7"/>
        </w:numPr>
        <w:rPr>
          <w:rFonts w:cs="Arial"/>
        </w:rPr>
      </w:pPr>
      <w:r w:rsidRPr="00116F1B">
        <w:rPr>
          <w:rFonts w:cs="Arial"/>
        </w:rPr>
        <w:t>Came to the Peterborough area at the initiative of Peter Robinson, a politician involved in the movement of Irish emigrants to Upper Canada</w:t>
      </w:r>
      <w:r w:rsidR="007E54EF">
        <w:rPr>
          <w:rFonts w:cs="Arial"/>
        </w:rPr>
        <w:t xml:space="preserve"> (the town of Peterborough was named after him)</w:t>
      </w:r>
      <w:r w:rsidRPr="00116F1B">
        <w:rPr>
          <w:rFonts w:cs="Arial"/>
        </w:rPr>
        <w:t>.</w:t>
      </w:r>
    </w:p>
    <w:p w14:paraId="3FC3DC37" w14:textId="00EE7B2B" w:rsidR="007E54EF" w:rsidRPr="00116F1B" w:rsidRDefault="007E54EF" w:rsidP="004E0EA2">
      <w:pPr>
        <w:numPr>
          <w:ilvl w:val="0"/>
          <w:numId w:val="7"/>
        </w:numPr>
        <w:rPr>
          <w:rFonts w:cs="Arial"/>
        </w:rPr>
      </w:pPr>
      <w:r>
        <w:rPr>
          <w:rFonts w:cs="Arial"/>
        </w:rPr>
        <w:t xml:space="preserve">Were </w:t>
      </w:r>
      <w:r w:rsidRPr="00897A99">
        <w:rPr>
          <w:rFonts w:cs="Arial"/>
        </w:rPr>
        <w:t xml:space="preserve">offered </w:t>
      </w:r>
      <w:r>
        <w:rPr>
          <w:rFonts w:cs="Arial"/>
        </w:rPr>
        <w:t xml:space="preserve">land </w:t>
      </w:r>
      <w:r w:rsidRPr="00897A99">
        <w:rPr>
          <w:rFonts w:cs="Arial"/>
        </w:rPr>
        <w:t xml:space="preserve">after 1901 for service during Fenian Raids (1860s) or </w:t>
      </w:r>
      <w:r>
        <w:rPr>
          <w:rFonts w:cs="Arial"/>
        </w:rPr>
        <w:t>the Boer War</w:t>
      </w:r>
      <w:r w:rsidRPr="00897A99">
        <w:rPr>
          <w:rFonts w:cs="Arial"/>
        </w:rPr>
        <w:t xml:space="preserve"> (1899</w:t>
      </w:r>
      <w:r>
        <w:rPr>
          <w:rFonts w:cs="Arial"/>
        </w:rPr>
        <w:t xml:space="preserve"> to </w:t>
      </w:r>
      <w:r w:rsidRPr="00897A99">
        <w:rPr>
          <w:rFonts w:cs="Arial"/>
        </w:rPr>
        <w:t>1902).</w:t>
      </w:r>
    </w:p>
    <w:p w14:paraId="00A40874" w14:textId="77777777" w:rsidR="00112C60" w:rsidRPr="00116F1B" w:rsidRDefault="00112C60" w:rsidP="00112C60">
      <w:pPr>
        <w:rPr>
          <w:rFonts w:cs="Arial"/>
        </w:rPr>
      </w:pPr>
    </w:p>
    <w:p w14:paraId="6662716C" w14:textId="77777777" w:rsidR="00D0013C" w:rsidRDefault="00112C60" w:rsidP="00112C60">
      <w:pPr>
        <w:rPr>
          <w:rFonts w:cs="Arial"/>
        </w:rPr>
      </w:pPr>
      <w:r w:rsidRPr="00116F1B">
        <w:rPr>
          <w:rFonts w:cs="Arial"/>
        </w:rPr>
        <w:t>Information on the OLRI</w:t>
      </w:r>
      <w:r w:rsidR="004E0EA2">
        <w:rPr>
          <w:rFonts w:cs="Arial"/>
        </w:rPr>
        <w:t xml:space="preserve"> covers the period from the 1780’s to the 1920’s.  It</w:t>
      </w:r>
      <w:r w:rsidRPr="00116F1B">
        <w:rPr>
          <w:rFonts w:cs="Arial"/>
        </w:rPr>
        <w:t xml:space="preserve"> includes the settler’s name, a township, lot and concession, the type of transaction, and a reference to a source document. Crown land records indexed in the OLRI </w:t>
      </w:r>
      <w:proofErr w:type="gramStart"/>
      <w:r w:rsidRPr="00116F1B">
        <w:rPr>
          <w:rFonts w:cs="Arial"/>
        </w:rPr>
        <w:t>were for the most part, created</w:t>
      </w:r>
      <w:proofErr w:type="gramEnd"/>
      <w:r w:rsidRPr="00116F1B">
        <w:rPr>
          <w:rFonts w:cs="Arial"/>
        </w:rPr>
        <w:t xml:space="preserve"> at the time land was granted or sold</w:t>
      </w:r>
      <w:r w:rsidR="00D0013C">
        <w:rPr>
          <w:rFonts w:cs="Arial"/>
        </w:rPr>
        <w:t>.</w:t>
      </w:r>
    </w:p>
    <w:p w14:paraId="28BFCDFE" w14:textId="77777777" w:rsidR="00D0013C" w:rsidRDefault="00D0013C" w:rsidP="00112C60">
      <w:pPr>
        <w:rPr>
          <w:rFonts w:cs="Arial"/>
        </w:rPr>
      </w:pPr>
    </w:p>
    <w:p w14:paraId="2FE50350" w14:textId="0F24B5BB" w:rsidR="00112C60" w:rsidRPr="00116F1B" w:rsidRDefault="00D0013C" w:rsidP="00112C60">
      <w:pPr>
        <w:rPr>
          <w:rFonts w:cs="Arial"/>
        </w:rPr>
      </w:pPr>
      <w:r>
        <w:rPr>
          <w:rFonts w:cs="Arial"/>
        </w:rPr>
        <w:t xml:space="preserve">Records indexed in the OLRI </w:t>
      </w:r>
      <w:r w:rsidR="00112C60" w:rsidRPr="00116F1B">
        <w:rPr>
          <w:rFonts w:cs="Arial"/>
        </w:rPr>
        <w:t>they include:</w:t>
      </w:r>
    </w:p>
    <w:p w14:paraId="7FBCDE3D" w14:textId="77777777" w:rsidR="00112C60" w:rsidRPr="00116F1B" w:rsidRDefault="00112C60" w:rsidP="004E0EA2">
      <w:pPr>
        <w:numPr>
          <w:ilvl w:val="0"/>
          <w:numId w:val="8"/>
        </w:numPr>
        <w:rPr>
          <w:rFonts w:cs="Arial"/>
        </w:rPr>
      </w:pPr>
      <w:r w:rsidRPr="00116F1B">
        <w:rPr>
          <w:rFonts w:cs="Arial"/>
        </w:rPr>
        <w:t>Schedules and land rolls (listings of land granted)</w:t>
      </w:r>
    </w:p>
    <w:p w14:paraId="0BA6CF20" w14:textId="77777777" w:rsidR="00112C60" w:rsidRPr="00116F1B" w:rsidRDefault="00112C60" w:rsidP="004E0EA2">
      <w:pPr>
        <w:numPr>
          <w:ilvl w:val="0"/>
          <w:numId w:val="8"/>
        </w:numPr>
        <w:rPr>
          <w:rFonts w:cs="Arial"/>
        </w:rPr>
      </w:pPr>
      <w:r w:rsidRPr="00116F1B">
        <w:rPr>
          <w:rFonts w:cs="Arial"/>
        </w:rPr>
        <w:t>Registers of fiats and warrants (administrative documents issued to order various government offices to process a grant)</w:t>
      </w:r>
    </w:p>
    <w:p w14:paraId="1964AB5C" w14:textId="11A2E2B9" w:rsidR="00112C60" w:rsidRPr="00116F1B" w:rsidRDefault="00112C60" w:rsidP="004E0EA2">
      <w:pPr>
        <w:numPr>
          <w:ilvl w:val="0"/>
          <w:numId w:val="8"/>
        </w:numPr>
        <w:rPr>
          <w:rFonts w:cs="Arial"/>
        </w:rPr>
      </w:pPr>
      <w:r w:rsidRPr="00116F1B">
        <w:rPr>
          <w:rFonts w:cs="Arial"/>
        </w:rPr>
        <w:t xml:space="preserve">Registers of locations and assignments (documents issued to </w:t>
      </w:r>
      <w:r w:rsidR="00753282">
        <w:rPr>
          <w:rFonts w:cs="Arial"/>
        </w:rPr>
        <w:t>individuals</w:t>
      </w:r>
      <w:r w:rsidRPr="00116F1B">
        <w:rPr>
          <w:rFonts w:cs="Arial"/>
        </w:rPr>
        <w:t xml:space="preserve"> to confirm a grant</w:t>
      </w:r>
      <w:r w:rsidR="00753282">
        <w:rPr>
          <w:rFonts w:cs="Arial"/>
        </w:rPr>
        <w:t xml:space="preserve"> and the land being granted</w:t>
      </w:r>
      <w:r w:rsidRPr="00116F1B">
        <w:rPr>
          <w:rFonts w:cs="Arial"/>
        </w:rPr>
        <w:t>)</w:t>
      </w:r>
    </w:p>
    <w:p w14:paraId="460EACC2" w14:textId="77777777" w:rsidR="00112C60" w:rsidRPr="00116F1B" w:rsidRDefault="00112C60" w:rsidP="004E0EA2">
      <w:pPr>
        <w:numPr>
          <w:ilvl w:val="0"/>
          <w:numId w:val="8"/>
        </w:numPr>
        <w:rPr>
          <w:rFonts w:cs="Arial"/>
        </w:rPr>
      </w:pPr>
      <w:r w:rsidRPr="00116F1B">
        <w:rPr>
          <w:rFonts w:cs="Arial"/>
        </w:rPr>
        <w:t>Descriptions of the land being granted</w:t>
      </w:r>
    </w:p>
    <w:p w14:paraId="3C065B21" w14:textId="77777777" w:rsidR="00112C60" w:rsidRPr="00116F1B" w:rsidRDefault="00112C60" w:rsidP="004E0EA2">
      <w:pPr>
        <w:numPr>
          <w:ilvl w:val="0"/>
          <w:numId w:val="8"/>
        </w:numPr>
        <w:rPr>
          <w:rFonts w:cs="Arial"/>
        </w:rPr>
      </w:pPr>
      <w:r w:rsidRPr="00116F1B">
        <w:rPr>
          <w:rFonts w:cs="Arial"/>
        </w:rPr>
        <w:t>Lease and sale registers</w:t>
      </w:r>
    </w:p>
    <w:p w14:paraId="5AE2D3DC" w14:textId="320C5C1C" w:rsidR="00112C60" w:rsidRDefault="00112C60" w:rsidP="00112C60">
      <w:pPr>
        <w:rPr>
          <w:rFonts w:cs="Arial"/>
        </w:rPr>
      </w:pPr>
    </w:p>
    <w:p w14:paraId="1F366B93" w14:textId="651125C1" w:rsidR="00C75F71" w:rsidRDefault="0092280F" w:rsidP="00112C60">
      <w:pPr>
        <w:rPr>
          <w:rFonts w:cs="Arial"/>
        </w:rPr>
      </w:pPr>
      <w:r>
        <w:rPr>
          <w:rFonts w:cs="Arial"/>
        </w:rPr>
        <w:t xml:space="preserve">You can </w:t>
      </w:r>
      <w:r w:rsidR="00D2611A">
        <w:rPr>
          <w:rFonts w:cs="Arial"/>
        </w:rPr>
        <w:t>search</w:t>
      </w:r>
      <w:r w:rsidR="00C75F71" w:rsidRPr="00116F1B">
        <w:rPr>
          <w:rFonts w:cs="Arial"/>
        </w:rPr>
        <w:t xml:space="preserve"> Ontario Land Records Index (OLRI) </w:t>
      </w:r>
      <w:r w:rsidR="00B9330D">
        <w:rPr>
          <w:rFonts w:cs="Arial"/>
        </w:rPr>
        <w:t>in our reading room</w:t>
      </w:r>
      <w:r w:rsidR="0044411A">
        <w:rPr>
          <w:rFonts w:cs="Arial"/>
        </w:rPr>
        <w:t>.  The records it indexes are on microfilm, also in our reading roo</w:t>
      </w:r>
      <w:r w:rsidR="00DF007A">
        <w:rPr>
          <w:rFonts w:cs="Arial"/>
        </w:rPr>
        <w:t xml:space="preserve">m.  Local libraries that offer </w:t>
      </w:r>
      <w:proofErr w:type="spellStart"/>
      <w:r w:rsidR="00DF007A">
        <w:rPr>
          <w:rFonts w:cs="Arial"/>
        </w:rPr>
        <w:t>interloan</w:t>
      </w:r>
      <w:proofErr w:type="spellEnd"/>
      <w:r w:rsidR="00DF007A">
        <w:rPr>
          <w:rFonts w:cs="Arial"/>
        </w:rPr>
        <w:t xml:space="preserve"> services </w:t>
      </w:r>
      <w:r w:rsidR="005459E0">
        <w:rPr>
          <w:rFonts w:cs="Arial"/>
        </w:rPr>
        <w:t>can borrow the microfiche and most of the microfilm reels for you.</w:t>
      </w:r>
    </w:p>
    <w:p w14:paraId="5DE23826" w14:textId="4A90FE3E" w:rsidR="005459E0" w:rsidRDefault="005459E0" w:rsidP="00112C60">
      <w:pPr>
        <w:rPr>
          <w:rFonts w:cs="Arial"/>
        </w:rPr>
      </w:pPr>
    </w:p>
    <w:p w14:paraId="4E524952" w14:textId="7DF64380" w:rsidR="00BE472B" w:rsidRDefault="007111B4" w:rsidP="00112C60">
      <w:pPr>
        <w:rPr>
          <w:rFonts w:cs="Arial"/>
        </w:rPr>
      </w:pPr>
      <w:r w:rsidRPr="78E30B61">
        <w:rPr>
          <w:rFonts w:cs="Arial"/>
        </w:rPr>
        <w:t xml:space="preserve">For information on how to use the Index and find the related microfilm, </w:t>
      </w:r>
      <w:hyperlink r:id="rId16">
        <w:r w:rsidR="00465E40" w:rsidRPr="78E30B61">
          <w:rPr>
            <w:rStyle w:val="Hyperlink"/>
            <w:rFonts w:cs="Arial"/>
          </w:rPr>
          <w:t>click here to view Guide 205, Ontario Land Records Index</w:t>
        </w:r>
      </w:hyperlink>
      <w:r w:rsidR="003047AF" w:rsidRPr="78E30B61">
        <w:rPr>
          <w:rFonts w:cs="Arial"/>
        </w:rPr>
        <w:t>.</w:t>
      </w:r>
      <w:r w:rsidR="00580A6E" w:rsidRPr="78E30B61">
        <w:rPr>
          <w:rFonts w:cs="Arial"/>
        </w:rPr>
        <w:t xml:space="preserve">  On our website, you will find this and other research guides on the “Research Guides and Tools” page, under “Access our Collections”</w:t>
      </w:r>
      <w:r w:rsidR="00FB3BC5" w:rsidRPr="78E30B61">
        <w:rPr>
          <w:rFonts w:cs="Arial"/>
        </w:rPr>
        <w:t>.</w:t>
      </w:r>
    </w:p>
    <w:p w14:paraId="25B9F6B0" w14:textId="6A39954D" w:rsidR="00B24F8B" w:rsidRDefault="00B24F8B" w:rsidP="00F206B5">
      <w:pPr>
        <w:rPr>
          <w:rFonts w:cs="Arial"/>
        </w:rPr>
      </w:pPr>
    </w:p>
    <w:p w14:paraId="216671B4" w14:textId="69F5C345" w:rsidR="00E92E5D" w:rsidRPr="00CB5551" w:rsidRDefault="004D6350" w:rsidP="00E92E5D">
      <w:pPr>
        <w:pStyle w:val="Heading2"/>
      </w:pPr>
      <w:bookmarkStart w:id="15" w:name="_Toc59627380"/>
      <w:r>
        <w:t>Surveying the land</w:t>
      </w:r>
      <w:bookmarkEnd w:id="15"/>
    </w:p>
    <w:p w14:paraId="7224C4BA" w14:textId="77777777" w:rsidR="00E92E5D" w:rsidRPr="001E52AC" w:rsidRDefault="00E92E5D" w:rsidP="00E92E5D">
      <w:pPr>
        <w:rPr>
          <w:rFonts w:cs="Arial"/>
          <w:b/>
          <w:i/>
          <w:color w:val="000000"/>
        </w:rPr>
      </w:pPr>
    </w:p>
    <w:p w14:paraId="480F2D41" w14:textId="7D2DA8C8" w:rsidR="00DD4491" w:rsidRDefault="004D6350" w:rsidP="0018331A">
      <w:pPr>
        <w:rPr>
          <w:rFonts w:cs="Arial"/>
        </w:rPr>
      </w:pPr>
      <w:r>
        <w:rPr>
          <w:rFonts w:cs="Arial"/>
        </w:rPr>
        <w:t xml:space="preserve">Following the signing of a treaty with </w:t>
      </w:r>
      <w:r w:rsidR="00D0013C">
        <w:rPr>
          <w:rFonts w:cs="Arial"/>
        </w:rPr>
        <w:t>Indigenous peoples</w:t>
      </w:r>
      <w:r>
        <w:rPr>
          <w:rFonts w:cs="Arial"/>
        </w:rPr>
        <w:t xml:space="preserve">, the Office of the Surveyor General </w:t>
      </w:r>
      <w:r w:rsidR="00DD4491">
        <w:rPr>
          <w:rFonts w:cs="Arial"/>
        </w:rPr>
        <w:t xml:space="preserve">surveyed the land and divided it into townships.  Each township was further </w:t>
      </w:r>
      <w:r w:rsidR="00DD4491">
        <w:rPr>
          <w:rFonts w:cs="Arial"/>
        </w:rPr>
        <w:lastRenderedPageBreak/>
        <w:t>divided into</w:t>
      </w:r>
      <w:r>
        <w:rPr>
          <w:rFonts w:cs="Arial"/>
        </w:rPr>
        <w:t xml:space="preserve"> </w:t>
      </w:r>
      <w:r w:rsidR="00DD4491">
        <w:rPr>
          <w:rFonts w:cs="Arial"/>
        </w:rPr>
        <w:t>concessions and lots.  Regular size for a lot was 200 aces (approximately 0.8 km</w:t>
      </w:r>
      <w:r w:rsidR="00DD4491" w:rsidRPr="00DD4491">
        <w:rPr>
          <w:rFonts w:cs="Arial"/>
          <w:vertAlign w:val="superscript"/>
        </w:rPr>
        <w:t>2</w:t>
      </w:r>
      <w:r w:rsidR="00DD4491">
        <w:rPr>
          <w:rFonts w:cs="Arial"/>
        </w:rPr>
        <w:t xml:space="preserve">).  </w:t>
      </w:r>
    </w:p>
    <w:p w14:paraId="287E7CB4" w14:textId="77777777" w:rsidR="00DD4491" w:rsidRDefault="00DD4491" w:rsidP="0018331A">
      <w:pPr>
        <w:rPr>
          <w:rFonts w:cs="Arial"/>
        </w:rPr>
      </w:pPr>
    </w:p>
    <w:p w14:paraId="45626BD3" w14:textId="36E291A8" w:rsidR="00120BD2" w:rsidRDefault="00120BD2" w:rsidP="00120BD2">
      <w:r>
        <w:t xml:space="preserve">Crown land surveyors were directed to keep a diary and a field book that documented vegetation cover, topography, soil type and remarks on the suitability of the land for agriculture.  We have most of the early diaries, field notes and reports.  For information on these records and how to access,  </w:t>
      </w:r>
      <w:hyperlink r:id="rId17">
        <w:r w:rsidR="1270FCEF" w:rsidRPr="4168716F">
          <w:rPr>
            <w:rStyle w:val="Hyperlink"/>
          </w:rPr>
          <w:t xml:space="preserve"> </w:t>
        </w:r>
        <w:r w:rsidRPr="4168716F">
          <w:rPr>
            <w:rStyle w:val="Hyperlink"/>
          </w:rPr>
          <w:t>click here to view the description for RG 1-59.</w:t>
        </w:r>
      </w:hyperlink>
      <w:r>
        <w:t xml:space="preserve">. The Ministry of Natural Resources and Forestry has other diaries, field notes and survey records, including recent ones.  For information, visit the website of the Office of the Surveyor General, </w:t>
      </w:r>
      <w:hyperlink r:id="rId18">
        <w:r w:rsidRPr="4168716F">
          <w:rPr>
            <w:rStyle w:val="Hyperlink"/>
          </w:rPr>
          <w:t>https://www.ontario.ca/page/office-surveyor-general</w:t>
        </w:r>
      </w:hyperlink>
    </w:p>
    <w:p w14:paraId="6BCF485A" w14:textId="77777777" w:rsidR="00120BD2" w:rsidRDefault="00120BD2" w:rsidP="00120BD2">
      <w:pPr>
        <w:rPr>
          <w:sz w:val="22"/>
        </w:rPr>
      </w:pPr>
    </w:p>
    <w:p w14:paraId="566F3599" w14:textId="581D922C" w:rsidR="00DD4491" w:rsidRDefault="00120BD2" w:rsidP="0018331A">
      <w:pPr>
        <w:rPr>
          <w:rFonts w:cs="Arial"/>
        </w:rPr>
      </w:pPr>
      <w:r>
        <w:rPr>
          <w:rFonts w:cs="Arial"/>
        </w:rPr>
        <w:t xml:space="preserve">We also have the instructions the Office of the Surveyor </w:t>
      </w:r>
      <w:r w:rsidR="00B51FF5">
        <w:rPr>
          <w:rFonts w:cs="Arial"/>
        </w:rPr>
        <w:t>General to surveyors.  You may view them on microfilm MS 30, in our reading room only.</w:t>
      </w:r>
    </w:p>
    <w:p w14:paraId="4138C556" w14:textId="77777777" w:rsidR="00E92E5D" w:rsidRPr="001E52AC" w:rsidRDefault="00E92E5D" w:rsidP="00E92E5D">
      <w:pPr>
        <w:rPr>
          <w:rFonts w:cs="Arial"/>
        </w:rPr>
      </w:pPr>
    </w:p>
    <w:p w14:paraId="741A0CDE" w14:textId="6939CD03" w:rsidR="0071125B" w:rsidRPr="0071125B" w:rsidRDefault="00D0013C" w:rsidP="009F3710">
      <w:pPr>
        <w:pStyle w:val="Heading2"/>
      </w:pPr>
      <w:bookmarkStart w:id="16" w:name="_Schools_and_Teachers"/>
      <w:bookmarkStart w:id="17" w:name="_Toc59627381"/>
      <w:bookmarkEnd w:id="16"/>
      <w:r>
        <w:t>Crown Land records</w:t>
      </w:r>
      <w:bookmarkEnd w:id="17"/>
    </w:p>
    <w:p w14:paraId="2A2C8815" w14:textId="5A233B8F" w:rsidR="00097A93" w:rsidRPr="000373D0" w:rsidRDefault="00097A93" w:rsidP="00097A93"/>
    <w:p w14:paraId="701B5064" w14:textId="5DCE6D4A" w:rsidR="00D0013C" w:rsidRDefault="00D0013C" w:rsidP="00097A93">
      <w:pPr>
        <w:rPr>
          <w:rFonts w:cs="Arial"/>
        </w:rPr>
      </w:pPr>
      <w:r>
        <w:rPr>
          <w:rFonts w:cs="Arial"/>
        </w:rPr>
        <w:t>After a treaty had been signed with Indigenous people, land that had been transferred was conserved Crown Lands.  The Commissioner of Crown Lands (later Department of Lands and Forests) managed it and granted or sold land to individuals or companies.</w:t>
      </w:r>
    </w:p>
    <w:p w14:paraId="74E32437" w14:textId="1C49EE93" w:rsidR="00D0013C" w:rsidRDefault="00D0013C" w:rsidP="00D0013C">
      <w:pPr>
        <w:spacing w:before="240"/>
        <w:rPr>
          <w:rStyle w:val="eop"/>
          <w:rFonts w:cs="Arial"/>
          <w:lang w:val="en-US"/>
        </w:rPr>
      </w:pPr>
      <w:r w:rsidRPr="78E30B61">
        <w:rPr>
          <w:rStyle w:val="eop"/>
          <w:rFonts w:cs="Arial"/>
          <w:lang w:val="en-US"/>
        </w:rPr>
        <w:t xml:space="preserve">Initially, the Crown transferred land to </w:t>
      </w:r>
      <w:r w:rsidR="381DBDFE" w:rsidRPr="78E30B61">
        <w:rPr>
          <w:rStyle w:val="eop"/>
          <w:rFonts w:cs="Arial"/>
          <w:lang w:val="en-US"/>
        </w:rPr>
        <w:t>individuals</w:t>
      </w:r>
      <w:r w:rsidRPr="78E30B61">
        <w:rPr>
          <w:rStyle w:val="eop"/>
          <w:rFonts w:cs="Arial"/>
          <w:lang w:val="en-US"/>
        </w:rPr>
        <w:t xml:space="preserve"> by granting it. After the 1820’s, sales became the norm, although grants were made to people qualified as indigent, and later to veterans of the Fenian Raids and Boer War. </w:t>
      </w:r>
    </w:p>
    <w:p w14:paraId="48F157E1" w14:textId="77777777" w:rsidR="00D0013C" w:rsidRDefault="00D0013C" w:rsidP="00D0013C">
      <w:pPr>
        <w:spacing w:before="240"/>
        <w:rPr>
          <w:rStyle w:val="eop"/>
          <w:rFonts w:cs="Arial"/>
          <w:lang w:val="en-US"/>
        </w:rPr>
      </w:pPr>
      <w:r>
        <w:rPr>
          <w:rStyle w:val="eop"/>
          <w:rFonts w:cs="Arial"/>
          <w:lang w:val="en-US"/>
        </w:rPr>
        <w:t>Land grants were done through the following process:</w:t>
      </w:r>
    </w:p>
    <w:p w14:paraId="6DC51CFD" w14:textId="77777777" w:rsidR="00D0013C" w:rsidRDefault="00D0013C" w:rsidP="00D0013C">
      <w:pPr>
        <w:pStyle w:val="ListParagraph"/>
        <w:numPr>
          <w:ilvl w:val="0"/>
          <w:numId w:val="36"/>
        </w:numPr>
        <w:spacing w:before="240"/>
        <w:ind w:left="450" w:hanging="450"/>
        <w:rPr>
          <w:rFonts w:cs="Arial"/>
          <w:color w:val="000000"/>
          <w:szCs w:val="22"/>
        </w:rPr>
      </w:pPr>
      <w:r w:rsidRPr="00B62B0A">
        <w:rPr>
          <w:rFonts w:cs="Arial"/>
          <w:color w:val="000000"/>
          <w:szCs w:val="22"/>
        </w:rPr>
        <w:t>Individuals who wanted to receive land submitted a petition</w:t>
      </w:r>
      <w:r w:rsidRPr="00B62B0A">
        <w:rPr>
          <w:rFonts w:cs="Arial"/>
          <w:b/>
          <w:color w:val="000000"/>
          <w:szCs w:val="22"/>
        </w:rPr>
        <w:t xml:space="preserve"> </w:t>
      </w:r>
      <w:r w:rsidRPr="00B62B0A">
        <w:rPr>
          <w:rFonts w:cs="Arial"/>
          <w:color w:val="000000"/>
          <w:szCs w:val="22"/>
        </w:rPr>
        <w:t xml:space="preserve">to the Executive Council or the Department of Crown Lands (in early years, a local Land Board may have also been involved). </w:t>
      </w:r>
    </w:p>
    <w:p w14:paraId="3DF61656" w14:textId="77777777" w:rsidR="00D0013C" w:rsidRDefault="00D0013C" w:rsidP="00D0013C">
      <w:pPr>
        <w:pStyle w:val="ListParagraph"/>
        <w:spacing w:before="240"/>
        <w:ind w:left="450" w:hanging="450"/>
        <w:rPr>
          <w:rFonts w:cs="Arial"/>
          <w:color w:val="000000"/>
          <w:szCs w:val="22"/>
        </w:rPr>
      </w:pPr>
    </w:p>
    <w:p w14:paraId="24C3C7F9" w14:textId="763A5BFD" w:rsidR="00D0013C" w:rsidRPr="00B62B0A" w:rsidRDefault="00D0013C" w:rsidP="00D0013C">
      <w:pPr>
        <w:pStyle w:val="ListParagraph"/>
        <w:numPr>
          <w:ilvl w:val="0"/>
          <w:numId w:val="36"/>
        </w:numPr>
        <w:spacing w:before="240"/>
        <w:ind w:left="450" w:hanging="450"/>
        <w:rPr>
          <w:rFonts w:cs="Arial"/>
          <w:color w:val="000000"/>
          <w:szCs w:val="22"/>
        </w:rPr>
      </w:pPr>
      <w:r w:rsidRPr="00B62B0A">
        <w:rPr>
          <w:rFonts w:cs="Arial"/>
          <w:color w:val="000000"/>
          <w:szCs w:val="22"/>
        </w:rPr>
        <w:t>If the petition was accepted, an Order-in-Council granting a piece of land was issued, and the requester received a location ticket</w:t>
      </w:r>
      <w:r w:rsidR="002B373D">
        <w:rPr>
          <w:rFonts w:cs="Arial"/>
          <w:color w:val="000000"/>
          <w:szCs w:val="22"/>
        </w:rPr>
        <w:t xml:space="preserve"> or certificate listing the township, </w:t>
      </w:r>
      <w:proofErr w:type="gramStart"/>
      <w:r w:rsidR="002B373D">
        <w:rPr>
          <w:rFonts w:cs="Arial"/>
          <w:color w:val="000000"/>
          <w:szCs w:val="22"/>
        </w:rPr>
        <w:t>concession</w:t>
      </w:r>
      <w:proofErr w:type="gramEnd"/>
      <w:r w:rsidR="002B373D">
        <w:rPr>
          <w:rFonts w:cs="Arial"/>
          <w:color w:val="000000"/>
          <w:szCs w:val="22"/>
        </w:rPr>
        <w:t xml:space="preserve"> and lot.</w:t>
      </w:r>
      <w:r w:rsidRPr="00B62B0A">
        <w:rPr>
          <w:rFonts w:cs="Arial"/>
          <w:color w:val="000000"/>
          <w:szCs w:val="22"/>
        </w:rPr>
        <w:t xml:space="preserve">  </w:t>
      </w:r>
    </w:p>
    <w:p w14:paraId="05DB5010" w14:textId="77777777" w:rsidR="00D0013C" w:rsidRDefault="00D0013C" w:rsidP="00D0013C">
      <w:pPr>
        <w:spacing w:before="240"/>
        <w:ind w:left="450"/>
        <w:rPr>
          <w:rFonts w:cs="Arial"/>
          <w:color w:val="000000"/>
          <w:szCs w:val="22"/>
        </w:rPr>
      </w:pPr>
      <w:r>
        <w:rPr>
          <w:rFonts w:cs="Arial"/>
          <w:color w:val="000000"/>
          <w:szCs w:val="22"/>
        </w:rPr>
        <w:t xml:space="preserve">At that point various government departments (including the Executive Council, Surveyor General, Commissioner of Crown Lands, Attorney General, Provincial Secretaries) issued documents to confirm </w:t>
      </w:r>
      <w:r w:rsidRPr="00D82DC2">
        <w:rPr>
          <w:rFonts w:cs="Arial"/>
          <w:color w:val="000000"/>
          <w:szCs w:val="22"/>
        </w:rPr>
        <w:t>what piece of la</w:t>
      </w:r>
      <w:r>
        <w:rPr>
          <w:rFonts w:cs="Arial"/>
          <w:color w:val="000000"/>
          <w:szCs w:val="22"/>
        </w:rPr>
        <w:t xml:space="preserve">nd was being granted. </w:t>
      </w:r>
    </w:p>
    <w:p w14:paraId="499B168E" w14:textId="765E10E8" w:rsidR="00D0013C" w:rsidRDefault="00D0013C" w:rsidP="00D0013C">
      <w:pPr>
        <w:spacing w:before="240"/>
        <w:ind w:left="450"/>
        <w:rPr>
          <w:rFonts w:cs="Arial"/>
          <w:color w:val="000000"/>
          <w:szCs w:val="22"/>
        </w:rPr>
      </w:pPr>
      <w:r w:rsidRPr="00D82DC2">
        <w:rPr>
          <w:rFonts w:cs="Arial"/>
          <w:color w:val="000000"/>
          <w:szCs w:val="22"/>
        </w:rPr>
        <w:t xml:space="preserve">Receiving a grant did not make the </w:t>
      </w:r>
      <w:r>
        <w:rPr>
          <w:rFonts w:cs="Arial"/>
          <w:color w:val="000000"/>
          <w:szCs w:val="22"/>
        </w:rPr>
        <w:t>individual</w:t>
      </w:r>
      <w:r w:rsidRPr="00D82DC2">
        <w:rPr>
          <w:rFonts w:cs="Arial"/>
          <w:color w:val="000000"/>
          <w:szCs w:val="22"/>
        </w:rPr>
        <w:t xml:space="preserve"> the owner of the piece of land</w:t>
      </w:r>
      <w:r>
        <w:rPr>
          <w:rFonts w:cs="Arial"/>
          <w:color w:val="000000"/>
          <w:szCs w:val="22"/>
        </w:rPr>
        <w:t>.  They had to pay administrative fees and meet certain other requirements.  Fees and requirements varied overtime, and some groups (Loyalists, their families, and some military and militia veterans) were exempt from the fees. Grantees could also assign (sell or transfer</w:t>
      </w:r>
      <w:r w:rsidR="002B373D">
        <w:rPr>
          <w:rFonts w:cs="Arial"/>
          <w:color w:val="000000"/>
          <w:szCs w:val="22"/>
        </w:rPr>
        <w:t xml:space="preserve">) </w:t>
      </w:r>
      <w:r>
        <w:rPr>
          <w:rFonts w:cs="Arial"/>
          <w:color w:val="000000"/>
          <w:szCs w:val="22"/>
        </w:rPr>
        <w:t xml:space="preserve">their rights.  </w:t>
      </w:r>
    </w:p>
    <w:p w14:paraId="5DBD2DE2" w14:textId="77777777" w:rsidR="00D0013C" w:rsidRPr="00B62B0A" w:rsidRDefault="00D0013C" w:rsidP="00D0013C">
      <w:pPr>
        <w:pStyle w:val="ListParagraph"/>
        <w:numPr>
          <w:ilvl w:val="0"/>
          <w:numId w:val="36"/>
        </w:numPr>
        <w:spacing w:before="240"/>
        <w:ind w:left="450" w:hanging="450"/>
        <w:rPr>
          <w:rFonts w:cs="Arial"/>
          <w:color w:val="000000"/>
          <w:szCs w:val="22"/>
        </w:rPr>
      </w:pPr>
      <w:r w:rsidRPr="00B62B0A">
        <w:rPr>
          <w:rFonts w:cs="Arial"/>
          <w:color w:val="000000"/>
          <w:szCs w:val="22"/>
        </w:rPr>
        <w:t>Once all requirements had been met, the Crown issued a patent</w:t>
      </w:r>
      <w:r w:rsidRPr="00B62B0A">
        <w:rPr>
          <w:rFonts w:cs="Arial"/>
          <w:b/>
          <w:color w:val="000000"/>
          <w:szCs w:val="22"/>
        </w:rPr>
        <w:t xml:space="preserve"> </w:t>
      </w:r>
      <w:r w:rsidRPr="00B62B0A">
        <w:rPr>
          <w:rFonts w:cs="Arial"/>
          <w:color w:val="000000"/>
          <w:szCs w:val="22"/>
        </w:rPr>
        <w:t>transferring ownership.</w:t>
      </w:r>
    </w:p>
    <w:p w14:paraId="3D96314F" w14:textId="77777777" w:rsidR="00D0013C" w:rsidRDefault="00D0013C" w:rsidP="00D0013C">
      <w:pPr>
        <w:spacing w:before="240"/>
        <w:rPr>
          <w:rFonts w:cs="Arial"/>
          <w:color w:val="000000"/>
          <w:szCs w:val="22"/>
        </w:rPr>
      </w:pPr>
      <w:r>
        <w:rPr>
          <w:rFonts w:cs="Arial"/>
          <w:color w:val="000000"/>
          <w:szCs w:val="22"/>
        </w:rPr>
        <w:lastRenderedPageBreak/>
        <w:t>To summarize the granting process:</w:t>
      </w:r>
    </w:p>
    <w:p w14:paraId="45EE875B" w14:textId="77777777" w:rsidR="00D0013C" w:rsidRPr="00D82DC2" w:rsidRDefault="00D0013C" w:rsidP="00D0013C">
      <w:pPr>
        <w:rPr>
          <w:rFonts w:cs="Arial"/>
        </w:rPr>
      </w:pPr>
      <w:r w:rsidRPr="00D82DC2">
        <w:rPr>
          <w:rFonts w:cs="Arial"/>
          <w:lang w:eastAsia="en-CA"/>
        </w:rPr>
        <w:t>1.</w:t>
      </w:r>
      <w:r w:rsidRPr="00D82DC2">
        <w:rPr>
          <w:rFonts w:cs="Arial"/>
          <w:b/>
          <w:lang w:eastAsia="en-CA"/>
        </w:rPr>
        <w:t xml:space="preserve"> </w:t>
      </w:r>
      <w:r w:rsidRPr="005110F4">
        <w:rPr>
          <w:rStyle w:val="Emphasis"/>
          <w:b/>
        </w:rPr>
        <w:t>Petition</w:t>
      </w:r>
      <w:r w:rsidRPr="00D82DC2">
        <w:rPr>
          <w:rFonts w:cs="Arial"/>
          <w:b/>
        </w:rPr>
        <w:t xml:space="preserve"> </w:t>
      </w:r>
      <w:r w:rsidRPr="00D82DC2">
        <w:rPr>
          <w:rFonts w:cs="Arial"/>
        </w:rPr>
        <w:t>(Settler applies for land) (Petition approved)</w:t>
      </w:r>
      <w:r w:rsidRPr="00D82DC2">
        <w:rPr>
          <w:rFonts w:cs="Arial"/>
          <w:b/>
          <w:lang w:eastAsia="en-CA"/>
        </w:rPr>
        <w:t xml:space="preserve"> </w:t>
      </w:r>
      <w:r w:rsidRPr="005110F4">
        <w:rPr>
          <w:rFonts w:cs="Arial"/>
          <w:b/>
          <w:sz w:val="28"/>
          <w:lang w:eastAsia="en-CA"/>
        </w:rPr>
        <w:t>→</w:t>
      </w:r>
      <w:r w:rsidRPr="00D82DC2">
        <w:rPr>
          <w:rFonts w:cs="Arial"/>
        </w:rPr>
        <w:t xml:space="preserve"> 2. Land </w:t>
      </w:r>
      <w:r w:rsidRPr="005110F4">
        <w:rPr>
          <w:rStyle w:val="Emphasis"/>
          <w:b/>
        </w:rPr>
        <w:t>granted</w:t>
      </w:r>
      <w:r w:rsidRPr="00D82DC2">
        <w:rPr>
          <w:rFonts w:cs="Arial"/>
        </w:rPr>
        <w:t xml:space="preserve"> to settler </w:t>
      </w:r>
      <w:r w:rsidRPr="005110F4">
        <w:rPr>
          <w:rFonts w:cs="Arial"/>
          <w:b/>
          <w:sz w:val="28"/>
          <w:lang w:eastAsia="en-CA"/>
        </w:rPr>
        <w:t xml:space="preserve">→ </w:t>
      </w:r>
      <w:r w:rsidRPr="00D82DC2">
        <w:rPr>
          <w:rFonts w:cs="Arial"/>
          <w:lang w:eastAsia="en-CA"/>
        </w:rPr>
        <w:t>3.</w:t>
      </w:r>
      <w:r w:rsidRPr="00D82DC2">
        <w:rPr>
          <w:rFonts w:cs="Arial"/>
          <w:b/>
          <w:lang w:eastAsia="en-CA"/>
        </w:rPr>
        <w:t xml:space="preserve"> </w:t>
      </w:r>
      <w:r w:rsidRPr="005110F4">
        <w:rPr>
          <w:rStyle w:val="Emphasis"/>
          <w:b/>
        </w:rPr>
        <w:t>Patent</w:t>
      </w:r>
      <w:r w:rsidRPr="00D82DC2">
        <w:rPr>
          <w:rFonts w:cs="Arial"/>
        </w:rPr>
        <w:t xml:space="preserve"> (Requirements met $) (</w:t>
      </w:r>
      <w:r w:rsidRPr="005110F4">
        <w:rPr>
          <w:rStyle w:val="Emphasis"/>
        </w:rPr>
        <w:t>Ownership</w:t>
      </w:r>
      <w:r w:rsidRPr="00D82DC2">
        <w:rPr>
          <w:rFonts w:cs="Arial"/>
        </w:rPr>
        <w:t xml:space="preserve"> transferred to settler)</w:t>
      </w:r>
    </w:p>
    <w:p w14:paraId="2D656D94" w14:textId="294D0BB4" w:rsidR="00AA45F1" w:rsidRDefault="00AA45F1" w:rsidP="00D0013C">
      <w:pPr>
        <w:spacing w:before="240"/>
        <w:rPr>
          <w:rStyle w:val="eop"/>
          <w:rFonts w:cs="Arial"/>
          <w:lang w:val="en-US"/>
        </w:rPr>
      </w:pPr>
      <w:r>
        <w:rPr>
          <w:rStyle w:val="eop"/>
          <w:rFonts w:cs="Arial"/>
          <w:lang w:val="en-US"/>
        </w:rPr>
        <w:t xml:space="preserve">To settle issues that resulted from grantees dying, transferring their </w:t>
      </w:r>
      <w:proofErr w:type="gramStart"/>
      <w:r>
        <w:rPr>
          <w:rStyle w:val="eop"/>
          <w:rFonts w:cs="Arial"/>
          <w:lang w:val="en-US"/>
        </w:rPr>
        <w:t>rights</w:t>
      </w:r>
      <w:proofErr w:type="gramEnd"/>
      <w:r>
        <w:rPr>
          <w:rStyle w:val="eop"/>
          <w:rFonts w:cs="Arial"/>
          <w:lang w:val="en-US"/>
        </w:rPr>
        <w:t xml:space="preserve"> or not completing the process to obtain patents, the government of Upper Canada created two Heir and Devisee Commissions (1797 to 1804 and 1805 to 1911).</w:t>
      </w:r>
    </w:p>
    <w:p w14:paraId="170E6384" w14:textId="77777777" w:rsidR="00434AA1" w:rsidRDefault="00434AA1" w:rsidP="00434AA1">
      <w:pPr>
        <w:spacing w:before="240"/>
        <w:rPr>
          <w:rStyle w:val="eop"/>
          <w:rFonts w:cs="Arial"/>
          <w:lang w:val="en-US"/>
        </w:rPr>
      </w:pPr>
      <w:bookmarkStart w:id="18" w:name="_Hlk59623186"/>
      <w:r>
        <w:rPr>
          <w:rStyle w:val="eop"/>
          <w:rFonts w:cs="Arial"/>
          <w:lang w:val="en-US"/>
        </w:rPr>
        <w:t xml:space="preserve">Sales of Crown Land were usually done by appointed Crown Land Agents, through public sales.  </w:t>
      </w:r>
      <w:bookmarkStart w:id="19" w:name="_Hlk59089329"/>
      <w:r>
        <w:rPr>
          <w:rStyle w:val="eop"/>
          <w:rFonts w:cs="Arial"/>
          <w:lang w:val="en-US"/>
        </w:rPr>
        <w:t>In many cases, payment was through instalments, or the buyer first rented the land with part of the rent going towards the purchase price. Most of the same documents created during the grant process were also used to document sales, and the buyer received a patent once the final payment had been made.</w:t>
      </w:r>
    </w:p>
    <w:bookmarkEnd w:id="18"/>
    <w:bookmarkEnd w:id="19"/>
    <w:p w14:paraId="6BFA64B0" w14:textId="2DE68665" w:rsidR="00BE472B" w:rsidRDefault="00BE472B" w:rsidP="00AA45F1">
      <w:pPr>
        <w:spacing w:before="240" w:after="240"/>
        <w:rPr>
          <w:rFonts w:cs="Arial"/>
          <w:lang w:val="en-US"/>
        </w:rPr>
      </w:pPr>
      <w:r>
        <w:rPr>
          <w:rFonts w:cs="Arial"/>
          <w:lang w:val="en-US"/>
        </w:rPr>
        <w:t xml:space="preserve">Some of </w:t>
      </w:r>
      <w:r w:rsidR="00434AA1">
        <w:rPr>
          <w:rFonts w:cs="Arial"/>
          <w:lang w:val="en-US"/>
        </w:rPr>
        <w:t>the Crown Land</w:t>
      </w:r>
      <w:r>
        <w:rPr>
          <w:rFonts w:cs="Arial"/>
          <w:lang w:val="en-US"/>
        </w:rPr>
        <w:t xml:space="preserve"> records are indexed in the Ontario Land Records Index.</w:t>
      </w:r>
    </w:p>
    <w:p w14:paraId="41D0C695" w14:textId="3365363A" w:rsidR="00574878" w:rsidRDefault="00A02A38" w:rsidP="78E30B61">
      <w:pPr>
        <w:spacing w:before="240" w:after="240"/>
        <w:rPr>
          <w:rFonts w:cs="Arial"/>
          <w:lang w:val="en-US"/>
        </w:rPr>
      </w:pPr>
      <w:r w:rsidRPr="78E30B61">
        <w:rPr>
          <w:rFonts w:cs="Arial"/>
          <w:lang w:val="en-US"/>
        </w:rPr>
        <w:t>For</w:t>
      </w:r>
      <w:r w:rsidR="00434AA1" w:rsidRPr="78E30B61">
        <w:rPr>
          <w:rFonts w:cs="Arial"/>
          <w:lang w:val="en-US"/>
        </w:rPr>
        <w:t xml:space="preserve"> more</w:t>
      </w:r>
      <w:r w:rsidRPr="78E30B61">
        <w:rPr>
          <w:rFonts w:cs="Arial"/>
          <w:lang w:val="en-US"/>
        </w:rPr>
        <w:t xml:space="preserve"> information</w:t>
      </w:r>
      <w:r w:rsidR="00D0013C" w:rsidRPr="78E30B61">
        <w:rPr>
          <w:rFonts w:cs="Arial"/>
          <w:lang w:val="en-US"/>
        </w:rPr>
        <w:t xml:space="preserve"> about Crown Land</w:t>
      </w:r>
      <w:r w:rsidR="00AA45F1" w:rsidRPr="78E30B61">
        <w:rPr>
          <w:rFonts w:cs="Arial"/>
          <w:lang w:val="en-US"/>
        </w:rPr>
        <w:t xml:space="preserve"> record</w:t>
      </w:r>
      <w:r w:rsidR="00D0013C" w:rsidRPr="78E30B61">
        <w:rPr>
          <w:rFonts w:cs="Arial"/>
          <w:lang w:val="en-US"/>
        </w:rPr>
        <w:t xml:space="preserve">s, </w:t>
      </w:r>
      <w:hyperlink r:id="rId19">
        <w:r w:rsidR="00AA45F1" w:rsidRPr="78E30B61">
          <w:rPr>
            <w:rStyle w:val="Hyperlink"/>
            <w:rFonts w:cs="Arial"/>
            <w:lang w:val="en-US"/>
          </w:rPr>
          <w:t>click here to view research guide 225, Crown Land records</w:t>
        </w:r>
      </w:hyperlink>
      <w:r w:rsidR="00AA45F1" w:rsidRPr="78E30B61">
        <w:rPr>
          <w:rFonts w:cs="Arial"/>
          <w:lang w:val="en-US"/>
        </w:rPr>
        <w:t>.</w:t>
      </w:r>
    </w:p>
    <w:p w14:paraId="2E17A993" w14:textId="5DE686B9" w:rsidR="0020291C" w:rsidRPr="00CB5551" w:rsidRDefault="00DA35CD" w:rsidP="0020291C">
      <w:pPr>
        <w:pStyle w:val="Heading2"/>
      </w:pPr>
      <w:bookmarkStart w:id="20" w:name="_Toc59627382"/>
      <w:r>
        <w:t>Promoters of land settlement – Thomas Talbot and Peter Robinson</w:t>
      </w:r>
      <w:bookmarkEnd w:id="20"/>
    </w:p>
    <w:p w14:paraId="5CD1433E" w14:textId="77777777" w:rsidR="0020291C" w:rsidRPr="001E52AC" w:rsidRDefault="0020291C" w:rsidP="0020291C">
      <w:pPr>
        <w:rPr>
          <w:rFonts w:cs="Arial"/>
          <w:b/>
          <w:i/>
          <w:color w:val="000000"/>
        </w:rPr>
      </w:pPr>
    </w:p>
    <w:p w14:paraId="3C058CED" w14:textId="04866F3B" w:rsidR="00A76F1A" w:rsidRDefault="00DA35CD" w:rsidP="0020291C">
      <w:pPr>
        <w:rPr>
          <w:rFonts w:cs="Arial"/>
          <w:color w:val="000000"/>
        </w:rPr>
      </w:pPr>
      <w:r>
        <w:rPr>
          <w:rFonts w:cs="Arial"/>
          <w:color w:val="000000"/>
        </w:rPr>
        <w:t>Individuals assisted the Crown by promoting settlement and managing parts of the granting process</w:t>
      </w:r>
      <w:r w:rsidR="00EF28BA">
        <w:rPr>
          <w:rFonts w:cs="Arial"/>
          <w:color w:val="000000"/>
        </w:rPr>
        <w:t xml:space="preserve"> in some areas of the province</w:t>
      </w:r>
      <w:r>
        <w:rPr>
          <w:rFonts w:cs="Arial"/>
          <w:color w:val="000000"/>
        </w:rPr>
        <w:t xml:space="preserve">.  </w:t>
      </w:r>
      <w:r w:rsidR="00B72D4F">
        <w:rPr>
          <w:rFonts w:cs="Arial"/>
          <w:color w:val="000000"/>
        </w:rPr>
        <w:t>Main</w:t>
      </w:r>
      <w:r>
        <w:rPr>
          <w:rFonts w:cs="Arial"/>
          <w:color w:val="000000"/>
        </w:rPr>
        <w:t xml:space="preserve"> promoters were Thomas Talbot, in southwestern </w:t>
      </w:r>
      <w:r w:rsidR="007525F6">
        <w:rPr>
          <w:rFonts w:cs="Arial"/>
          <w:color w:val="000000"/>
        </w:rPr>
        <w:t xml:space="preserve">Ontario </w:t>
      </w:r>
      <w:r>
        <w:rPr>
          <w:rFonts w:cs="Arial"/>
          <w:color w:val="000000"/>
        </w:rPr>
        <w:t xml:space="preserve">and Peter Robinson in the Peterborough </w:t>
      </w:r>
      <w:r w:rsidR="007525F6">
        <w:rPr>
          <w:rFonts w:cs="Arial"/>
          <w:color w:val="000000"/>
        </w:rPr>
        <w:t>and Ottawa areas</w:t>
      </w:r>
      <w:r>
        <w:rPr>
          <w:rFonts w:cs="Arial"/>
          <w:color w:val="000000"/>
        </w:rPr>
        <w:t>.</w:t>
      </w:r>
    </w:p>
    <w:p w14:paraId="52C8CC8C" w14:textId="77777777" w:rsidR="00F64CCA" w:rsidRPr="000373D0" w:rsidRDefault="00F64CCA" w:rsidP="00F64CCA"/>
    <w:p w14:paraId="7612643B" w14:textId="63A8DD06" w:rsidR="00F64CCA" w:rsidRDefault="00940A45" w:rsidP="004C5E14">
      <w:pPr>
        <w:pStyle w:val="Heading3"/>
        <w:numPr>
          <w:ilvl w:val="0"/>
          <w:numId w:val="28"/>
        </w:numPr>
        <w:ind w:left="360"/>
      </w:pPr>
      <w:bookmarkStart w:id="21" w:name="_Toc59627383"/>
      <w:r>
        <w:t xml:space="preserve">Thomas Talbot and the Talbot </w:t>
      </w:r>
      <w:r w:rsidR="00956784">
        <w:t>T</w:t>
      </w:r>
      <w:r>
        <w:t>ract</w:t>
      </w:r>
      <w:bookmarkEnd w:id="21"/>
    </w:p>
    <w:p w14:paraId="0A179668" w14:textId="65915D1D" w:rsidR="00AF4CB1" w:rsidRDefault="00AF4CB1" w:rsidP="00AF4CB1">
      <w:pPr>
        <w:rPr>
          <w:rFonts w:cs="Arial"/>
        </w:rPr>
      </w:pPr>
    </w:p>
    <w:p w14:paraId="072BD9DF" w14:textId="7D7EB449" w:rsidR="00DA186C" w:rsidRDefault="00956784" w:rsidP="00AF4CB1">
      <w:r>
        <w:t>Colonel Thomas Talbot, a veteran from the British Army, was put in charge of approximately one-half-million acres (2000 km</w:t>
      </w:r>
      <w:r w:rsidRPr="0096374E">
        <w:rPr>
          <w:vertAlign w:val="superscript"/>
        </w:rPr>
        <w:t>2</w:t>
      </w:r>
      <w:r>
        <w:t xml:space="preserve">) in present-day Norfolk, Elgin, Middlesex, Kent, and Essex counties, an area known as the “Talbot Tract”.  Between 1802 and 1837, </w:t>
      </w:r>
      <w:r w:rsidR="00DA186C">
        <w:t>Talbot</w:t>
      </w:r>
      <w:r>
        <w:t xml:space="preserve"> helped approximately 6000 acquire land in that area. </w:t>
      </w:r>
    </w:p>
    <w:p w14:paraId="00D74BBC" w14:textId="5E811E79" w:rsidR="002145D0" w:rsidRDefault="002145D0" w:rsidP="00AF4CB1"/>
    <w:p w14:paraId="1A7AE41F" w14:textId="4EAE01A1" w:rsidR="002145D0" w:rsidRDefault="002145D0" w:rsidP="00AF4CB1">
      <w:r>
        <w:t>Although Talbot controlled most aspects of the land granting process in the area entrusted to him, the land was still considered Crown Land and the government issued patents once the granting process was completed.  The Crown took back land management in the Talbot Tract in 1837.</w:t>
      </w:r>
    </w:p>
    <w:p w14:paraId="048153F6" w14:textId="6A39AAFB" w:rsidR="002145D0" w:rsidRDefault="002145D0" w:rsidP="00AF4CB1">
      <w:r>
        <w:t xml:space="preserve">  </w:t>
      </w:r>
    </w:p>
    <w:p w14:paraId="3867E8A3" w14:textId="4C9C0220" w:rsidR="002145D0" w:rsidRDefault="002145D0" w:rsidP="002145D0">
      <w:r>
        <w:t xml:space="preserve">We have township and town plans Talbot used to document his land grants.  Talbot pencilled the names of the persons as he located on the lots.  Often, he erased or scratched out this information when he rejected or replaced individuals he had previously located.  For information </w:t>
      </w:r>
      <w:r w:rsidR="40318E18">
        <w:t>a</w:t>
      </w:r>
      <w:r>
        <w:t>bout these plans and how to acces</w:t>
      </w:r>
      <w:r w:rsidR="006E6D6B">
        <w:t>s them,</w:t>
      </w:r>
      <w:r>
        <w:t xml:space="preserve"> </w:t>
      </w:r>
      <w:hyperlink r:id="rId20">
        <w:r w:rsidR="006E6D6B" w:rsidRPr="56D7C6D8">
          <w:rPr>
            <w:rStyle w:val="Hyperlink"/>
          </w:rPr>
          <w:t>click here to view the description for F 501-1</w:t>
        </w:r>
      </w:hyperlink>
      <w:r>
        <w:t>.</w:t>
      </w:r>
    </w:p>
    <w:p w14:paraId="05548A56" w14:textId="77777777" w:rsidR="002145D0" w:rsidRDefault="002145D0" w:rsidP="002145D0"/>
    <w:p w14:paraId="41593A19" w14:textId="65BC80D4" w:rsidR="002145D0" w:rsidRDefault="006E6D6B" w:rsidP="002145D0">
      <w:r>
        <w:t>We also have a register with</w:t>
      </w:r>
      <w:r w:rsidR="002145D0">
        <w:t xml:space="preserve"> information on leases in ten townships where Talbot oversaw settlement:  </w:t>
      </w:r>
      <w:proofErr w:type="spellStart"/>
      <w:r w:rsidR="002145D0">
        <w:t>Aldborough</w:t>
      </w:r>
      <w:proofErr w:type="spellEnd"/>
      <w:r w:rsidR="002145D0">
        <w:t xml:space="preserve">, Bayham, Charlotteville, </w:t>
      </w:r>
      <w:proofErr w:type="spellStart"/>
      <w:r w:rsidR="002145D0">
        <w:t>Dunwich</w:t>
      </w:r>
      <w:proofErr w:type="spellEnd"/>
      <w:r w:rsidR="002145D0">
        <w:t xml:space="preserve">, London, Malahide, </w:t>
      </w:r>
      <w:proofErr w:type="spellStart"/>
      <w:r w:rsidR="002145D0">
        <w:t>Southwold</w:t>
      </w:r>
      <w:proofErr w:type="spellEnd"/>
      <w:r w:rsidR="002145D0">
        <w:t xml:space="preserve">, Townsend, </w:t>
      </w:r>
      <w:proofErr w:type="gramStart"/>
      <w:r w:rsidR="002145D0">
        <w:t>Woodhouse</w:t>
      </w:r>
      <w:proofErr w:type="gramEnd"/>
      <w:r w:rsidR="002145D0">
        <w:t xml:space="preserve"> and Yarmouth.  </w:t>
      </w:r>
      <w:r>
        <w:t xml:space="preserve">For information about this register and how to access it, </w:t>
      </w:r>
      <w:hyperlink r:id="rId21">
        <w:r w:rsidRPr="4168716F">
          <w:rPr>
            <w:rStyle w:val="Hyperlink"/>
          </w:rPr>
          <w:t>click here to view the description for F 501-2</w:t>
        </w:r>
      </w:hyperlink>
      <w:r w:rsidR="002145D0">
        <w:t>.</w:t>
      </w:r>
    </w:p>
    <w:p w14:paraId="1716BAE2" w14:textId="77777777" w:rsidR="002145D0" w:rsidRDefault="002145D0" w:rsidP="002145D0">
      <w:pPr>
        <w:rPr>
          <w:sz w:val="22"/>
        </w:rPr>
      </w:pPr>
    </w:p>
    <w:p w14:paraId="57BCF652" w14:textId="541FEF64" w:rsidR="008B11AD" w:rsidRDefault="006E6D6B" w:rsidP="008B11AD">
      <w:pPr>
        <w:pStyle w:val="Heading3"/>
        <w:numPr>
          <w:ilvl w:val="0"/>
          <w:numId w:val="28"/>
        </w:numPr>
        <w:ind w:left="360"/>
      </w:pPr>
      <w:bookmarkStart w:id="22" w:name="_Toc59627384"/>
      <w:r>
        <w:t xml:space="preserve">Peter Robinson and the Peterborough </w:t>
      </w:r>
      <w:r w:rsidR="007525F6">
        <w:t xml:space="preserve">and Ottawa </w:t>
      </w:r>
      <w:r>
        <w:t>area</w:t>
      </w:r>
      <w:r w:rsidR="007525F6">
        <w:t>s</w:t>
      </w:r>
      <w:bookmarkEnd w:id="22"/>
    </w:p>
    <w:p w14:paraId="0742938A" w14:textId="77777777" w:rsidR="008B11AD" w:rsidRDefault="008B11AD" w:rsidP="008B11AD">
      <w:pPr>
        <w:rPr>
          <w:rFonts w:cs="Arial"/>
        </w:rPr>
      </w:pPr>
    </w:p>
    <w:p w14:paraId="49209C4C" w14:textId="1870CB62" w:rsidR="006E6D6B" w:rsidRDefault="006E6D6B" w:rsidP="006E6D6B">
      <w:bookmarkStart w:id="23" w:name="_Toc43282620"/>
      <w:bookmarkEnd w:id="0"/>
      <w:bookmarkEnd w:id="1"/>
      <w:bookmarkEnd w:id="2"/>
      <w:bookmarkEnd w:id="3"/>
      <w:bookmarkEnd w:id="4"/>
      <w:r>
        <w:t xml:space="preserve">In 1823, the British government began a program to help </w:t>
      </w:r>
      <w:r w:rsidR="00DB42CA">
        <w:t xml:space="preserve">poor </w:t>
      </w:r>
      <w:r>
        <w:t>individuals from southern Ireland to immigrate to Canada.  The government of Upper Canada appointed Peter Robinson to supervise the arrival and settlement of these immigrants.</w:t>
      </w:r>
    </w:p>
    <w:p w14:paraId="6E78AA2B" w14:textId="77777777" w:rsidR="006E6D6B" w:rsidRDefault="006E6D6B" w:rsidP="006E6D6B"/>
    <w:p w14:paraId="5D75CBFB" w14:textId="197E4094" w:rsidR="006E6D6B" w:rsidRDefault="006E6D6B" w:rsidP="006E6D6B">
      <w:r>
        <w:t xml:space="preserve">In </w:t>
      </w:r>
      <w:r w:rsidR="007525F6">
        <w:t xml:space="preserve">1823, Robinson </w:t>
      </w:r>
      <w:r w:rsidR="00BE472B">
        <w:t xml:space="preserve">helped locating a first </w:t>
      </w:r>
      <w:r>
        <w:t xml:space="preserve">group of immigrants, </w:t>
      </w:r>
      <w:r w:rsidR="007525F6">
        <w:t>mostly</w:t>
      </w:r>
      <w:r>
        <w:t xml:space="preserve"> in the townships of Ramsay</w:t>
      </w:r>
      <w:r w:rsidR="007525F6">
        <w:t xml:space="preserve"> and</w:t>
      </w:r>
      <w:r>
        <w:t xml:space="preserve"> Pakenham</w:t>
      </w:r>
      <w:r w:rsidR="007525F6">
        <w:t xml:space="preserve"> (Lanark County)</w:t>
      </w:r>
      <w:r>
        <w:t xml:space="preserve"> and </w:t>
      </w:r>
      <w:proofErr w:type="spellStart"/>
      <w:r>
        <w:t>Goulbourn</w:t>
      </w:r>
      <w:proofErr w:type="spellEnd"/>
      <w:r w:rsidR="007525F6">
        <w:t xml:space="preserve"> and Huntley (Carleton County, now part of Ottawa)</w:t>
      </w:r>
      <w:r>
        <w:t xml:space="preserve">.  A larger group of immigrants was brought over in 1825, locating in townships in the Peterborough area, </w:t>
      </w:r>
      <w:proofErr w:type="gramStart"/>
      <w:r w:rsidR="007525F6">
        <w:t>mainly</w:t>
      </w:r>
      <w:r>
        <w:t xml:space="preserve"> in</w:t>
      </w:r>
      <w:proofErr w:type="gramEnd"/>
      <w:r>
        <w:t xml:space="preserve"> Douro, Otonabee, Asphodel, Smith, Emily, Ennismore and Ops</w:t>
      </w:r>
      <w:r w:rsidR="00DB42CA">
        <w:t xml:space="preserve"> Township</w:t>
      </w:r>
      <w:r w:rsidR="00CF343C">
        <w:t>s</w:t>
      </w:r>
      <w:r>
        <w:t>.</w:t>
      </w:r>
    </w:p>
    <w:p w14:paraId="0B1F3BCC" w14:textId="77777777" w:rsidR="006E6D6B" w:rsidRDefault="006E6D6B" w:rsidP="006E6D6B"/>
    <w:p w14:paraId="33E03F2B" w14:textId="42B65A83" w:rsidR="006E6D6B" w:rsidRDefault="006E6D6B" w:rsidP="007525F6">
      <w:r>
        <w:t xml:space="preserve">Immigrants </w:t>
      </w:r>
      <w:r w:rsidR="007525F6">
        <w:t>received</w:t>
      </w:r>
      <w:r>
        <w:t xml:space="preserve"> free transportation to Upper Canada, provisions during the voyage and for an additional year following their location on the land, and </w:t>
      </w:r>
      <w:r w:rsidR="00DB42CA">
        <w:t xml:space="preserve">the </w:t>
      </w:r>
      <w:r>
        <w:t xml:space="preserve">tools and utensils required for settlement.  Each male immigrant between the ages of 18 and 45 was to receive a location ticket for 70 acres </w:t>
      </w:r>
      <w:r w:rsidR="007525F6">
        <w:t>(0.2 km</w:t>
      </w:r>
      <w:r w:rsidR="007525F6" w:rsidRPr="007525F6">
        <w:rPr>
          <w:vertAlign w:val="superscript"/>
        </w:rPr>
        <w:t>2</w:t>
      </w:r>
      <w:r w:rsidR="007525F6">
        <w:t xml:space="preserve">) </w:t>
      </w:r>
      <w:r>
        <w:t>of land</w:t>
      </w:r>
      <w:r w:rsidR="007525F6">
        <w:t xml:space="preserve"> and they could buy</w:t>
      </w:r>
      <w:r>
        <w:t xml:space="preserve"> another 30 acres at a later date.</w:t>
      </w:r>
    </w:p>
    <w:p w14:paraId="2B42D5C3" w14:textId="3E0F7627" w:rsidR="008B63EE" w:rsidRDefault="008B63EE" w:rsidP="007525F6"/>
    <w:p w14:paraId="57C0943A" w14:textId="2FE4669F" w:rsidR="008B63EE" w:rsidRDefault="008B63EE" w:rsidP="006E6D6B">
      <w:r>
        <w:t xml:space="preserve">We have correspondence Peter Robinson received from 1825 to 1836, from government officials, </w:t>
      </w:r>
      <w:proofErr w:type="gramStart"/>
      <w:r>
        <w:t>immigrants</w:t>
      </w:r>
      <w:proofErr w:type="gramEnd"/>
      <w:r>
        <w:t xml:space="preserve"> and other people.  For information about these records and how to access them,  </w:t>
      </w:r>
      <w:hyperlink r:id="rId22">
        <w:r w:rsidR="0F7A1A59" w:rsidRPr="4168716F">
          <w:rPr>
            <w:rStyle w:val="Hyperlink"/>
          </w:rPr>
          <w:t xml:space="preserve"> </w:t>
        </w:r>
        <w:r w:rsidRPr="4168716F">
          <w:rPr>
            <w:rStyle w:val="Hyperlink"/>
          </w:rPr>
          <w:t>click here to view the description for F 61</w:t>
        </w:r>
      </w:hyperlink>
      <w:r>
        <w:t>.</w:t>
      </w:r>
    </w:p>
    <w:p w14:paraId="230E53CC" w14:textId="77777777" w:rsidR="008B63EE" w:rsidRDefault="008B63EE" w:rsidP="006E6D6B"/>
    <w:p w14:paraId="0C9790D2" w14:textId="61EAFD0A" w:rsidR="00E447F3" w:rsidRDefault="008B63EE" w:rsidP="00E447F3">
      <w:r>
        <w:t>We also microfilm copies of the records below.  Originals are with the Peterborough Centennial Museum and Archives.</w:t>
      </w:r>
      <w:r w:rsidR="006E6D6B">
        <w:t xml:space="preserve"> </w:t>
      </w:r>
      <w:r w:rsidR="00E447F3">
        <w:t xml:space="preserve">Some of these records are indexed in the Ontario Land Records Index.  </w:t>
      </w:r>
    </w:p>
    <w:p w14:paraId="568B6900" w14:textId="77777777" w:rsidR="00AC60D7" w:rsidRDefault="00AC60D7" w:rsidP="00AC60D7"/>
    <w:p w14:paraId="15EB5EB5" w14:textId="022EC014" w:rsidR="008B63EE" w:rsidRDefault="006E6D6B" w:rsidP="00AC60D7">
      <w:pPr>
        <w:pStyle w:val="ListParagraph"/>
        <w:numPr>
          <w:ilvl w:val="0"/>
          <w:numId w:val="38"/>
        </w:numPr>
      </w:pPr>
      <w:r>
        <w:t xml:space="preserve">lists of immigrants by ship (1823) </w:t>
      </w:r>
    </w:p>
    <w:p w14:paraId="19C3805C" w14:textId="7D9D484B" w:rsidR="006E6D6B" w:rsidRDefault="006E6D6B" w:rsidP="006E6D6B">
      <w:pPr>
        <w:pStyle w:val="ListParagraph"/>
        <w:numPr>
          <w:ilvl w:val="0"/>
          <w:numId w:val="37"/>
        </w:numPr>
      </w:pPr>
      <w:r>
        <w:t>embarkation cards for 1825</w:t>
      </w:r>
    </w:p>
    <w:p w14:paraId="27DAAB72" w14:textId="0AEFEA11" w:rsidR="008B63EE" w:rsidRDefault="006E6D6B" w:rsidP="006E6D6B">
      <w:pPr>
        <w:pStyle w:val="ListParagraph"/>
        <w:numPr>
          <w:ilvl w:val="0"/>
          <w:numId w:val="37"/>
        </w:numPr>
      </w:pPr>
      <w:r>
        <w:t>alphabetical lists of immigrants by township, giving birthplace in Ireland</w:t>
      </w:r>
    </w:p>
    <w:p w14:paraId="7C1FFAB9" w14:textId="403ED8D9" w:rsidR="006E6D6B" w:rsidRDefault="006E6D6B" w:rsidP="006E6D6B">
      <w:pPr>
        <w:pStyle w:val="ListParagraph"/>
        <w:numPr>
          <w:ilvl w:val="0"/>
          <w:numId w:val="37"/>
        </w:numPr>
      </w:pPr>
      <w:r>
        <w:t xml:space="preserve">lists </w:t>
      </w:r>
      <w:r w:rsidR="008B63EE">
        <w:t xml:space="preserve">of </w:t>
      </w:r>
      <w:r>
        <w:t xml:space="preserve">tools, livestock and clothing </w:t>
      </w:r>
      <w:r w:rsidR="008B63EE">
        <w:t>given</w:t>
      </w:r>
    </w:p>
    <w:p w14:paraId="71E278F9" w14:textId="77777777" w:rsidR="006E6D6B" w:rsidRDefault="006E6D6B" w:rsidP="006E6D6B">
      <w:pPr>
        <w:pStyle w:val="ListParagraph"/>
        <w:numPr>
          <w:ilvl w:val="0"/>
          <w:numId w:val="37"/>
        </w:numPr>
      </w:pPr>
      <w:r>
        <w:t>applications from intended immigrants, arranged alphabetically and often with letters of recommendation.</w:t>
      </w:r>
    </w:p>
    <w:p w14:paraId="38B56AAA" w14:textId="77777777" w:rsidR="00AC60D7" w:rsidRDefault="00AC60D7" w:rsidP="006E6D6B"/>
    <w:p w14:paraId="1A50A629" w14:textId="34781F98" w:rsidR="006E6D6B" w:rsidRDefault="00AC60D7" w:rsidP="006E6D6B">
      <w:r>
        <w:t>You may view these records in our reading</w:t>
      </w:r>
      <w:r w:rsidR="00BE472B">
        <w:t xml:space="preserve"> room</w:t>
      </w:r>
      <w:r>
        <w:t>, on microfilm</w:t>
      </w:r>
      <w:r w:rsidRPr="78E30B61">
        <w:rPr>
          <w:b/>
          <w:bCs/>
        </w:rPr>
        <w:t xml:space="preserve"> MS 12, reels 1 to 3</w:t>
      </w:r>
      <w:r>
        <w:t xml:space="preserve">.  There is a finding aid at the start of reel 1. The Peterborough Centennial Museum and Archives website is </w:t>
      </w:r>
      <w:hyperlink r:id="rId23">
        <w:r w:rsidRPr="78E30B61">
          <w:rPr>
            <w:rStyle w:val="Hyperlink"/>
          </w:rPr>
          <w:t>https://www.peterborough.ca/en/explore-and-play/museum-and-archives.aspx</w:t>
        </w:r>
      </w:hyperlink>
      <w:r>
        <w:t>.</w:t>
      </w:r>
    </w:p>
    <w:p w14:paraId="179562E4" w14:textId="77777777" w:rsidR="00AC60D7" w:rsidRDefault="00AC60D7" w:rsidP="006E6D6B"/>
    <w:p w14:paraId="16E5DE1C" w14:textId="28F83847" w:rsidR="00AC60D7" w:rsidRDefault="00AC60D7" w:rsidP="00AC60D7">
      <w:r w:rsidRPr="00AC60D7">
        <w:t xml:space="preserve">Peter Robinson immigrants are </w:t>
      </w:r>
      <w:r w:rsidR="00E447F3">
        <w:t xml:space="preserve">also </w:t>
      </w:r>
      <w:r w:rsidRPr="00AC60D7">
        <w:t>documented in Crown Land</w:t>
      </w:r>
      <w:r>
        <w:t xml:space="preserve"> records.  For information about records specific to them, and how to access them,</w:t>
      </w:r>
    </w:p>
    <w:p w14:paraId="464329FA" w14:textId="77777777" w:rsidR="00AC60D7" w:rsidRDefault="00AC60D7" w:rsidP="00AC60D7"/>
    <w:p w14:paraId="260AA060" w14:textId="74E6A196" w:rsidR="00AC60D7" w:rsidRPr="00AC60D7" w:rsidRDefault="006F61C0" w:rsidP="00AC60D7">
      <w:pPr>
        <w:pStyle w:val="ListParagraph"/>
        <w:numPr>
          <w:ilvl w:val="0"/>
          <w:numId w:val="38"/>
        </w:numPr>
        <w:rPr>
          <w:rStyle w:val="Hyperlink"/>
          <w:color w:val="auto"/>
        </w:rPr>
      </w:pPr>
      <w:hyperlink r:id="rId24">
        <w:r w:rsidR="00AC60D7" w:rsidRPr="4168716F">
          <w:rPr>
            <w:rStyle w:val="Hyperlink"/>
            <w:rFonts w:cs="Arial"/>
          </w:rPr>
          <w:t>click here to view the description for RG 1-162, Fiats for land grants – Peter Robinson settlers, 1833 to 1862</w:t>
        </w:r>
      </w:hyperlink>
    </w:p>
    <w:p w14:paraId="06C3CDEA" w14:textId="7C946E6A" w:rsidR="00A02A38" w:rsidRPr="00A02A38" w:rsidRDefault="006F61C0" w:rsidP="00AC60D7">
      <w:pPr>
        <w:pStyle w:val="ListParagraph"/>
        <w:numPr>
          <w:ilvl w:val="0"/>
          <w:numId w:val="38"/>
        </w:numPr>
        <w:rPr>
          <w:rStyle w:val="Hyperlink"/>
          <w:color w:val="auto"/>
        </w:rPr>
      </w:pPr>
      <w:hyperlink r:id="rId25">
        <w:r w:rsidR="00A02A38" w:rsidRPr="4168716F">
          <w:rPr>
            <w:rStyle w:val="Hyperlink"/>
          </w:rPr>
          <w:t>click here to view the description for RG 1-84, Returns of settlers in the Newcastle District, circa 1836 to 1869</w:t>
        </w:r>
      </w:hyperlink>
    </w:p>
    <w:p w14:paraId="4D0323BE" w14:textId="54D93014" w:rsidR="006E6D6B" w:rsidRPr="00AC60D7" w:rsidRDefault="006F61C0" w:rsidP="00AC60D7">
      <w:pPr>
        <w:pStyle w:val="ListParagraph"/>
        <w:numPr>
          <w:ilvl w:val="0"/>
          <w:numId w:val="38"/>
        </w:numPr>
        <w:rPr>
          <w:u w:val="single"/>
        </w:rPr>
      </w:pPr>
      <w:hyperlink r:id="rId26">
        <w:r w:rsidR="00A02A38" w:rsidRPr="4168716F">
          <w:rPr>
            <w:rStyle w:val="Hyperlink"/>
            <w:rFonts w:cs="Arial"/>
          </w:rPr>
          <w:t>click here to view the description for RG 1-163, records relating to the Peter Robinson settlers, circa 1823 to 1835</w:t>
        </w:r>
      </w:hyperlink>
      <w:r w:rsidR="00AC60D7" w:rsidRPr="4168716F">
        <w:rPr>
          <w:rStyle w:val="Hyperlink"/>
          <w:u w:val="none"/>
        </w:rPr>
        <w:t xml:space="preserve"> </w:t>
      </w:r>
    </w:p>
    <w:p w14:paraId="24EC80FB" w14:textId="130A02BC" w:rsidR="00A02A38" w:rsidRDefault="00A02A38" w:rsidP="56D7C6D8">
      <w:pPr>
        <w:spacing w:before="240" w:after="240"/>
        <w:rPr>
          <w:rFonts w:cs="Arial"/>
          <w:lang w:val="en-US"/>
        </w:rPr>
      </w:pPr>
      <w:r>
        <w:t xml:space="preserve">For more information on searching Crown land records, </w:t>
      </w:r>
      <w:hyperlink r:id="rId27">
        <w:r w:rsidRPr="56D7C6D8">
          <w:rPr>
            <w:rStyle w:val="Hyperlink"/>
            <w:rFonts w:cs="Arial"/>
            <w:lang w:val="en-US"/>
          </w:rPr>
          <w:t>click here to view research guide 225, Crown Land records</w:t>
        </w:r>
      </w:hyperlink>
      <w:r w:rsidRPr="56D7C6D8">
        <w:rPr>
          <w:rFonts w:cs="Arial"/>
          <w:lang w:val="en-US"/>
        </w:rPr>
        <w:t>.</w:t>
      </w:r>
    </w:p>
    <w:p w14:paraId="37CF1FDE" w14:textId="6B4028B8" w:rsidR="005E5BBF" w:rsidRPr="00CB5551" w:rsidRDefault="005E5BBF" w:rsidP="005E5BBF">
      <w:pPr>
        <w:pStyle w:val="Heading2"/>
      </w:pPr>
      <w:bookmarkStart w:id="24" w:name="_Toc59627385"/>
      <w:r>
        <w:t>Private land developers – the Canada Company</w:t>
      </w:r>
      <w:bookmarkEnd w:id="24"/>
    </w:p>
    <w:p w14:paraId="20065BCC" w14:textId="77777777" w:rsidR="005E5BBF" w:rsidRPr="001E52AC" w:rsidRDefault="005E5BBF" w:rsidP="005E5BBF">
      <w:pPr>
        <w:rPr>
          <w:rFonts w:cs="Arial"/>
          <w:b/>
          <w:i/>
          <w:color w:val="000000"/>
        </w:rPr>
      </w:pPr>
    </w:p>
    <w:p w14:paraId="2EFC53EA" w14:textId="285E8F33" w:rsidR="005E5BBF" w:rsidRDefault="005E5BBF" w:rsidP="005E5BBF">
      <w:pPr>
        <w:rPr>
          <w:rFonts w:cs="Arial"/>
          <w:color w:val="000000"/>
        </w:rPr>
      </w:pPr>
      <w:r>
        <w:rPr>
          <w:rFonts w:cs="Arial"/>
          <w:color w:val="000000"/>
        </w:rPr>
        <w:t xml:space="preserve">The Canada Company was created in London, U.K.in 1825, </w:t>
      </w:r>
      <w:r w:rsidR="003A3835">
        <w:rPr>
          <w:rFonts w:cs="Arial"/>
          <w:color w:val="000000"/>
        </w:rPr>
        <w:t>In 1827, it purchased land in Upper Canada from the Crown:</w:t>
      </w:r>
    </w:p>
    <w:p w14:paraId="4EA867A0" w14:textId="77777777" w:rsidR="00EF28BA" w:rsidRDefault="00EF28BA" w:rsidP="005E5BBF">
      <w:pPr>
        <w:rPr>
          <w:rFonts w:cs="Arial"/>
          <w:color w:val="000000"/>
        </w:rPr>
      </w:pPr>
    </w:p>
    <w:p w14:paraId="2966DCCA" w14:textId="331E1B4C" w:rsidR="003A3835" w:rsidRDefault="003A3835" w:rsidP="003A3835">
      <w:pPr>
        <w:pStyle w:val="ListParagraph"/>
        <w:numPr>
          <w:ilvl w:val="0"/>
          <w:numId w:val="40"/>
        </w:numPr>
        <w:rPr>
          <w:rFonts w:cs="Arial"/>
          <w:color w:val="000000"/>
        </w:rPr>
      </w:pPr>
      <w:r>
        <w:rPr>
          <w:rFonts w:cs="Arial"/>
          <w:color w:val="000000"/>
        </w:rPr>
        <w:t>approximately 1.4 million acres (5.6 million km</w:t>
      </w:r>
      <w:r w:rsidRPr="003A3835">
        <w:rPr>
          <w:rFonts w:cs="Arial"/>
          <w:color w:val="000000"/>
          <w:vertAlign w:val="superscript"/>
        </w:rPr>
        <w:t>2</w:t>
      </w:r>
      <w:r>
        <w:rPr>
          <w:rFonts w:cs="Arial"/>
          <w:color w:val="000000"/>
        </w:rPr>
        <w:t>) of Crown Reserve land in various part of the province; this was land that had been sent aside to provide revenue for the Crown and that had not been leased or sold yet</w:t>
      </w:r>
    </w:p>
    <w:p w14:paraId="250A0C13" w14:textId="52D934A0" w:rsidR="003A3835" w:rsidRDefault="003A3835" w:rsidP="003A3835">
      <w:pPr>
        <w:pStyle w:val="ListParagraph"/>
        <w:numPr>
          <w:ilvl w:val="0"/>
          <w:numId w:val="40"/>
        </w:numPr>
        <w:rPr>
          <w:rFonts w:cs="Arial"/>
          <w:color w:val="000000"/>
        </w:rPr>
      </w:pPr>
      <w:r>
        <w:rPr>
          <w:rFonts w:cs="Arial"/>
          <w:color w:val="000000"/>
        </w:rPr>
        <w:t>approximately 1.1 million acres (4.5 million km</w:t>
      </w:r>
      <w:r w:rsidRPr="003A3835">
        <w:rPr>
          <w:rFonts w:cs="Arial"/>
          <w:color w:val="000000"/>
          <w:vertAlign w:val="superscript"/>
        </w:rPr>
        <w:t>2</w:t>
      </w:r>
      <w:r>
        <w:rPr>
          <w:rFonts w:cs="Arial"/>
          <w:color w:val="000000"/>
        </w:rPr>
        <w:t xml:space="preserve">) of land in current-day Huron, </w:t>
      </w:r>
      <w:proofErr w:type="gramStart"/>
      <w:r>
        <w:rPr>
          <w:rFonts w:cs="Arial"/>
          <w:color w:val="000000"/>
        </w:rPr>
        <w:t>Lambton</w:t>
      </w:r>
      <w:proofErr w:type="gramEnd"/>
      <w:r>
        <w:rPr>
          <w:rFonts w:cs="Arial"/>
          <w:color w:val="000000"/>
        </w:rPr>
        <w:t xml:space="preserve"> and Middlesex Counties, known as the Huron Tract.</w:t>
      </w:r>
    </w:p>
    <w:p w14:paraId="71C4CF57" w14:textId="13636E2B" w:rsidR="003A3835" w:rsidRDefault="003A3835" w:rsidP="003A3835">
      <w:pPr>
        <w:rPr>
          <w:rFonts w:cs="Arial"/>
          <w:color w:val="000000"/>
        </w:rPr>
      </w:pPr>
    </w:p>
    <w:p w14:paraId="68862D61" w14:textId="05F1CFF3" w:rsidR="003A3835" w:rsidRDefault="003A3835" w:rsidP="003A3835">
      <w:pPr>
        <w:rPr>
          <w:rFonts w:cs="Arial"/>
          <w:color w:val="000000"/>
        </w:rPr>
      </w:pPr>
      <w:r>
        <w:rPr>
          <w:rFonts w:cs="Arial"/>
          <w:color w:val="000000"/>
        </w:rPr>
        <w:t>Part of the purchase price was in the form of infrastructure work in the Huron Tract (surveys, roads, bridges, mills, port facilities).</w:t>
      </w:r>
    </w:p>
    <w:p w14:paraId="28C354F3" w14:textId="689EC68A" w:rsidR="008B1CE6" w:rsidRDefault="008B1CE6" w:rsidP="003A3835">
      <w:pPr>
        <w:rPr>
          <w:rFonts w:cs="Arial"/>
          <w:color w:val="000000"/>
        </w:rPr>
      </w:pPr>
    </w:p>
    <w:p w14:paraId="2E339B4A" w14:textId="16539A32" w:rsidR="008B1CE6" w:rsidRDefault="008B1CE6" w:rsidP="003A3835">
      <w:pPr>
        <w:rPr>
          <w:rFonts w:cs="Arial"/>
          <w:color w:val="000000"/>
        </w:rPr>
      </w:pPr>
      <w:r>
        <w:rPr>
          <w:rFonts w:cs="Arial"/>
          <w:color w:val="000000"/>
        </w:rPr>
        <w:t xml:space="preserve">The Canada Company offered its land for sale and promoted it in the British Isles as well as European countries.  In many cases, purchasers first rented their lot, with part of the money going towards the final purchase cost. </w:t>
      </w:r>
      <w:r w:rsidR="00D223A4">
        <w:rPr>
          <w:rFonts w:cs="Arial"/>
          <w:color w:val="000000"/>
        </w:rPr>
        <w:t xml:space="preserve">The </w:t>
      </w:r>
      <w:r w:rsidR="00CF343C">
        <w:rPr>
          <w:rFonts w:cs="Arial"/>
          <w:color w:val="000000"/>
        </w:rPr>
        <w:t xml:space="preserve">Canada </w:t>
      </w:r>
      <w:r w:rsidR="00D223A4">
        <w:rPr>
          <w:rFonts w:cs="Arial"/>
          <w:color w:val="000000"/>
        </w:rPr>
        <w:t xml:space="preserve">Company was also involved in exploiting natural resources in the Huron Tract.  </w:t>
      </w:r>
      <w:r w:rsidR="00CF343C">
        <w:rPr>
          <w:rFonts w:cs="Arial"/>
          <w:color w:val="000000"/>
        </w:rPr>
        <w:t>It</w:t>
      </w:r>
      <w:r w:rsidR="00D223A4">
        <w:rPr>
          <w:rFonts w:cs="Arial"/>
          <w:color w:val="000000"/>
        </w:rPr>
        <w:t xml:space="preserve"> sold its remaining land in 1951, and it ceased to exist in 1953.</w:t>
      </w:r>
    </w:p>
    <w:p w14:paraId="1D0A58E5" w14:textId="3100FB05" w:rsidR="008B1CE6" w:rsidRDefault="008B1CE6" w:rsidP="003A3835">
      <w:pPr>
        <w:rPr>
          <w:rFonts w:cs="Arial"/>
          <w:color w:val="000000"/>
        </w:rPr>
      </w:pPr>
    </w:p>
    <w:p w14:paraId="6579260B" w14:textId="204F33AD" w:rsidR="00D223A4" w:rsidRDefault="008B1CE6" w:rsidP="003A3835">
      <w:pPr>
        <w:rPr>
          <w:rFonts w:cs="Arial"/>
          <w:color w:val="000000"/>
        </w:rPr>
      </w:pPr>
      <w:r>
        <w:rPr>
          <w:rFonts w:cs="Arial"/>
          <w:color w:val="000000"/>
        </w:rPr>
        <w:t xml:space="preserve">Canada Company records in our collection include </w:t>
      </w:r>
      <w:r w:rsidR="00D223A4">
        <w:rPr>
          <w:rFonts w:cs="Arial"/>
          <w:color w:val="000000"/>
        </w:rPr>
        <w:t>land records</w:t>
      </w:r>
      <w:r>
        <w:rPr>
          <w:rFonts w:cs="Arial"/>
          <w:color w:val="000000"/>
        </w:rPr>
        <w:t xml:space="preserve">, </w:t>
      </w:r>
      <w:r w:rsidR="00D223A4">
        <w:rPr>
          <w:rFonts w:cs="Arial"/>
          <w:color w:val="000000"/>
        </w:rPr>
        <w:t xml:space="preserve">maps and plans, </w:t>
      </w:r>
      <w:r>
        <w:rPr>
          <w:rFonts w:cs="Arial"/>
          <w:color w:val="000000"/>
        </w:rPr>
        <w:t>correspondence, as well as financial and administrative records.</w:t>
      </w:r>
      <w:r w:rsidR="00D223A4">
        <w:rPr>
          <w:rFonts w:cs="Arial"/>
          <w:color w:val="000000"/>
        </w:rPr>
        <w:t xml:space="preserve"> </w:t>
      </w:r>
      <w:r w:rsidR="004A55F2">
        <w:rPr>
          <w:rFonts w:cs="Arial"/>
          <w:color w:val="000000"/>
        </w:rPr>
        <w:t xml:space="preserve">For more information on these records and how to access them, contact us to get the finding aid for F 129, in digital format.  Also see below for information </w:t>
      </w:r>
      <w:r w:rsidR="00DB42CA">
        <w:rPr>
          <w:rFonts w:cs="Arial"/>
          <w:color w:val="000000"/>
        </w:rPr>
        <w:t>about</w:t>
      </w:r>
      <w:r w:rsidR="00CF343C">
        <w:rPr>
          <w:rFonts w:cs="Arial"/>
          <w:color w:val="000000"/>
        </w:rPr>
        <w:t xml:space="preserve"> </w:t>
      </w:r>
      <w:r w:rsidR="004A55F2">
        <w:rPr>
          <w:rFonts w:cs="Arial"/>
          <w:color w:val="000000"/>
        </w:rPr>
        <w:t>registers of sales and contracts, and remittance books.</w:t>
      </w:r>
    </w:p>
    <w:p w14:paraId="11493072" w14:textId="5D49A7CA" w:rsidR="00D223A4" w:rsidRDefault="00D223A4" w:rsidP="003A3835">
      <w:pPr>
        <w:rPr>
          <w:rFonts w:cs="Arial"/>
          <w:color w:val="000000"/>
        </w:rPr>
      </w:pPr>
    </w:p>
    <w:p w14:paraId="1A8F6654" w14:textId="1E1F5D6C" w:rsidR="004A55F2" w:rsidRDefault="004A55F2" w:rsidP="004A55F2">
      <w:pPr>
        <w:pStyle w:val="Heading3"/>
        <w:numPr>
          <w:ilvl w:val="0"/>
          <w:numId w:val="39"/>
        </w:numPr>
      </w:pPr>
      <w:bookmarkStart w:id="25" w:name="_Toc59627386"/>
      <w:r>
        <w:t>Registers of sales and contracts, 1827 to 1926</w:t>
      </w:r>
      <w:bookmarkEnd w:id="25"/>
    </w:p>
    <w:p w14:paraId="6DB6D828" w14:textId="77777777" w:rsidR="004A55F2" w:rsidRDefault="004A55F2" w:rsidP="003A3835">
      <w:pPr>
        <w:rPr>
          <w:rFonts w:cs="Arial"/>
          <w:color w:val="000000"/>
        </w:rPr>
      </w:pPr>
    </w:p>
    <w:p w14:paraId="7BDFCD0E" w14:textId="77777777" w:rsidR="004A55F2" w:rsidRDefault="004A55F2" w:rsidP="003A3835">
      <w:pPr>
        <w:rPr>
          <w:rFonts w:cs="Arial"/>
          <w:color w:val="000000"/>
        </w:rPr>
      </w:pPr>
      <w:r>
        <w:rPr>
          <w:rFonts w:cs="Arial"/>
          <w:color w:val="000000"/>
        </w:rPr>
        <w:t>Canada Company’s registers include the following about land leases and sales:</w:t>
      </w:r>
    </w:p>
    <w:p w14:paraId="1AC010A3" w14:textId="77777777" w:rsidR="004A55F2" w:rsidRDefault="004A55F2" w:rsidP="003A3835">
      <w:pPr>
        <w:rPr>
          <w:rFonts w:cs="Arial"/>
          <w:color w:val="000000"/>
        </w:rPr>
      </w:pPr>
    </w:p>
    <w:p w14:paraId="6472A755" w14:textId="77777777" w:rsidR="004A55F2" w:rsidRDefault="004A55F2" w:rsidP="004A55F2">
      <w:pPr>
        <w:pStyle w:val="ListParagraph"/>
        <w:numPr>
          <w:ilvl w:val="0"/>
          <w:numId w:val="41"/>
        </w:numPr>
        <w:rPr>
          <w:rFonts w:cs="Arial"/>
          <w:color w:val="000000"/>
        </w:rPr>
      </w:pPr>
      <w:r w:rsidRPr="004A55F2">
        <w:rPr>
          <w:rFonts w:cs="Arial"/>
          <w:color w:val="000000"/>
        </w:rPr>
        <w:t>name of the person leasing or buying the piece of land</w:t>
      </w:r>
    </w:p>
    <w:p w14:paraId="6184A026" w14:textId="77777777" w:rsidR="004A55F2" w:rsidRDefault="004A55F2" w:rsidP="004A55F2">
      <w:pPr>
        <w:pStyle w:val="ListParagraph"/>
        <w:numPr>
          <w:ilvl w:val="0"/>
          <w:numId w:val="41"/>
        </w:numPr>
        <w:rPr>
          <w:rFonts w:cs="Arial"/>
          <w:color w:val="000000"/>
        </w:rPr>
      </w:pPr>
      <w:r>
        <w:rPr>
          <w:rFonts w:cs="Arial"/>
          <w:color w:val="000000"/>
        </w:rPr>
        <w:t xml:space="preserve">township, </w:t>
      </w:r>
      <w:proofErr w:type="gramStart"/>
      <w:r>
        <w:rPr>
          <w:rFonts w:cs="Arial"/>
          <w:color w:val="000000"/>
        </w:rPr>
        <w:t>concession</w:t>
      </w:r>
      <w:proofErr w:type="gramEnd"/>
      <w:r>
        <w:rPr>
          <w:rFonts w:cs="Arial"/>
          <w:color w:val="000000"/>
        </w:rPr>
        <w:t xml:space="preserve"> and lot of the piece of land leased or sold</w:t>
      </w:r>
    </w:p>
    <w:p w14:paraId="52070404" w14:textId="77777777" w:rsidR="007D1C39" w:rsidRDefault="004A55F2" w:rsidP="004A55F2">
      <w:pPr>
        <w:pStyle w:val="ListParagraph"/>
        <w:numPr>
          <w:ilvl w:val="0"/>
          <w:numId w:val="41"/>
        </w:numPr>
        <w:rPr>
          <w:rFonts w:cs="Arial"/>
          <w:color w:val="000000"/>
        </w:rPr>
      </w:pPr>
      <w:r w:rsidRPr="004A55F2">
        <w:rPr>
          <w:rFonts w:cs="Arial"/>
          <w:color w:val="000000"/>
        </w:rPr>
        <w:t xml:space="preserve"> the amount and date of payments</w:t>
      </w:r>
    </w:p>
    <w:p w14:paraId="033A6F1D" w14:textId="77777777" w:rsidR="007D1C39" w:rsidRDefault="004A55F2" w:rsidP="004A55F2">
      <w:pPr>
        <w:pStyle w:val="ListParagraph"/>
        <w:numPr>
          <w:ilvl w:val="0"/>
          <w:numId w:val="41"/>
        </w:numPr>
        <w:rPr>
          <w:rFonts w:cs="Arial"/>
          <w:color w:val="000000"/>
        </w:rPr>
      </w:pPr>
      <w:r w:rsidRPr="004A55F2">
        <w:rPr>
          <w:rFonts w:cs="Arial"/>
          <w:color w:val="000000"/>
        </w:rPr>
        <w:t xml:space="preserve">a reference to the deed transferring ownership </w:t>
      </w:r>
    </w:p>
    <w:p w14:paraId="50A8CFAE" w14:textId="77777777" w:rsidR="007D1C39" w:rsidRDefault="007D1C39" w:rsidP="007D1C39">
      <w:pPr>
        <w:rPr>
          <w:rFonts w:cs="Arial"/>
          <w:color w:val="000000"/>
        </w:rPr>
      </w:pPr>
    </w:p>
    <w:p w14:paraId="4E493576" w14:textId="5F228743" w:rsidR="00D223A4" w:rsidRPr="007D1C39" w:rsidRDefault="00D223A4" w:rsidP="007D1C39">
      <w:pPr>
        <w:rPr>
          <w:rFonts w:cs="Arial"/>
          <w:color w:val="000000"/>
        </w:rPr>
      </w:pPr>
      <w:r w:rsidRPr="56D7C6D8">
        <w:rPr>
          <w:rFonts w:cs="Arial"/>
          <w:color w:val="000000" w:themeColor="text1"/>
        </w:rPr>
        <w:t xml:space="preserve">You may view </w:t>
      </w:r>
      <w:r w:rsidR="00DB42CA" w:rsidRPr="56D7C6D8">
        <w:rPr>
          <w:rFonts w:cs="Arial"/>
          <w:color w:val="000000" w:themeColor="text1"/>
        </w:rPr>
        <w:t>the registers</w:t>
      </w:r>
      <w:r w:rsidRPr="56D7C6D8">
        <w:rPr>
          <w:rFonts w:cs="Arial"/>
          <w:color w:val="000000" w:themeColor="text1"/>
        </w:rPr>
        <w:t xml:space="preserve"> on microfilm in our</w:t>
      </w:r>
      <w:r w:rsidR="001B3C8F" w:rsidRPr="56D7C6D8">
        <w:rPr>
          <w:rFonts w:cs="Arial"/>
          <w:color w:val="000000" w:themeColor="text1"/>
        </w:rPr>
        <w:t xml:space="preserve"> reading room, and libraries that offer </w:t>
      </w:r>
      <w:proofErr w:type="spellStart"/>
      <w:r w:rsidR="001B3C8F" w:rsidRPr="56D7C6D8">
        <w:rPr>
          <w:rFonts w:cs="Arial"/>
          <w:color w:val="000000" w:themeColor="text1"/>
        </w:rPr>
        <w:t>interloan</w:t>
      </w:r>
      <w:proofErr w:type="spellEnd"/>
      <w:r w:rsidR="001B3C8F" w:rsidRPr="56D7C6D8">
        <w:rPr>
          <w:rFonts w:cs="Arial"/>
          <w:color w:val="000000" w:themeColor="text1"/>
        </w:rPr>
        <w:t xml:space="preserve"> services can borrow the reels for you.</w:t>
      </w:r>
      <w:r w:rsidR="007D1C39" w:rsidRPr="56D7C6D8">
        <w:rPr>
          <w:rFonts w:cs="Arial"/>
          <w:color w:val="000000" w:themeColor="text1"/>
        </w:rPr>
        <w:t xml:space="preserve"> </w:t>
      </w:r>
      <w:r w:rsidR="001B3C8F" w:rsidRPr="56D7C6D8">
        <w:rPr>
          <w:rFonts w:cs="Arial"/>
          <w:color w:val="000000" w:themeColor="text1"/>
        </w:rPr>
        <w:t xml:space="preserve"> </w:t>
      </w:r>
      <w:hyperlink r:id="rId28" w:anchor="history">
        <w:r w:rsidR="007D1C39" w:rsidRPr="56D7C6D8">
          <w:rPr>
            <w:rStyle w:val="Hyperlink"/>
            <w:rFonts w:cs="Arial"/>
          </w:rPr>
          <w:t>C</w:t>
        </w:r>
        <w:r w:rsidR="001B3C8F" w:rsidRPr="56D7C6D8">
          <w:rPr>
            <w:rStyle w:val="Hyperlink"/>
            <w:rFonts w:cs="Arial"/>
          </w:rPr>
          <w:t xml:space="preserve">lick here to view a microfilm list in the Microfilm </w:t>
        </w:r>
        <w:proofErr w:type="spellStart"/>
        <w:r w:rsidR="001B3C8F" w:rsidRPr="56D7C6D8">
          <w:rPr>
            <w:rStyle w:val="Hyperlink"/>
            <w:rFonts w:cs="Arial"/>
          </w:rPr>
          <w:t>Interloan</w:t>
        </w:r>
        <w:proofErr w:type="spellEnd"/>
        <w:r w:rsidR="001B3C8F" w:rsidRPr="56D7C6D8">
          <w:rPr>
            <w:rStyle w:val="Hyperlink"/>
            <w:rFonts w:cs="Arial"/>
          </w:rPr>
          <w:t xml:space="preserve"> Catalogue</w:t>
        </w:r>
      </w:hyperlink>
      <w:r w:rsidR="001B3C8F" w:rsidRPr="56D7C6D8">
        <w:rPr>
          <w:rFonts w:cs="Arial"/>
          <w:color w:val="000000" w:themeColor="text1"/>
        </w:rPr>
        <w:t xml:space="preserve">.  </w:t>
      </w:r>
      <w:r w:rsidR="00DB42CA" w:rsidRPr="56D7C6D8">
        <w:rPr>
          <w:rFonts w:cs="Arial"/>
          <w:color w:val="000000" w:themeColor="text1"/>
        </w:rPr>
        <w:t>These</w:t>
      </w:r>
      <w:r w:rsidR="001B3C8F" w:rsidRPr="56D7C6D8">
        <w:rPr>
          <w:rFonts w:cs="Arial"/>
          <w:color w:val="000000" w:themeColor="text1"/>
        </w:rPr>
        <w:t xml:space="preserve"> records are indexed in the Ontario Land Records Index.</w:t>
      </w:r>
    </w:p>
    <w:p w14:paraId="766A19C0" w14:textId="5F6ADA0D" w:rsidR="001B3C8F" w:rsidRDefault="001B3C8F" w:rsidP="003A3835">
      <w:pPr>
        <w:rPr>
          <w:rFonts w:cs="Arial"/>
          <w:color w:val="000000"/>
        </w:rPr>
      </w:pPr>
    </w:p>
    <w:p w14:paraId="5BA88B31" w14:textId="77D18264" w:rsidR="007D1C39" w:rsidRDefault="007D1C39" w:rsidP="007D1C39">
      <w:pPr>
        <w:pStyle w:val="Heading3"/>
        <w:numPr>
          <w:ilvl w:val="0"/>
          <w:numId w:val="39"/>
        </w:numPr>
      </w:pPr>
      <w:bookmarkStart w:id="26" w:name="_Toc59627387"/>
      <w:r>
        <w:lastRenderedPageBreak/>
        <w:t>Remittance books, 1843 to 1846</w:t>
      </w:r>
      <w:bookmarkEnd w:id="26"/>
    </w:p>
    <w:p w14:paraId="6B349798" w14:textId="77777777" w:rsidR="007D1C39" w:rsidRDefault="007D1C39" w:rsidP="001B3C8F"/>
    <w:p w14:paraId="16E26829" w14:textId="166CE908" w:rsidR="004A55F2" w:rsidRDefault="001B3C8F" w:rsidP="001B3C8F">
      <w:r>
        <w:t xml:space="preserve">The Canada Company offered a free money remittance service, which allowed people in Upper Canada to send money to families and friends in the United Kingdom or </w:t>
      </w:r>
      <w:r w:rsidR="004A55F2">
        <w:t>receive</w:t>
      </w:r>
      <w:r>
        <w:t xml:space="preserve"> money.  </w:t>
      </w:r>
      <w:r w:rsidR="004A55F2">
        <w:t>We have remittance books for the years 1843 to 1846.  They include the name of the individuals sending and receiving the money, their location in Upper Canada or the United Kingdom, the amount of money and transaction dates.  Some entries include additional information on the sender and recipient.</w:t>
      </w:r>
    </w:p>
    <w:p w14:paraId="1EC1DC27" w14:textId="77777777" w:rsidR="004A55F2" w:rsidRDefault="004A55F2" w:rsidP="001B3C8F"/>
    <w:p w14:paraId="58CBA91E" w14:textId="015FAEBE" w:rsidR="001B3C8F" w:rsidRDefault="004A55F2" w:rsidP="001B3C8F">
      <w:r>
        <w:t xml:space="preserve">You can view the remittance books on microfilm </w:t>
      </w:r>
      <w:r w:rsidRPr="78E30B61">
        <w:rPr>
          <w:b/>
          <w:bCs/>
        </w:rPr>
        <w:t>MS 959, reel 1</w:t>
      </w:r>
      <w:r>
        <w:t xml:space="preserve">, in our reading room.  The books are index in </w:t>
      </w:r>
      <w:r w:rsidR="001B3C8F">
        <w:t xml:space="preserve">Ruth Holt and Margaret William’s </w:t>
      </w:r>
      <w:hyperlink r:id="rId29">
        <w:r w:rsidR="001B3C8F" w:rsidRPr="78E30B61">
          <w:rPr>
            <w:rStyle w:val="Emphasis"/>
          </w:rPr>
          <w:t>Genealogical Extractions and Index of the Canada Company Remittance Books</w:t>
        </w:r>
      </w:hyperlink>
      <w:r w:rsidR="001B3C8F" w:rsidRPr="78E30B61">
        <w:rPr>
          <w:rStyle w:val="Emphasis"/>
        </w:rPr>
        <w:t>, 1843-1847</w:t>
      </w:r>
      <w:r w:rsidR="001B3C8F">
        <w:t xml:space="preserve"> (Weston, Ont.: R. Holt, 1990).  </w:t>
      </w:r>
      <w:r>
        <w:t>There is a copy on the genealogy publication bookshelves, in our reading room,</w:t>
      </w:r>
    </w:p>
    <w:p w14:paraId="4EBF6BF1" w14:textId="35A56DDD" w:rsidR="007D1C39" w:rsidRDefault="007D1C39" w:rsidP="001B3C8F"/>
    <w:p w14:paraId="5ED102BD" w14:textId="0A27C216" w:rsidR="007D1C39" w:rsidRPr="00CB5551" w:rsidRDefault="007D1C39" w:rsidP="007D1C39">
      <w:pPr>
        <w:pStyle w:val="Heading2"/>
      </w:pPr>
      <w:bookmarkStart w:id="27" w:name="_Toc59627388"/>
      <w:r>
        <w:t>Documenting private land transactions</w:t>
      </w:r>
      <w:r w:rsidR="00B5153C">
        <w:t xml:space="preserve"> – </w:t>
      </w:r>
      <w:r w:rsidR="00505FC6">
        <w:t xml:space="preserve">the </w:t>
      </w:r>
      <w:r w:rsidR="00B5153C">
        <w:t>land registration system</w:t>
      </w:r>
      <w:bookmarkEnd w:id="27"/>
    </w:p>
    <w:p w14:paraId="1362F1AB" w14:textId="77777777" w:rsidR="007D1C39" w:rsidRPr="001E52AC" w:rsidRDefault="007D1C39" w:rsidP="007D1C39">
      <w:pPr>
        <w:rPr>
          <w:rFonts w:cs="Arial"/>
          <w:b/>
          <w:i/>
          <w:color w:val="000000"/>
        </w:rPr>
      </w:pPr>
    </w:p>
    <w:p w14:paraId="50BC3BA7" w14:textId="593A2C36" w:rsidR="00B5153C" w:rsidRDefault="00B5153C" w:rsidP="00B5153C">
      <w:pPr>
        <w:rPr>
          <w:rFonts w:cs="Arial"/>
        </w:rPr>
      </w:pPr>
      <w:r>
        <w:rPr>
          <w:rFonts w:cs="Arial"/>
        </w:rPr>
        <w:t xml:space="preserve">Upper Canada set up a process for registering private land transactions (transactions other than </w:t>
      </w:r>
      <w:r w:rsidR="00DB42CA">
        <w:rPr>
          <w:rFonts w:cs="Arial"/>
        </w:rPr>
        <w:t xml:space="preserve">Crown </w:t>
      </w:r>
      <w:r>
        <w:rPr>
          <w:rFonts w:cs="Arial"/>
        </w:rPr>
        <w:t>grant</w:t>
      </w:r>
      <w:r w:rsidR="00DB42CA">
        <w:rPr>
          <w:rFonts w:cs="Arial"/>
        </w:rPr>
        <w:t>s</w:t>
      </w:r>
      <w:r>
        <w:rPr>
          <w:rFonts w:cs="Arial"/>
        </w:rPr>
        <w:t xml:space="preserve"> or sale</w:t>
      </w:r>
      <w:r w:rsidR="00DB42CA">
        <w:rPr>
          <w:rFonts w:cs="Arial"/>
        </w:rPr>
        <w:t>s</w:t>
      </w:r>
      <w:r>
        <w:rPr>
          <w:rFonts w:cs="Arial"/>
        </w:rPr>
        <w:t>), in 1795.  Parties to the transaction could file the deed (the transaction document) with the local Registry Office (one in each county and northern district, two in some). Registration of private transaction</w:t>
      </w:r>
      <w:r w:rsidR="00434AA1">
        <w:rPr>
          <w:rFonts w:cs="Arial"/>
        </w:rPr>
        <w:t>s</w:t>
      </w:r>
      <w:r>
        <w:rPr>
          <w:rFonts w:cs="Arial"/>
        </w:rPr>
        <w:t xml:space="preserve"> became mandatory in 1846.</w:t>
      </w:r>
    </w:p>
    <w:p w14:paraId="604959EC" w14:textId="33805C5A" w:rsidR="00B5153C" w:rsidRDefault="00B5153C" w:rsidP="00B5153C">
      <w:pPr>
        <w:rPr>
          <w:rFonts w:cs="Arial"/>
        </w:rPr>
      </w:pPr>
    </w:p>
    <w:p w14:paraId="5E63C169" w14:textId="1A5FF77F" w:rsidR="00B5153C" w:rsidRDefault="00B5153C" w:rsidP="00B5153C">
      <w:pPr>
        <w:rPr>
          <w:rFonts w:cs="Arial"/>
        </w:rPr>
      </w:pPr>
      <w:r w:rsidRPr="78E30B61">
        <w:rPr>
          <w:rFonts w:cs="Arial"/>
        </w:rPr>
        <w:t xml:space="preserve">For information about land registration records, </w:t>
      </w:r>
      <w:hyperlink r:id="rId30">
        <w:r w:rsidRPr="78E30B61">
          <w:rPr>
            <w:rStyle w:val="Hyperlink"/>
            <w:rFonts w:cs="Arial"/>
          </w:rPr>
          <w:t>click here to view research guide 231, Land registration records</w:t>
        </w:r>
      </w:hyperlink>
      <w:r w:rsidR="00233DDF" w:rsidRPr="78E30B61">
        <w:rPr>
          <w:rFonts w:cs="Arial"/>
        </w:rPr>
        <w:t>. On our website, you will find this and other research guides under “Access Our Collection”.</w:t>
      </w:r>
    </w:p>
    <w:p w14:paraId="5BE69A51" w14:textId="4B868D54" w:rsidR="00D223A4" w:rsidRDefault="00D223A4" w:rsidP="003A3835">
      <w:pPr>
        <w:rPr>
          <w:rFonts w:cs="Arial"/>
          <w:color w:val="000000"/>
        </w:rPr>
      </w:pPr>
    </w:p>
    <w:p w14:paraId="4B141D96" w14:textId="152BA399" w:rsidR="00233DDF" w:rsidRPr="00CB5551" w:rsidRDefault="00233DDF" w:rsidP="00233DDF">
      <w:pPr>
        <w:pStyle w:val="Heading2"/>
      </w:pPr>
      <w:bookmarkStart w:id="28" w:name="_Toc59627389"/>
      <w:r>
        <w:t>Maps and plans</w:t>
      </w:r>
      <w:bookmarkEnd w:id="28"/>
    </w:p>
    <w:p w14:paraId="5DBFD6BC" w14:textId="77777777" w:rsidR="00233DDF" w:rsidRPr="001E52AC" w:rsidRDefault="00233DDF" w:rsidP="00233DDF">
      <w:pPr>
        <w:rPr>
          <w:rFonts w:cs="Arial"/>
          <w:b/>
          <w:i/>
          <w:color w:val="000000"/>
        </w:rPr>
      </w:pPr>
    </w:p>
    <w:p w14:paraId="3DEBA9EE" w14:textId="20632768" w:rsidR="00233DDF" w:rsidRDefault="00233DDF" w:rsidP="00233DDF">
      <w:r>
        <w:t xml:space="preserve">Our collections include maps and plans showing surveys, initial townships, concessions and lots, roads, and geographical features.  Some include names of </w:t>
      </w:r>
      <w:r w:rsidR="572D9271">
        <w:t>landowners</w:t>
      </w:r>
      <w:r>
        <w:t>.</w:t>
      </w:r>
    </w:p>
    <w:p w14:paraId="14E2EC3A" w14:textId="77777777" w:rsidR="00233DDF" w:rsidRDefault="00233DDF" w:rsidP="00233DDF">
      <w:pPr>
        <w:rPr>
          <w:color w:val="000000"/>
          <w:sz w:val="22"/>
        </w:rPr>
      </w:pPr>
    </w:p>
    <w:p w14:paraId="032AADA8" w14:textId="27988C1A" w:rsidR="00351C49" w:rsidRDefault="00351C49" w:rsidP="00351C49">
      <w:pPr>
        <w:pStyle w:val="Heading3"/>
        <w:numPr>
          <w:ilvl w:val="0"/>
          <w:numId w:val="43"/>
        </w:numPr>
      </w:pPr>
      <w:bookmarkStart w:id="29" w:name="_Toc59627390"/>
      <w:r>
        <w:t>Township survey plans</w:t>
      </w:r>
      <w:bookmarkEnd w:id="29"/>
    </w:p>
    <w:p w14:paraId="2068B512" w14:textId="77777777" w:rsidR="00233DDF" w:rsidRPr="00351C49" w:rsidRDefault="00233DDF" w:rsidP="00233DDF">
      <w:pPr>
        <w:rPr>
          <w:color w:val="000000"/>
          <w:sz w:val="22"/>
        </w:rPr>
      </w:pPr>
    </w:p>
    <w:p w14:paraId="6BF72A02" w14:textId="0C29C3C6" w:rsidR="00233DDF" w:rsidRDefault="00233DDF" w:rsidP="00233DDF">
      <w:r>
        <w:t>Early survey plans of townships show the lot and concession gridlines.  Often, plans were used as office or working copies and other information was written on them.  Often, occupants’ names were written over the survey grids.</w:t>
      </w:r>
    </w:p>
    <w:p w14:paraId="041390F5" w14:textId="77777777" w:rsidR="00233DDF" w:rsidRDefault="00233DDF" w:rsidP="00233DDF"/>
    <w:p w14:paraId="437A7263" w14:textId="3A3727C6" w:rsidR="00351C49" w:rsidRDefault="00233DDF" w:rsidP="00233DDF">
      <w:pPr>
        <w:rPr>
          <w:szCs w:val="20"/>
        </w:rPr>
      </w:pPr>
      <w:r>
        <w:t xml:space="preserve">We have survey plans produced by the Office of the Surveyor General </w:t>
      </w:r>
      <w:r w:rsidR="00DB42CA">
        <w:t>and</w:t>
      </w:r>
      <w:r>
        <w:t xml:space="preserve"> other </w:t>
      </w:r>
      <w:r w:rsidR="00351C49">
        <w:t>government offices.</w:t>
      </w:r>
      <w:r>
        <w:rPr>
          <w:szCs w:val="20"/>
        </w:rPr>
        <w:t xml:space="preserve"> </w:t>
      </w:r>
      <w:r w:rsidR="00351C49">
        <w:rPr>
          <w:szCs w:val="20"/>
        </w:rPr>
        <w:t xml:space="preserve"> For information about these records and how to access them:</w:t>
      </w:r>
    </w:p>
    <w:p w14:paraId="7CB045F7" w14:textId="77777777" w:rsidR="00351C49" w:rsidRDefault="00351C49" w:rsidP="00233DDF">
      <w:pPr>
        <w:rPr>
          <w:szCs w:val="20"/>
        </w:rPr>
      </w:pPr>
    </w:p>
    <w:p w14:paraId="1458DD03" w14:textId="45390F04" w:rsidR="00351C49" w:rsidRDefault="006F61C0" w:rsidP="00351C49">
      <w:pPr>
        <w:pStyle w:val="ListParagraph"/>
        <w:numPr>
          <w:ilvl w:val="0"/>
          <w:numId w:val="42"/>
        </w:numPr>
      </w:pPr>
      <w:hyperlink r:id="rId31">
        <w:r w:rsidR="00351C49" w:rsidRPr="4168716F">
          <w:rPr>
            <w:rStyle w:val="Hyperlink"/>
          </w:rPr>
          <w:t>click here to view the description for C 277, Township plan collection</w:t>
        </w:r>
      </w:hyperlink>
      <w:r w:rsidR="00233DDF">
        <w:t xml:space="preserve">. </w:t>
      </w:r>
    </w:p>
    <w:p w14:paraId="7DACAECA" w14:textId="5344A1CA" w:rsidR="00233DDF" w:rsidRDefault="006F61C0" w:rsidP="00351C49">
      <w:pPr>
        <w:pStyle w:val="ListParagraph"/>
        <w:numPr>
          <w:ilvl w:val="0"/>
          <w:numId w:val="42"/>
        </w:numPr>
      </w:pPr>
      <w:hyperlink r:id="rId32">
        <w:r w:rsidR="00351C49" w:rsidRPr="4168716F">
          <w:rPr>
            <w:rStyle w:val="Hyperlink"/>
          </w:rPr>
          <w:t>click here to view the description for RG 1-470, Ministry of Natural Resources township survey plans</w:t>
        </w:r>
      </w:hyperlink>
      <w:r w:rsidR="00233DDF">
        <w:t>.</w:t>
      </w:r>
    </w:p>
    <w:p w14:paraId="64BA6687" w14:textId="77777777" w:rsidR="00233DDF" w:rsidRDefault="00233DDF" w:rsidP="00233DDF"/>
    <w:p w14:paraId="2123CB29" w14:textId="186653AB" w:rsidR="00351C49" w:rsidRDefault="00351C49" w:rsidP="00351C49">
      <w:pPr>
        <w:pStyle w:val="Heading3"/>
        <w:numPr>
          <w:ilvl w:val="0"/>
          <w:numId w:val="43"/>
        </w:numPr>
      </w:pPr>
      <w:bookmarkStart w:id="30" w:name="_Toc59627391"/>
      <w:r>
        <w:lastRenderedPageBreak/>
        <w:t>Patent plans</w:t>
      </w:r>
      <w:bookmarkEnd w:id="30"/>
    </w:p>
    <w:p w14:paraId="3122D81D" w14:textId="77777777" w:rsidR="00233DDF" w:rsidRDefault="00233DDF" w:rsidP="00233DDF">
      <w:pPr>
        <w:rPr>
          <w:color w:val="000000"/>
          <w:sz w:val="22"/>
        </w:rPr>
      </w:pPr>
    </w:p>
    <w:p w14:paraId="5A6B6C0C" w14:textId="42608BCA" w:rsidR="00EE041F" w:rsidRDefault="00351C49" w:rsidP="00EE041F">
      <w:pPr>
        <w:tabs>
          <w:tab w:val="right" w:pos="8640"/>
        </w:tabs>
        <w:rPr>
          <w:rFonts w:cs="Arial"/>
        </w:rPr>
      </w:pPr>
      <w:r>
        <w:rPr>
          <w:rFonts w:cs="Arial"/>
        </w:rPr>
        <w:t>When land was grante</w:t>
      </w:r>
      <w:r w:rsidR="00EE041F">
        <w:rPr>
          <w:rFonts w:cs="Arial"/>
        </w:rPr>
        <w:t>d or sold, t</w:t>
      </w:r>
      <w:r w:rsidR="00EE041F">
        <w:t xml:space="preserve">he name of the grantee or buyer was also </w:t>
      </w:r>
      <w:r w:rsidR="00EE041F">
        <w:rPr>
          <w:rFonts w:cs="Arial"/>
        </w:rPr>
        <w:t>written down on a plan of the township, called a “Patent Plan”.  Information was later updated or changed as required, in some cases up to the 1970’s.  For many townships, there may be plans that cover only part of the township, or various versions of the plans.</w:t>
      </w:r>
    </w:p>
    <w:p w14:paraId="661CFDEB" w14:textId="77777777" w:rsidR="00EE041F" w:rsidRDefault="00EE041F" w:rsidP="00EE041F">
      <w:pPr>
        <w:tabs>
          <w:tab w:val="right" w:pos="8640"/>
        </w:tabs>
        <w:rPr>
          <w:rFonts w:cs="Arial"/>
        </w:rPr>
      </w:pPr>
    </w:p>
    <w:p w14:paraId="0146205A" w14:textId="77777777" w:rsidR="00EE041F" w:rsidRDefault="00EE041F" w:rsidP="00EE041F">
      <w:pPr>
        <w:tabs>
          <w:tab w:val="right" w:pos="8640"/>
        </w:tabs>
        <w:rPr>
          <w:rFonts w:cs="Arial"/>
        </w:rPr>
      </w:pPr>
      <w:r w:rsidRPr="56D7C6D8">
        <w:rPr>
          <w:rFonts w:cs="Arial"/>
        </w:rPr>
        <w:t xml:space="preserve">You may view a digital copy of most, but not all the patent plans on our website.  For information on viewing the digitized patent plans, </w:t>
      </w:r>
      <w:hyperlink r:id="rId33">
        <w:r w:rsidRPr="56D7C6D8">
          <w:rPr>
            <w:rStyle w:val="Hyperlink"/>
            <w:rFonts w:cs="Arial"/>
          </w:rPr>
          <w:t>click here to view our Digital Patent Plan webpage</w:t>
        </w:r>
      </w:hyperlink>
      <w:r w:rsidRPr="56D7C6D8">
        <w:rPr>
          <w:rFonts w:cs="Arial"/>
        </w:rPr>
        <w:t>.  On our website, you will find this page under “Access Our Collection”.</w:t>
      </w:r>
    </w:p>
    <w:p w14:paraId="5CBC73A9" w14:textId="7A53D975" w:rsidR="00351C49" w:rsidRDefault="00351C49" w:rsidP="00EE041F">
      <w:pPr>
        <w:tabs>
          <w:tab w:val="right" w:pos="8640"/>
        </w:tabs>
        <w:rPr>
          <w:rFonts w:cs="Arial"/>
        </w:rPr>
      </w:pPr>
    </w:p>
    <w:p w14:paraId="44ADFBCD" w14:textId="77777777" w:rsidR="00351C49" w:rsidRDefault="00351C49" w:rsidP="00351C49">
      <w:pPr>
        <w:tabs>
          <w:tab w:val="right" w:pos="8640"/>
        </w:tabs>
        <w:rPr>
          <w:rFonts w:cs="Arial"/>
        </w:rPr>
      </w:pPr>
      <w:r>
        <w:rPr>
          <w:rFonts w:cs="Arial"/>
          <w:b/>
          <w:bCs/>
        </w:rPr>
        <w:t>How do I find the plans that have not been digitized?</w:t>
      </w:r>
    </w:p>
    <w:p w14:paraId="61A1C668" w14:textId="77777777" w:rsidR="00351C49" w:rsidRDefault="00351C49" w:rsidP="00351C49">
      <w:pPr>
        <w:tabs>
          <w:tab w:val="right" w:pos="8640"/>
        </w:tabs>
        <w:rPr>
          <w:rFonts w:cs="Arial"/>
        </w:rPr>
      </w:pPr>
    </w:p>
    <w:p w14:paraId="164562F1" w14:textId="505C4D77" w:rsidR="00351C49" w:rsidRDefault="00351C49" w:rsidP="00351C49">
      <w:pPr>
        <w:tabs>
          <w:tab w:val="right" w:pos="8640"/>
        </w:tabs>
        <w:rPr>
          <w:rFonts w:cs="Arial"/>
        </w:rPr>
      </w:pPr>
      <w:r w:rsidRPr="4168716F">
        <w:rPr>
          <w:rFonts w:cs="Arial"/>
        </w:rPr>
        <w:t xml:space="preserve">For more information about the patent plans, and a complete list, </w:t>
      </w:r>
      <w:hyperlink r:id="rId34">
        <w:r w:rsidRPr="4168716F">
          <w:rPr>
            <w:rStyle w:val="Hyperlink"/>
            <w:rFonts w:cs="Arial"/>
          </w:rPr>
          <w:t>click here to view the description for RG 1-100</w:t>
        </w:r>
      </w:hyperlink>
      <w:r w:rsidRPr="4168716F">
        <w:rPr>
          <w:rFonts w:cs="Arial"/>
        </w:rPr>
        <w:t>.  You can also:</w:t>
      </w:r>
    </w:p>
    <w:p w14:paraId="7D044882" w14:textId="77777777" w:rsidR="00EF28BA" w:rsidRDefault="00EF28BA" w:rsidP="00351C49">
      <w:pPr>
        <w:tabs>
          <w:tab w:val="right" w:pos="8640"/>
        </w:tabs>
        <w:rPr>
          <w:rFonts w:cs="Arial"/>
        </w:rPr>
      </w:pPr>
    </w:p>
    <w:p w14:paraId="49721004" w14:textId="4D7F955B" w:rsidR="00351C49" w:rsidRDefault="006F61C0" w:rsidP="78E30B61">
      <w:pPr>
        <w:pStyle w:val="ListParagraph"/>
        <w:numPr>
          <w:ilvl w:val="0"/>
          <w:numId w:val="34"/>
        </w:numPr>
        <w:tabs>
          <w:tab w:val="right" w:pos="8640"/>
        </w:tabs>
        <w:rPr>
          <w:rFonts w:eastAsia="Arial" w:cs="Arial"/>
          <w:color w:val="000000" w:themeColor="text1"/>
        </w:rPr>
      </w:pPr>
      <w:hyperlink r:id="rId35">
        <w:r w:rsidR="00351C49" w:rsidRPr="78E30B61">
          <w:rPr>
            <w:rStyle w:val="Hyperlink"/>
            <w:rFonts w:cs="Arial"/>
          </w:rPr>
          <w:t>click here to search the Archiv</w:t>
        </w:r>
        <w:r w:rsidR="5D2368F3" w:rsidRPr="78E30B61">
          <w:rPr>
            <w:rStyle w:val="Hyperlink"/>
            <w:rFonts w:cs="Arial"/>
          </w:rPr>
          <w:t>al Collection</w:t>
        </w:r>
        <w:r w:rsidR="00351C49" w:rsidRPr="78E30B61">
          <w:rPr>
            <w:rStyle w:val="Hyperlink"/>
            <w:rFonts w:cs="Arial"/>
          </w:rPr>
          <w:t xml:space="preserve"> by files or items</w:t>
        </w:r>
      </w:hyperlink>
      <w:r w:rsidR="00351C49" w:rsidRPr="78E30B61">
        <w:rPr>
          <w:rFonts w:cs="Arial"/>
        </w:rPr>
        <w:t xml:space="preserve"> (or click on “Advanced </w:t>
      </w:r>
      <w:r w:rsidR="2E75F2BC" w:rsidRPr="78E30B61">
        <w:rPr>
          <w:rFonts w:cs="Arial"/>
        </w:rPr>
        <w:t>Search” page then</w:t>
      </w:r>
      <w:r w:rsidR="2E75F2BC" w:rsidRPr="78E30B61">
        <w:rPr>
          <w:rFonts w:eastAsia="Arial" w:cs="Arial"/>
          <w:color w:val="000000" w:themeColor="text1"/>
        </w:rPr>
        <w:t xml:space="preserve"> enter the reference code (that’s the number starting with C, F or RG) in the Reference Code field and click “Search” (at the bottom of the page.</w:t>
      </w:r>
    </w:p>
    <w:p w14:paraId="1291CFF4" w14:textId="77777777" w:rsidR="00351C49" w:rsidRPr="00823763" w:rsidRDefault="00351C49" w:rsidP="00351C49">
      <w:pPr>
        <w:pStyle w:val="ListParagraph"/>
        <w:numPr>
          <w:ilvl w:val="0"/>
          <w:numId w:val="34"/>
        </w:numPr>
        <w:tabs>
          <w:tab w:val="right" w:pos="8640"/>
        </w:tabs>
        <w:rPr>
          <w:rFonts w:cs="Arial"/>
        </w:rPr>
      </w:pPr>
      <w:r>
        <w:rPr>
          <w:rFonts w:cs="Arial"/>
        </w:rPr>
        <w:t>enter reference code RG 1-100 and the name of the township or town</w:t>
      </w:r>
    </w:p>
    <w:p w14:paraId="072C9450" w14:textId="77777777" w:rsidR="00233DDF" w:rsidRDefault="00233DDF" w:rsidP="00233DDF">
      <w:pPr>
        <w:rPr>
          <w:color w:val="000000"/>
          <w:sz w:val="22"/>
        </w:rPr>
      </w:pPr>
    </w:p>
    <w:p w14:paraId="112E5024" w14:textId="2313E0E8" w:rsidR="00674A3E" w:rsidRDefault="00674A3E" w:rsidP="00674A3E">
      <w:pPr>
        <w:pStyle w:val="Heading3"/>
        <w:numPr>
          <w:ilvl w:val="0"/>
          <w:numId w:val="43"/>
        </w:numPr>
      </w:pPr>
      <w:bookmarkStart w:id="31" w:name="_Toc59627392"/>
      <w:r>
        <w:t>Other maps and plans</w:t>
      </w:r>
      <w:bookmarkEnd w:id="31"/>
    </w:p>
    <w:p w14:paraId="127B1AF5" w14:textId="77777777" w:rsidR="00233DDF" w:rsidRDefault="00233DDF" w:rsidP="00233DDF">
      <w:pPr>
        <w:rPr>
          <w:color w:val="000000"/>
          <w:sz w:val="22"/>
        </w:rPr>
      </w:pPr>
    </w:p>
    <w:p w14:paraId="17C5E4CD" w14:textId="30B4BD15" w:rsidR="00233DDF" w:rsidRDefault="00233DDF" w:rsidP="00233DDF">
      <w:r>
        <w:t>In addition to maps created as part of the surveying and land granting process</w:t>
      </w:r>
      <w:r w:rsidR="00674A3E">
        <w:t>, our collection includes various maps that</w:t>
      </w:r>
      <w:r>
        <w:t xml:space="preserve"> document land use and occupancy.</w:t>
      </w:r>
    </w:p>
    <w:p w14:paraId="1DE73E01" w14:textId="77777777" w:rsidR="00233DDF" w:rsidRDefault="00233DDF" w:rsidP="00233DDF"/>
    <w:p w14:paraId="4B426250" w14:textId="555F67ED" w:rsidR="00233DDF" w:rsidRDefault="00233DDF" w:rsidP="00233DDF">
      <w:r>
        <w:t xml:space="preserve">Joan </w:t>
      </w:r>
      <w:proofErr w:type="spellStart"/>
      <w:r>
        <w:t>Winnearl’s</w:t>
      </w:r>
      <w:proofErr w:type="spellEnd"/>
      <w:r>
        <w:t xml:space="preserve"> book </w:t>
      </w:r>
      <w:r w:rsidRPr="00205F9C">
        <w:rPr>
          <w:rStyle w:val="Emphasis"/>
        </w:rPr>
        <w:t>Mapping Upper Canada, 1780-1867:  An Annotated Bibliography of Manuscript and Print Maps</w:t>
      </w:r>
      <w:r>
        <w:t xml:space="preserve"> (Toronto: University of Toronto Press, 1991) lists maps </w:t>
      </w:r>
      <w:r w:rsidR="00EF28BA">
        <w:t xml:space="preserve">and plans </w:t>
      </w:r>
      <w:r>
        <w:t xml:space="preserve">produced between 1780 and Confederation (1867).  </w:t>
      </w:r>
      <w:r w:rsidR="00674A3E">
        <w:t>To view this volume in our reading room, speak to a reference archivist at the reference des</w:t>
      </w:r>
      <w:r w:rsidR="00F90051">
        <w:t>k</w:t>
      </w:r>
      <w:r>
        <w:t xml:space="preserve">. </w:t>
      </w:r>
    </w:p>
    <w:bookmarkEnd w:id="23"/>
    <w:p w14:paraId="54BB34A6" w14:textId="7187A683" w:rsidR="00EB1061" w:rsidRDefault="00EB1061" w:rsidP="00EB1061">
      <w:pPr>
        <w:rPr>
          <w:lang w:eastAsia="fr-CA"/>
        </w:rPr>
      </w:pPr>
    </w:p>
    <w:p w14:paraId="7C0BE4ED" w14:textId="6F5A4351" w:rsidR="005B2CA1" w:rsidRDefault="005B2CA1" w:rsidP="00EB1061">
      <w:pPr>
        <w:rPr>
          <w:lang w:eastAsia="fr-CA"/>
        </w:rPr>
      </w:pPr>
    </w:p>
    <w:p w14:paraId="74D577EE" w14:textId="7C676B34" w:rsidR="005B2CA1" w:rsidRDefault="005B2CA1" w:rsidP="00EB1061">
      <w:pPr>
        <w:rPr>
          <w:lang w:eastAsia="fr-CA"/>
        </w:rPr>
      </w:pPr>
    </w:p>
    <w:p w14:paraId="4C382518" w14:textId="77777777" w:rsidR="00BF1FC1" w:rsidRPr="0044044F" w:rsidRDefault="00BF1FC1" w:rsidP="00BF1FC1">
      <w:pPr>
        <w:pStyle w:val="Heading1"/>
      </w:pPr>
      <w:bookmarkStart w:id="32" w:name="_Toc42260591"/>
      <w:bookmarkStart w:id="33" w:name="_Toc43282624"/>
      <w:bookmarkStart w:id="34" w:name="_Toc59627393"/>
      <w:r w:rsidRPr="0044044F">
        <w:rPr>
          <w:rStyle w:val="normaltextrun"/>
        </w:rPr>
        <w:t>How do I get to the online descriptions?</w:t>
      </w:r>
      <w:bookmarkEnd w:id="32"/>
      <w:bookmarkEnd w:id="33"/>
      <w:bookmarkEnd w:id="34"/>
      <w:r w:rsidRPr="0044044F">
        <w:rPr>
          <w:rStyle w:val="eop"/>
        </w:rPr>
        <w:t> </w:t>
      </w:r>
    </w:p>
    <w:p w14:paraId="20F3F744" w14:textId="77777777" w:rsidR="00BF1FC1" w:rsidRPr="0044044F" w:rsidRDefault="00BF1FC1" w:rsidP="00BF1FC1">
      <w:pPr>
        <w:pStyle w:val="paragraph"/>
        <w:spacing w:before="0" w:beforeAutospacing="0" w:after="0" w:afterAutospacing="0"/>
        <w:textAlignment w:val="baseline"/>
        <w:rPr>
          <w:rFonts w:ascii="Arial" w:hAnsi="Arial" w:cs="Arial"/>
          <w:lang w:val="en-US"/>
        </w:rPr>
      </w:pPr>
      <w:r w:rsidRPr="0044044F">
        <w:rPr>
          <w:rStyle w:val="eop"/>
          <w:rFonts w:ascii="Arial" w:hAnsi="Arial" w:cs="Arial"/>
          <w:lang w:val="en-US"/>
        </w:rPr>
        <w:t> </w:t>
      </w:r>
    </w:p>
    <w:p w14:paraId="4A61B49C" w14:textId="0197C4B0" w:rsidR="00BF1FC1" w:rsidRPr="0044044F" w:rsidRDefault="456979B0" w:rsidP="78E30B61">
      <w:pPr>
        <w:pStyle w:val="paragraph"/>
        <w:numPr>
          <w:ilvl w:val="0"/>
          <w:numId w:val="3"/>
        </w:numPr>
        <w:tabs>
          <w:tab w:val="clear" w:pos="720"/>
          <w:tab w:val="num" w:pos="426"/>
        </w:tabs>
        <w:spacing w:before="0" w:beforeAutospacing="0" w:after="0" w:afterAutospacing="0"/>
        <w:ind w:left="0" w:firstLine="0"/>
        <w:textAlignment w:val="baseline"/>
        <w:rPr>
          <w:rFonts w:ascii="Arial" w:hAnsi="Arial" w:cs="Arial"/>
          <w:lang w:val="en-US"/>
        </w:rPr>
      </w:pPr>
      <w:r w:rsidRPr="78E30B61">
        <w:rPr>
          <w:rFonts w:ascii="Arial" w:eastAsia="Arial" w:hAnsi="Arial" w:cs="Arial"/>
          <w:color w:val="000000" w:themeColor="text1"/>
          <w:lang w:val="en-CA"/>
        </w:rPr>
        <w:t>On our website’s main page, click on “Access Our Collections”, and click on “Archives and Information Management System”, as shown in the image below</w:t>
      </w:r>
      <w:r w:rsidR="00BF1FC1" w:rsidRPr="0044044F">
        <w:rPr>
          <w:rStyle w:val="normaltextrun"/>
          <w:rFonts w:ascii="Arial" w:hAnsi="Arial" w:cs="Arial"/>
          <w:color w:val="000000"/>
          <w:shd w:val="clear" w:color="auto" w:fill="FFFFFF"/>
          <w:lang w:val="en-CA"/>
        </w:rPr>
        <w:t>: </w:t>
      </w:r>
      <w:r w:rsidR="00BF1FC1" w:rsidRPr="0044044F">
        <w:rPr>
          <w:rStyle w:val="eop"/>
          <w:rFonts w:ascii="Arial" w:hAnsi="Arial" w:cs="Arial"/>
          <w:lang w:val="en-US"/>
        </w:rPr>
        <w:t> </w:t>
      </w:r>
    </w:p>
    <w:p w14:paraId="215A9466" w14:textId="77777777" w:rsidR="00BF1FC1" w:rsidRPr="0044044F" w:rsidRDefault="00BF1FC1" w:rsidP="00BF1FC1">
      <w:pPr>
        <w:pStyle w:val="paragraph"/>
        <w:spacing w:before="0" w:beforeAutospacing="0" w:after="0" w:afterAutospacing="0"/>
        <w:ind w:left="420"/>
        <w:textAlignment w:val="baseline"/>
        <w:rPr>
          <w:rFonts w:ascii="Arial" w:hAnsi="Arial" w:cs="Arial"/>
          <w:lang w:val="en-US"/>
        </w:rPr>
      </w:pPr>
      <w:r w:rsidRPr="78E30B61">
        <w:rPr>
          <w:rStyle w:val="eop"/>
          <w:rFonts w:ascii="Arial" w:hAnsi="Arial" w:cs="Arial"/>
          <w:lang w:val="en-US"/>
        </w:rPr>
        <w:t> </w:t>
      </w:r>
    </w:p>
    <w:p w14:paraId="2AFBCAB9" w14:textId="468A328F" w:rsidR="00BF1FC1" w:rsidRDefault="7B3ACE7C" w:rsidP="78E30B61">
      <w:pPr>
        <w:pStyle w:val="paragraph"/>
        <w:spacing w:before="0" w:beforeAutospacing="0" w:after="0" w:afterAutospacing="0"/>
        <w:jc w:val="center"/>
        <w:textAlignment w:val="baseline"/>
        <w:rPr>
          <w:rStyle w:val="eop"/>
          <w:rFonts w:ascii="Arial" w:hAnsi="Arial" w:cs="Arial"/>
        </w:rPr>
      </w:pPr>
      <w:r>
        <w:rPr>
          <w:noProof/>
        </w:rPr>
        <w:lastRenderedPageBreak/>
        <w:drawing>
          <wp:inline distT="0" distB="0" distL="0" distR="0" wp14:anchorId="40F026B8" wp14:editId="62CC5908">
            <wp:extent cx="4572000" cy="2066925"/>
            <wp:effectExtent l="0" t="0" r="0" b="0"/>
            <wp:docPr id="1828970635" name="Picture 1828970635" descr=" A screenshot of AIMS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70635" name="Picture 1828970635" descr=" A screenshot of AIMS web page"/>
                    <pic:cNvPicPr/>
                  </pic:nvPicPr>
                  <pic:blipFill>
                    <a:blip r:embed="rId36">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r w:rsidR="00BF1FC1" w:rsidRPr="0044044F">
        <w:rPr>
          <w:rStyle w:val="eop"/>
          <w:rFonts w:ascii="Arial" w:hAnsi="Arial" w:cs="Arial"/>
        </w:rPr>
        <w:t>  </w:t>
      </w:r>
    </w:p>
    <w:p w14:paraId="14BC6CEE" w14:textId="77777777" w:rsidR="005B2CA1" w:rsidRPr="0044044F" w:rsidRDefault="005B2CA1" w:rsidP="00BF1FC1">
      <w:pPr>
        <w:pStyle w:val="paragraph"/>
        <w:spacing w:before="0" w:beforeAutospacing="0" w:after="0" w:afterAutospacing="0"/>
        <w:jc w:val="center"/>
        <w:textAlignment w:val="baseline"/>
        <w:rPr>
          <w:rFonts w:ascii="Arial" w:hAnsi="Arial" w:cs="Arial"/>
        </w:rPr>
      </w:pPr>
    </w:p>
    <w:p w14:paraId="6D2AF8DE" w14:textId="351D87CE" w:rsidR="2B0D1935" w:rsidRDefault="2B0D1935" w:rsidP="78E30B61">
      <w:pPr>
        <w:pStyle w:val="paragraph"/>
        <w:numPr>
          <w:ilvl w:val="0"/>
          <w:numId w:val="4"/>
        </w:numPr>
        <w:tabs>
          <w:tab w:val="clear" w:pos="720"/>
          <w:tab w:val="num" w:pos="426"/>
        </w:tabs>
        <w:spacing w:before="0" w:beforeAutospacing="0" w:after="0" w:afterAutospacing="0"/>
        <w:ind w:left="0" w:firstLine="0"/>
        <w:rPr>
          <w:lang w:val="en-US"/>
        </w:rPr>
      </w:pPr>
      <w:r w:rsidRPr="78E30B61">
        <w:rPr>
          <w:rFonts w:ascii="Arial" w:eastAsia="Arial" w:hAnsi="Arial" w:cs="Arial"/>
          <w:color w:val="000000" w:themeColor="text1"/>
          <w:lang w:val="en-US"/>
        </w:rPr>
        <w:t>In the Archives and Information Management System (AIMS), click on “Archives repository (only)” button</w:t>
      </w:r>
    </w:p>
    <w:p w14:paraId="558360C9" w14:textId="77777777" w:rsidR="00BF1FC1" w:rsidRPr="0044044F" w:rsidRDefault="00BF1FC1" w:rsidP="00BF1FC1">
      <w:pPr>
        <w:pStyle w:val="paragraph"/>
        <w:spacing w:before="0" w:beforeAutospacing="0" w:after="0" w:afterAutospacing="0"/>
        <w:ind w:left="420"/>
        <w:textAlignment w:val="baseline"/>
        <w:rPr>
          <w:rFonts w:ascii="Arial" w:hAnsi="Arial" w:cs="Arial"/>
          <w:lang w:val="en-US"/>
        </w:rPr>
      </w:pPr>
      <w:r w:rsidRPr="78E30B61">
        <w:rPr>
          <w:rStyle w:val="eop"/>
          <w:rFonts w:ascii="Arial" w:hAnsi="Arial" w:cs="Arial"/>
          <w:lang w:val="en-US"/>
        </w:rPr>
        <w:t> </w:t>
      </w:r>
    </w:p>
    <w:p w14:paraId="2C24D9D6" w14:textId="4BFCD45D" w:rsidR="00BF1FC1" w:rsidRPr="0044044F" w:rsidRDefault="446845CA" w:rsidP="78E30B61">
      <w:pPr>
        <w:pStyle w:val="paragraph"/>
        <w:spacing w:before="0" w:beforeAutospacing="0" w:after="0" w:afterAutospacing="0"/>
        <w:jc w:val="center"/>
        <w:textAlignment w:val="baseline"/>
        <w:rPr>
          <w:rFonts w:ascii="Arial" w:hAnsi="Arial" w:cs="Arial"/>
        </w:rPr>
      </w:pPr>
      <w:r>
        <w:rPr>
          <w:noProof/>
        </w:rPr>
        <w:drawing>
          <wp:inline distT="0" distB="0" distL="0" distR="0" wp14:anchorId="218ECEDC" wp14:editId="5F070D78">
            <wp:extent cx="4572000" cy="1828800"/>
            <wp:effectExtent l="0" t="0" r="0" b="0"/>
            <wp:docPr id="648478203" name="Picture 648478203" descr=" A screenshot of AIMS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78203" name="Picture 648478203" descr=" A screenshot of AIMS web page"/>
                    <pic:cNvPicPr/>
                  </pic:nvPicPr>
                  <pic:blipFill>
                    <a:blip r:embed="rId37">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r w:rsidR="00BF1FC1" w:rsidRPr="2825D46B">
        <w:rPr>
          <w:rStyle w:val="eop"/>
          <w:rFonts w:ascii="Arial" w:hAnsi="Arial" w:cs="Arial"/>
        </w:rPr>
        <w:t>  </w:t>
      </w:r>
    </w:p>
    <w:p w14:paraId="03C67E6D" w14:textId="3F81D2C5" w:rsidR="2825D46B" w:rsidRDefault="2825D46B" w:rsidP="2825D46B">
      <w:pPr>
        <w:pStyle w:val="paragraph"/>
        <w:spacing w:before="0" w:beforeAutospacing="0" w:after="0" w:afterAutospacing="0"/>
        <w:jc w:val="center"/>
        <w:rPr>
          <w:rStyle w:val="eop"/>
          <w:rFonts w:ascii="Arial" w:hAnsi="Arial" w:cs="Arial"/>
        </w:rPr>
      </w:pPr>
    </w:p>
    <w:p w14:paraId="1CC59FEA" w14:textId="37888D9D" w:rsidR="00BF1FC1" w:rsidRPr="0044044F" w:rsidRDefault="5120091A" w:rsidP="78E30B61">
      <w:pPr>
        <w:pStyle w:val="paragraph"/>
        <w:numPr>
          <w:ilvl w:val="0"/>
          <w:numId w:val="5"/>
        </w:numPr>
        <w:tabs>
          <w:tab w:val="clear" w:pos="720"/>
          <w:tab w:val="num" w:pos="426"/>
        </w:tabs>
        <w:spacing w:before="0" w:beforeAutospacing="0" w:after="0" w:afterAutospacing="0"/>
        <w:ind w:left="0" w:firstLine="0"/>
        <w:textAlignment w:val="baseline"/>
        <w:rPr>
          <w:rFonts w:ascii="Arial" w:hAnsi="Arial" w:cs="Arial"/>
          <w:lang w:val="en-US"/>
        </w:rPr>
      </w:pPr>
      <w:r w:rsidRPr="78E30B61">
        <w:rPr>
          <w:rFonts w:ascii="Arial" w:eastAsia="Arial" w:hAnsi="Arial" w:cs="Arial"/>
          <w:color w:val="000000" w:themeColor="text1"/>
          <w:lang w:val="en-CA"/>
        </w:rPr>
        <w:t>On the “Welcome to the Archival Collection” search page, click “Advanced Search</w:t>
      </w:r>
      <w:r w:rsidR="00BF1FC1" w:rsidRPr="0044044F">
        <w:rPr>
          <w:rStyle w:val="normaltextrun"/>
          <w:rFonts w:ascii="Arial" w:hAnsi="Arial" w:cs="Arial"/>
          <w:color w:val="000000"/>
          <w:shd w:val="clear" w:color="auto" w:fill="FFFFFF"/>
          <w:lang w:val="en-CA"/>
        </w:rPr>
        <w:t>”:</w:t>
      </w:r>
      <w:r w:rsidR="00BF1FC1" w:rsidRPr="0044044F">
        <w:rPr>
          <w:rStyle w:val="eop"/>
          <w:rFonts w:ascii="Arial" w:hAnsi="Arial" w:cs="Arial"/>
          <w:lang w:val="en-US"/>
        </w:rPr>
        <w:t> </w:t>
      </w:r>
    </w:p>
    <w:p w14:paraId="64949E2F" w14:textId="77777777" w:rsidR="00BF1FC1" w:rsidRPr="0044044F" w:rsidRDefault="00BF1FC1" w:rsidP="00BF1FC1">
      <w:pPr>
        <w:pStyle w:val="paragraph"/>
        <w:spacing w:before="0" w:beforeAutospacing="0" w:after="0" w:afterAutospacing="0"/>
        <w:ind w:left="420"/>
        <w:textAlignment w:val="baseline"/>
        <w:rPr>
          <w:rFonts w:ascii="Arial" w:hAnsi="Arial" w:cs="Arial"/>
          <w:lang w:val="en-US"/>
        </w:rPr>
      </w:pPr>
      <w:r w:rsidRPr="78E30B61">
        <w:rPr>
          <w:rStyle w:val="eop"/>
          <w:rFonts w:ascii="Arial" w:hAnsi="Arial" w:cs="Arial"/>
          <w:lang w:val="en-US"/>
        </w:rPr>
        <w:t> </w:t>
      </w:r>
    </w:p>
    <w:p w14:paraId="34856A89" w14:textId="6DA6BE29" w:rsidR="00BF1FC1" w:rsidRPr="0044044F" w:rsidRDefault="0EBCE42C" w:rsidP="78E30B61">
      <w:pPr>
        <w:pStyle w:val="paragraph"/>
        <w:spacing w:before="0" w:beforeAutospacing="0" w:after="0" w:afterAutospacing="0"/>
        <w:jc w:val="center"/>
        <w:textAlignment w:val="baseline"/>
        <w:rPr>
          <w:rFonts w:ascii="Arial" w:hAnsi="Arial" w:cs="Arial"/>
        </w:rPr>
      </w:pPr>
      <w:r>
        <w:rPr>
          <w:noProof/>
        </w:rPr>
        <w:drawing>
          <wp:inline distT="0" distB="0" distL="0" distR="0" wp14:anchorId="7E7785CD" wp14:editId="0C984F6E">
            <wp:extent cx="4572000" cy="1866900"/>
            <wp:effectExtent l="0" t="0" r="0" b="0"/>
            <wp:docPr id="1058476507" name="Picture 1058476507" descr=" A screenshot of AIMS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76507" name="Picture 1058476507" descr=" A screenshot of AIMS web page"/>
                    <pic:cNvPicPr/>
                  </pic:nvPicPr>
                  <pic:blipFill>
                    <a:blip r:embed="rId38">
                      <a:extLst>
                        <a:ext uri="{28A0092B-C50C-407E-A947-70E740481C1C}">
                          <a14:useLocalDpi xmlns:a14="http://schemas.microsoft.com/office/drawing/2010/main" val="0"/>
                        </a:ext>
                      </a:extLst>
                    </a:blip>
                    <a:stretch>
                      <a:fillRect/>
                    </a:stretch>
                  </pic:blipFill>
                  <pic:spPr>
                    <a:xfrm>
                      <a:off x="0" y="0"/>
                      <a:ext cx="4572000" cy="1866900"/>
                    </a:xfrm>
                    <a:prstGeom prst="rect">
                      <a:avLst/>
                    </a:prstGeom>
                  </pic:spPr>
                </pic:pic>
              </a:graphicData>
            </a:graphic>
          </wp:inline>
        </w:drawing>
      </w:r>
      <w:r w:rsidR="00BF1FC1" w:rsidRPr="2825D46B">
        <w:rPr>
          <w:rStyle w:val="eop"/>
          <w:rFonts w:ascii="Arial" w:hAnsi="Arial" w:cs="Arial"/>
        </w:rPr>
        <w:t> </w:t>
      </w:r>
    </w:p>
    <w:p w14:paraId="4E37BC09" w14:textId="43073A13" w:rsidR="2825D46B" w:rsidRDefault="2825D46B" w:rsidP="2825D46B">
      <w:pPr>
        <w:pStyle w:val="paragraph"/>
        <w:spacing w:before="0" w:beforeAutospacing="0" w:after="0" w:afterAutospacing="0"/>
        <w:jc w:val="center"/>
        <w:rPr>
          <w:rStyle w:val="eop"/>
          <w:rFonts w:ascii="Arial" w:hAnsi="Arial" w:cs="Arial"/>
        </w:rPr>
      </w:pPr>
    </w:p>
    <w:p w14:paraId="7D54CE1A" w14:textId="101ACA13" w:rsidR="00BF1FC1" w:rsidRPr="0044044F" w:rsidRDefault="3CBB7659" w:rsidP="78E30B61">
      <w:pPr>
        <w:pStyle w:val="paragraph"/>
        <w:numPr>
          <w:ilvl w:val="0"/>
          <w:numId w:val="6"/>
        </w:numPr>
        <w:spacing w:before="0" w:beforeAutospacing="0" w:after="0" w:afterAutospacing="0"/>
        <w:ind w:left="0" w:firstLine="0"/>
        <w:textAlignment w:val="baseline"/>
        <w:rPr>
          <w:rFonts w:ascii="Arial" w:hAnsi="Arial" w:cs="Arial"/>
          <w:lang w:val="en-US"/>
        </w:rPr>
      </w:pPr>
      <w:r w:rsidRPr="78E30B61">
        <w:rPr>
          <w:rFonts w:ascii="Arial" w:eastAsia="Arial" w:hAnsi="Arial" w:cs="Arial"/>
          <w:color w:val="000000" w:themeColor="text1"/>
          <w:lang w:val="en-CA"/>
        </w:rPr>
        <w:t>On the “Archives Advanced Search” page enter the reference code (that’s the number starting with C, F or RG) in the Reference Code field and click “Search” (at the bottom of the page</w:t>
      </w:r>
      <w:r w:rsidR="00BF1FC1" w:rsidRPr="0044044F">
        <w:rPr>
          <w:rStyle w:val="normaltextrun"/>
          <w:rFonts w:ascii="Arial" w:hAnsi="Arial" w:cs="Arial"/>
          <w:color w:val="000000"/>
          <w:shd w:val="clear" w:color="auto" w:fill="FFFFFF"/>
          <w:lang w:val="en-CA"/>
        </w:rPr>
        <w:t>).</w:t>
      </w:r>
      <w:r w:rsidR="00BF1FC1" w:rsidRPr="0044044F">
        <w:rPr>
          <w:rStyle w:val="eop"/>
          <w:rFonts w:ascii="Arial" w:hAnsi="Arial" w:cs="Arial"/>
          <w:lang w:val="en-US"/>
        </w:rPr>
        <w:t> </w:t>
      </w:r>
    </w:p>
    <w:p w14:paraId="2CD2CEE3" w14:textId="2BCA2A18" w:rsidR="78E30B61" w:rsidRDefault="78E30B61" w:rsidP="78E30B61">
      <w:pPr>
        <w:pStyle w:val="paragraph"/>
        <w:spacing w:before="0" w:beforeAutospacing="0" w:after="0" w:afterAutospacing="0"/>
        <w:rPr>
          <w:rFonts w:ascii="Arial" w:hAnsi="Arial" w:cs="Arial"/>
          <w:lang w:val="en-US"/>
        </w:rPr>
      </w:pPr>
    </w:p>
    <w:p w14:paraId="653B2221" w14:textId="10B7379B" w:rsidR="0D8BBA73" w:rsidRDefault="0D8BBA73" w:rsidP="78E30B61">
      <w:pPr>
        <w:pStyle w:val="paragraph"/>
        <w:spacing w:before="0" w:beforeAutospacing="0" w:after="0" w:afterAutospacing="0"/>
        <w:jc w:val="center"/>
      </w:pPr>
      <w:r>
        <w:rPr>
          <w:noProof/>
        </w:rPr>
        <w:lastRenderedPageBreak/>
        <w:drawing>
          <wp:inline distT="0" distB="0" distL="0" distR="0" wp14:anchorId="68C00D45" wp14:editId="137A9341">
            <wp:extent cx="4572000" cy="1990725"/>
            <wp:effectExtent l="0" t="0" r="0" b="0"/>
            <wp:docPr id="1300880856" name="Picture 1300880856" descr=" A screenshot of AIMS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80856" name="Picture 1300880856" descr=" A screenshot of AIMS web page"/>
                    <pic:cNvPicPr/>
                  </pic:nvPicPr>
                  <pic:blipFill>
                    <a:blip r:embed="rId39">
                      <a:extLst>
                        <a:ext uri="{28A0092B-C50C-407E-A947-70E740481C1C}">
                          <a14:useLocalDpi xmlns:a14="http://schemas.microsoft.com/office/drawing/2010/main" val="0"/>
                        </a:ext>
                      </a:extLst>
                    </a:blip>
                    <a:stretch>
                      <a:fillRect/>
                    </a:stretch>
                  </pic:blipFill>
                  <pic:spPr>
                    <a:xfrm>
                      <a:off x="0" y="0"/>
                      <a:ext cx="4572000" cy="1990725"/>
                    </a:xfrm>
                    <a:prstGeom prst="rect">
                      <a:avLst/>
                    </a:prstGeom>
                  </pic:spPr>
                </pic:pic>
              </a:graphicData>
            </a:graphic>
          </wp:inline>
        </w:drawing>
      </w:r>
    </w:p>
    <w:p w14:paraId="3973AE76" w14:textId="77777777" w:rsidR="00BF1FC1" w:rsidRPr="0044044F" w:rsidRDefault="00BF1FC1" w:rsidP="00BF1FC1">
      <w:pPr>
        <w:pStyle w:val="NormalWeb"/>
        <w:spacing w:before="0" w:beforeAutospacing="0" w:after="0"/>
        <w:rPr>
          <w:rFonts w:ascii="Arial" w:hAnsi="Arial" w:cs="Arial"/>
          <w:lang w:val="en-US"/>
        </w:rPr>
      </w:pPr>
    </w:p>
    <w:p w14:paraId="25F8B7D1" w14:textId="77777777" w:rsidR="00BF1FC1" w:rsidRPr="0044044F" w:rsidRDefault="00BF1FC1" w:rsidP="00BF1FC1">
      <w:pPr>
        <w:pStyle w:val="Heading1"/>
      </w:pPr>
      <w:bookmarkStart w:id="35" w:name="_Toc42260592"/>
      <w:bookmarkStart w:id="36" w:name="_Toc43282625"/>
      <w:bookmarkStart w:id="37" w:name="_Toc59627394"/>
      <w:r w:rsidRPr="0044044F">
        <w:rPr>
          <w:rStyle w:val="normaltextrun"/>
        </w:rPr>
        <w:t>Contact us</w:t>
      </w:r>
      <w:bookmarkEnd w:id="35"/>
      <w:bookmarkEnd w:id="36"/>
      <w:bookmarkEnd w:id="37"/>
      <w:r w:rsidRPr="0044044F">
        <w:rPr>
          <w:rStyle w:val="eop"/>
        </w:rPr>
        <w:t> </w:t>
      </w:r>
    </w:p>
    <w:p w14:paraId="51B08353"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normaltextrun"/>
          <w:rFonts w:ascii="Arial" w:hAnsi="Arial" w:cs="Arial"/>
          <w:lang w:val="en-CA"/>
        </w:rPr>
        <w:t>Although unable to do your research for you, our reference archivists are waiting to assist you.  You may telephone or write to them by mail or email or — best of all — visit the Archives of Ontario.</w:t>
      </w:r>
      <w:r w:rsidRPr="0044044F">
        <w:rPr>
          <w:rStyle w:val="eop"/>
          <w:rFonts w:ascii="Arial" w:hAnsi="Arial" w:cs="Arial"/>
          <w:lang w:val="en-US"/>
        </w:rPr>
        <w:t> </w:t>
      </w:r>
    </w:p>
    <w:p w14:paraId="7BAADC0B"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eop"/>
          <w:rFonts w:ascii="Arial" w:hAnsi="Arial" w:cs="Arial"/>
          <w:lang w:val="en-US"/>
        </w:rPr>
        <w:t> </w:t>
      </w:r>
    </w:p>
    <w:p w14:paraId="64C88A7B"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normaltextrun"/>
          <w:rFonts w:ascii="Arial" w:hAnsi="Arial" w:cs="Arial"/>
          <w:b/>
          <w:bCs/>
          <w:lang w:val="en-CA"/>
        </w:rPr>
        <w:t>Telephone:</w:t>
      </w:r>
      <w:r w:rsidR="00701B3A">
        <w:rPr>
          <w:rStyle w:val="normaltextrun"/>
          <w:rFonts w:ascii="Arial" w:hAnsi="Arial" w:cs="Arial"/>
          <w:b/>
          <w:bCs/>
          <w:lang w:val="en-CA"/>
        </w:rPr>
        <w:t xml:space="preserve"> </w:t>
      </w:r>
      <w:r w:rsidRPr="0044044F">
        <w:rPr>
          <w:rStyle w:val="normaltextrun"/>
          <w:rFonts w:ascii="Arial" w:hAnsi="Arial" w:cs="Arial"/>
          <w:b/>
          <w:bCs/>
          <w:lang w:val="en-CA"/>
        </w:rPr>
        <w:t>416-327-1600 Toll free (Ontario): 1-800-668-9933</w:t>
      </w:r>
      <w:r w:rsidRPr="0044044F">
        <w:rPr>
          <w:rStyle w:val="eop"/>
          <w:rFonts w:ascii="Arial" w:hAnsi="Arial" w:cs="Arial"/>
          <w:lang w:val="en-US"/>
        </w:rPr>
        <w:t> </w:t>
      </w:r>
    </w:p>
    <w:p w14:paraId="7C756D84"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normaltextrun"/>
          <w:rFonts w:ascii="Arial" w:hAnsi="Arial" w:cs="Arial"/>
          <w:b/>
          <w:bCs/>
          <w:lang w:val="en-CA"/>
        </w:rPr>
        <w:t>Fax:416-327 to 1999</w:t>
      </w:r>
      <w:r w:rsidRPr="0044044F">
        <w:rPr>
          <w:rStyle w:val="eop"/>
          <w:rFonts w:ascii="Arial" w:hAnsi="Arial" w:cs="Arial"/>
          <w:lang w:val="en-US"/>
        </w:rPr>
        <w:t> </w:t>
      </w:r>
    </w:p>
    <w:p w14:paraId="3FF7632E" w14:textId="77777777" w:rsidR="00BF1FC1" w:rsidRPr="0044044F" w:rsidRDefault="00BF1FC1" w:rsidP="00BF1FC1">
      <w:pPr>
        <w:pStyle w:val="paragraph"/>
        <w:spacing w:before="0" w:beforeAutospacing="0" w:after="0" w:afterAutospacing="0"/>
        <w:ind w:left="851" w:hanging="851"/>
        <w:textAlignment w:val="baseline"/>
        <w:rPr>
          <w:rFonts w:ascii="Arial" w:hAnsi="Arial" w:cs="Arial"/>
          <w:sz w:val="18"/>
          <w:szCs w:val="18"/>
          <w:lang w:val="en-US"/>
        </w:rPr>
      </w:pPr>
      <w:r w:rsidRPr="0044044F">
        <w:rPr>
          <w:rStyle w:val="normaltextrun"/>
          <w:rFonts w:ascii="Arial" w:hAnsi="Arial" w:cs="Arial"/>
          <w:b/>
          <w:bCs/>
          <w:lang w:val="en-CA"/>
        </w:rPr>
        <w:t xml:space="preserve">Email: </w:t>
      </w:r>
      <w:hyperlink r:id="rId40" w:tgtFrame="_blank" w:history="1">
        <w:r w:rsidRPr="0044044F">
          <w:rPr>
            <w:rStyle w:val="normaltextrun"/>
            <w:rFonts w:ascii="Arial" w:hAnsi="Arial" w:cs="Arial"/>
            <w:color w:val="0000FF"/>
            <w:u w:val="single"/>
            <w:lang w:val="en-CA"/>
          </w:rPr>
          <w:t>Click here to email the Archives of Ontario</w:t>
        </w:r>
      </w:hyperlink>
      <w:r w:rsidRPr="0044044F">
        <w:rPr>
          <w:rStyle w:val="normaltextrun"/>
          <w:rFonts w:ascii="Arial" w:hAnsi="Arial" w:cs="Arial"/>
          <w:lang w:val="en-CA"/>
        </w:rPr>
        <w:t>.  The e-mail address is </w:t>
      </w:r>
      <w:hyperlink r:id="rId41" w:tgtFrame="_blank" w:history="1">
        <w:r w:rsidRPr="0044044F">
          <w:rPr>
            <w:rStyle w:val="normaltextrun"/>
            <w:rFonts w:ascii="Arial" w:hAnsi="Arial" w:cs="Arial"/>
            <w:color w:val="0000FF"/>
            <w:u w:val="single"/>
            <w:lang w:val="en-CA"/>
          </w:rPr>
          <w:t>reference@ontario.ca</w:t>
        </w:r>
      </w:hyperlink>
      <w:r w:rsidRPr="0044044F">
        <w:rPr>
          <w:rStyle w:val="eop"/>
          <w:rFonts w:ascii="Arial" w:hAnsi="Arial" w:cs="Arial"/>
          <w:lang w:val="en-US"/>
        </w:rPr>
        <w:t> </w:t>
      </w:r>
    </w:p>
    <w:p w14:paraId="10A4A9DD"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spellingerror"/>
          <w:rFonts w:ascii="Arial" w:hAnsi="Arial" w:cs="Arial"/>
          <w:b/>
          <w:bCs/>
          <w:lang w:val="en-CA"/>
        </w:rPr>
        <w:t>Address: Archives</w:t>
      </w:r>
      <w:r w:rsidRPr="0044044F">
        <w:rPr>
          <w:rStyle w:val="normaltextrun"/>
          <w:rFonts w:ascii="Arial" w:hAnsi="Arial" w:cs="Arial"/>
          <w:b/>
          <w:bCs/>
          <w:lang w:val="en-CA"/>
        </w:rPr>
        <w:t> of Ontario, 134 Ian Macdonald Blvd., Toronto, ON M7A 2C5</w:t>
      </w:r>
      <w:r w:rsidRPr="0044044F">
        <w:rPr>
          <w:rStyle w:val="eop"/>
          <w:rFonts w:ascii="Arial" w:hAnsi="Arial" w:cs="Arial"/>
          <w:lang w:val="en-US"/>
        </w:rPr>
        <w:t> </w:t>
      </w:r>
    </w:p>
    <w:p w14:paraId="18154812"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eop"/>
          <w:rFonts w:ascii="Arial" w:hAnsi="Arial" w:cs="Arial"/>
          <w:lang w:val="en-US"/>
        </w:rPr>
        <w:t> </w:t>
      </w:r>
    </w:p>
    <w:p w14:paraId="037AAAA4" w14:textId="77777777" w:rsidR="00BF1FC1" w:rsidRPr="0044044F" w:rsidRDefault="00BF1FC1" w:rsidP="00BF1FC1">
      <w:pPr>
        <w:pStyle w:val="paragraph"/>
        <w:spacing w:before="0" w:beforeAutospacing="0" w:after="0" w:afterAutospacing="0"/>
        <w:textAlignment w:val="baseline"/>
        <w:rPr>
          <w:rFonts w:ascii="Arial" w:hAnsi="Arial" w:cs="Arial"/>
          <w:b/>
          <w:bCs/>
          <w:sz w:val="18"/>
          <w:szCs w:val="18"/>
          <w:lang w:val="en-US"/>
        </w:rPr>
      </w:pPr>
      <w:r w:rsidRPr="0044044F">
        <w:rPr>
          <w:rStyle w:val="normaltextrun"/>
          <w:rFonts w:ascii="Arial" w:hAnsi="Arial" w:cs="Arial"/>
          <w:b/>
          <w:bCs/>
          <w:lang w:val="en-CA"/>
        </w:rPr>
        <w:t>Website</w:t>
      </w:r>
      <w:r w:rsidRPr="0044044F">
        <w:rPr>
          <w:rStyle w:val="eop"/>
          <w:rFonts w:ascii="Arial" w:hAnsi="Arial" w:cs="Arial"/>
          <w:b/>
          <w:bCs/>
          <w:lang w:val="en-US"/>
        </w:rPr>
        <w:t> </w:t>
      </w:r>
    </w:p>
    <w:p w14:paraId="13F10FBA" w14:textId="5EEAB46C" w:rsidR="00BF1FC1" w:rsidRPr="0044044F" w:rsidRDefault="00BF1FC1" w:rsidP="4168716F">
      <w:pPr>
        <w:pStyle w:val="paragraph"/>
        <w:spacing w:before="0" w:beforeAutospacing="0" w:after="0" w:afterAutospacing="0"/>
        <w:textAlignment w:val="baseline"/>
        <w:rPr>
          <w:rFonts w:ascii="Arial" w:hAnsi="Arial" w:cs="Arial"/>
          <w:sz w:val="18"/>
          <w:szCs w:val="18"/>
          <w:lang w:val="en-US"/>
        </w:rPr>
      </w:pPr>
      <w:r w:rsidRPr="78E30B61">
        <w:rPr>
          <w:rStyle w:val="normaltextrun"/>
          <w:rFonts w:ascii="Arial" w:hAnsi="Arial" w:cs="Arial"/>
          <w:lang w:val="en-CA"/>
        </w:rPr>
        <w:t>Visit our website for information about our collections and our services, our online exhibits and education programs, and links to our social media accounts. </w:t>
      </w:r>
      <w:hyperlink r:id="rId42">
        <w:r w:rsidRPr="78E30B61">
          <w:rPr>
            <w:rStyle w:val="Hyperlink"/>
            <w:rFonts w:ascii="Arial" w:hAnsi="Arial" w:cs="Arial"/>
            <w:lang w:val="en-CA"/>
          </w:rPr>
          <w:t>Click here to visit our website</w:t>
        </w:r>
      </w:hyperlink>
      <w:r w:rsidRPr="78E30B61">
        <w:rPr>
          <w:rStyle w:val="normaltextrun"/>
          <w:rFonts w:ascii="Arial" w:hAnsi="Arial" w:cs="Arial"/>
          <w:lang w:val="en-CA"/>
        </w:rPr>
        <w:t>. The website is </w:t>
      </w:r>
      <w:hyperlink r:id="rId43">
        <w:r w:rsidRPr="78E30B61">
          <w:rPr>
            <w:rStyle w:val="Hyperlink"/>
            <w:rFonts w:ascii="Arial" w:hAnsi="Arial" w:cs="Arial"/>
            <w:lang w:val="en-CA"/>
          </w:rPr>
          <w:t>www.</w:t>
        </w:r>
        <w:r w:rsidR="6E62FD6D" w:rsidRPr="78E30B61">
          <w:rPr>
            <w:rStyle w:val="Hyperlink"/>
            <w:rFonts w:ascii="Arial" w:hAnsi="Arial" w:cs="Arial"/>
            <w:lang w:val="en-CA"/>
          </w:rPr>
          <w:t>archives.gov.on.ca/</w:t>
        </w:r>
      </w:hyperlink>
      <w:r w:rsidRPr="78E30B61">
        <w:rPr>
          <w:rStyle w:val="normaltextrun"/>
          <w:rFonts w:ascii="Arial" w:hAnsi="Arial" w:cs="Arial"/>
          <w:lang w:val="en-CA"/>
        </w:rPr>
        <w:t>.</w:t>
      </w:r>
      <w:r w:rsidRPr="78E30B61">
        <w:rPr>
          <w:rStyle w:val="eop"/>
          <w:rFonts w:ascii="Arial" w:hAnsi="Arial" w:cs="Arial"/>
          <w:lang w:val="en-US"/>
        </w:rPr>
        <w:t> </w:t>
      </w:r>
    </w:p>
    <w:p w14:paraId="21F50440"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eop"/>
          <w:rFonts w:ascii="Arial" w:hAnsi="Arial" w:cs="Arial"/>
          <w:lang w:val="en-US"/>
        </w:rPr>
        <w:t> </w:t>
      </w:r>
    </w:p>
    <w:p w14:paraId="4FB0CF22" w14:textId="77777777" w:rsidR="00BF1FC1" w:rsidRPr="0044044F" w:rsidRDefault="00BF1FC1" w:rsidP="00BF1FC1">
      <w:pPr>
        <w:pStyle w:val="paragraph"/>
        <w:spacing w:before="0" w:beforeAutospacing="0" w:after="0" w:afterAutospacing="0"/>
        <w:textAlignment w:val="baseline"/>
        <w:rPr>
          <w:rFonts w:ascii="Arial" w:hAnsi="Arial" w:cs="Arial"/>
          <w:b/>
          <w:bCs/>
          <w:sz w:val="18"/>
          <w:szCs w:val="18"/>
          <w:lang w:val="en-US"/>
        </w:rPr>
      </w:pPr>
      <w:r w:rsidRPr="0044044F">
        <w:rPr>
          <w:rStyle w:val="normaltextrun"/>
          <w:rFonts w:ascii="Arial" w:hAnsi="Arial" w:cs="Arial"/>
          <w:b/>
          <w:bCs/>
          <w:lang w:val="en-CA"/>
        </w:rPr>
        <w:t>Customer Service and Research Guides</w:t>
      </w:r>
      <w:r w:rsidRPr="0044044F">
        <w:rPr>
          <w:rStyle w:val="eop"/>
          <w:rFonts w:ascii="Arial" w:hAnsi="Arial" w:cs="Arial"/>
          <w:b/>
          <w:bCs/>
          <w:lang w:val="en-US"/>
        </w:rPr>
        <w:t> </w:t>
      </w:r>
    </w:p>
    <w:p w14:paraId="4D073AEB" w14:textId="77777777" w:rsidR="00BF1FC1" w:rsidRPr="0044044F" w:rsidRDefault="00BF1FC1" w:rsidP="4168716F">
      <w:pPr>
        <w:pStyle w:val="paragraph"/>
        <w:spacing w:before="0" w:beforeAutospacing="0" w:after="0" w:afterAutospacing="0"/>
        <w:textAlignment w:val="baseline"/>
        <w:rPr>
          <w:rFonts w:ascii="Arial" w:hAnsi="Arial" w:cs="Arial"/>
          <w:sz w:val="18"/>
          <w:szCs w:val="18"/>
          <w:lang w:val="en-US"/>
        </w:rPr>
      </w:pPr>
      <w:r w:rsidRPr="78E30B61">
        <w:rPr>
          <w:rStyle w:val="normaltextrun"/>
          <w:rFonts w:ascii="Arial" w:hAnsi="Arial" w:cs="Arial"/>
          <w:lang w:val="en-CA"/>
        </w:rPr>
        <w:t>Our guides contain information about our services, freelance researchers available to do research for you, and some of most popular records.  </w:t>
      </w:r>
      <w:hyperlink r:id="rId44">
        <w:r w:rsidRPr="78E30B61">
          <w:rPr>
            <w:rStyle w:val="normaltextrun"/>
            <w:rFonts w:ascii="Arial" w:hAnsi="Arial" w:cs="Arial"/>
            <w:color w:val="0000FF"/>
            <w:u w:val="single"/>
            <w:lang w:val="en-CA"/>
          </w:rPr>
          <w:t>Click here to view our guides</w:t>
        </w:r>
      </w:hyperlink>
      <w:r w:rsidRPr="78E30B61">
        <w:rPr>
          <w:rStyle w:val="normaltextrun"/>
          <w:rFonts w:ascii="Arial" w:hAnsi="Arial" w:cs="Arial"/>
          <w:lang w:val="en-CA"/>
        </w:rPr>
        <w:t>.  To find the “Research Guides and Tools” on our website, click on “Access our Collections”.</w:t>
      </w:r>
      <w:r w:rsidRPr="78E30B61">
        <w:rPr>
          <w:rStyle w:val="eop"/>
          <w:rFonts w:ascii="Arial" w:hAnsi="Arial" w:cs="Arial"/>
          <w:lang w:val="en-US"/>
        </w:rPr>
        <w:t> </w:t>
      </w:r>
    </w:p>
    <w:p w14:paraId="296C34F8"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eop"/>
          <w:rFonts w:ascii="Arial" w:hAnsi="Arial" w:cs="Arial"/>
          <w:sz w:val="22"/>
          <w:szCs w:val="22"/>
          <w:lang w:val="en-US"/>
        </w:rPr>
        <w:t> </w:t>
      </w:r>
    </w:p>
    <w:p w14:paraId="3738E1A4"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normaltextrun"/>
          <w:rFonts w:ascii="Arial" w:hAnsi="Arial" w:cs="Arial"/>
          <w:lang w:val="en-CA"/>
        </w:rPr>
        <w:t>______________________________________________________________________</w:t>
      </w:r>
      <w:r w:rsidRPr="0044044F">
        <w:rPr>
          <w:rStyle w:val="eop"/>
          <w:rFonts w:ascii="Arial" w:hAnsi="Arial" w:cs="Arial"/>
          <w:lang w:val="en-US"/>
        </w:rPr>
        <w:t> </w:t>
      </w:r>
    </w:p>
    <w:p w14:paraId="1C35185D" w14:textId="678BE951" w:rsidR="00BF1FC1" w:rsidRPr="0044044F" w:rsidRDefault="00BF1FC1" w:rsidP="4168716F">
      <w:pPr>
        <w:pStyle w:val="paragraph"/>
        <w:spacing w:before="0" w:beforeAutospacing="0" w:after="0" w:afterAutospacing="0"/>
        <w:jc w:val="center"/>
        <w:textAlignment w:val="baseline"/>
        <w:rPr>
          <w:rStyle w:val="eop"/>
          <w:rFonts w:ascii="Arial" w:hAnsi="Arial" w:cs="Arial"/>
          <w:lang w:val="en-US"/>
        </w:rPr>
      </w:pPr>
      <w:r w:rsidRPr="4168716F">
        <w:rPr>
          <w:rStyle w:val="normaltextrun"/>
          <w:rFonts w:ascii="Arial" w:hAnsi="Arial" w:cs="Arial"/>
          <w:lang w:val="en-CA"/>
        </w:rPr>
        <w:t xml:space="preserve">© </w:t>
      </w:r>
      <w:r w:rsidR="74C993D1" w:rsidRPr="4168716F">
        <w:rPr>
          <w:rStyle w:val="normaltextrun"/>
          <w:rFonts w:ascii="Arial" w:hAnsi="Arial" w:cs="Arial"/>
          <w:lang w:val="en-CA"/>
        </w:rPr>
        <w:t>King</w:t>
      </w:r>
      <w:r w:rsidRPr="4168716F">
        <w:rPr>
          <w:rStyle w:val="normaltextrun"/>
          <w:rFonts w:ascii="Arial" w:hAnsi="Arial" w:cs="Arial"/>
          <w:lang w:val="en-CA"/>
        </w:rPr>
        <w:t>'s Printer for Ontario, 202</w:t>
      </w:r>
      <w:r w:rsidR="7CA0D5FC" w:rsidRPr="4168716F">
        <w:rPr>
          <w:rStyle w:val="normaltextrun"/>
          <w:rFonts w:ascii="Arial" w:hAnsi="Arial" w:cs="Arial"/>
          <w:lang w:val="en-CA"/>
        </w:rPr>
        <w:t>3</w:t>
      </w:r>
    </w:p>
    <w:p w14:paraId="3BF45BB6" w14:textId="77777777" w:rsidR="00BF1FC1" w:rsidRPr="00600864" w:rsidRDefault="00BF1FC1" w:rsidP="00BF1FC1">
      <w:pPr>
        <w:pStyle w:val="paragraph"/>
        <w:spacing w:before="0" w:beforeAutospacing="0" w:after="0" w:afterAutospacing="0"/>
        <w:jc w:val="center"/>
        <w:textAlignment w:val="baseline"/>
        <w:rPr>
          <w:rFonts w:cs="Arial"/>
          <w:sz w:val="18"/>
          <w:szCs w:val="18"/>
          <w:lang w:val="en-US"/>
        </w:rPr>
      </w:pPr>
      <w:r w:rsidRPr="00600864">
        <w:rPr>
          <w:rStyle w:val="eop"/>
          <w:rFonts w:cs="Arial"/>
          <w:lang w:val="en-US"/>
        </w:rPr>
        <w:t> </w:t>
      </w:r>
    </w:p>
    <w:p w14:paraId="286F2A3D" w14:textId="77777777" w:rsidR="00BF1FC1" w:rsidRPr="0044044F" w:rsidRDefault="00BF1FC1" w:rsidP="00BF1FC1">
      <w:pPr>
        <w:pStyle w:val="paragraph"/>
        <w:spacing w:before="0" w:beforeAutospacing="0" w:after="240" w:afterAutospacing="0"/>
        <w:jc w:val="center"/>
        <w:textAlignment w:val="baseline"/>
        <w:rPr>
          <w:rFonts w:ascii="Arial" w:hAnsi="Arial" w:cs="Arial"/>
          <w:sz w:val="18"/>
          <w:szCs w:val="18"/>
          <w:lang w:val="en-US"/>
        </w:rPr>
      </w:pPr>
      <w:r w:rsidRPr="0044044F">
        <w:rPr>
          <w:rStyle w:val="normaltextrun"/>
          <w:rFonts w:ascii="Arial" w:hAnsi="Arial" w:cs="Arial"/>
          <w:lang w:val="en-CA"/>
        </w:rPr>
        <w:t>This information is provided as a public service.  Last update is shown at the beginning of this guide.  Readers should where possible verify the information before acting on it.</w:t>
      </w:r>
      <w:r w:rsidRPr="0044044F">
        <w:rPr>
          <w:rStyle w:val="normaltextrun"/>
          <w:rFonts w:ascii="Arial" w:hAnsi="Arial" w:cs="Arial"/>
          <w:sz w:val="18"/>
          <w:szCs w:val="18"/>
          <w:lang w:val="en-CA"/>
        </w:rPr>
        <w:t> </w:t>
      </w:r>
      <w:r w:rsidRPr="0044044F">
        <w:rPr>
          <w:rStyle w:val="eop"/>
          <w:rFonts w:ascii="Arial" w:hAnsi="Arial" w:cs="Arial"/>
          <w:sz w:val="18"/>
          <w:szCs w:val="18"/>
          <w:lang w:val="en-US"/>
        </w:rPr>
        <w:t> </w:t>
      </w:r>
    </w:p>
    <w:p w14:paraId="4BB426D3" w14:textId="77777777" w:rsidR="000A5FFE" w:rsidRPr="00BF1FC1" w:rsidRDefault="000A5FFE" w:rsidP="00BF1FC1">
      <w:pPr>
        <w:pStyle w:val="Heading3"/>
        <w:rPr>
          <w:lang w:val="en-US"/>
        </w:rPr>
      </w:pPr>
    </w:p>
    <w:sectPr w:rsidR="000A5FFE" w:rsidRPr="00BF1FC1" w:rsidSect="005B2CA1">
      <w:headerReference w:type="even" r:id="rId45"/>
      <w:headerReference w:type="default" r:id="rId46"/>
      <w:footerReference w:type="even" r:id="rId47"/>
      <w:footerReference w:type="default" r:id="rId48"/>
      <w:headerReference w:type="first" r:id="rId49"/>
      <w:footerReference w:type="first" r:id="rId50"/>
      <w:pgSz w:w="12240" w:h="15840"/>
      <w:pgMar w:top="1138" w:right="1440" w:bottom="180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B0165" w14:textId="77777777" w:rsidR="004C6A5A" w:rsidRDefault="004C6A5A">
      <w:r>
        <w:separator/>
      </w:r>
    </w:p>
  </w:endnote>
  <w:endnote w:type="continuationSeparator" w:id="0">
    <w:p w14:paraId="338E66EA" w14:textId="77777777" w:rsidR="004C6A5A" w:rsidRDefault="004C6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Courier New"/>
    <w:panose1 w:val="00000500000000000000"/>
    <w:charset w:val="00"/>
    <w:family w:val="modern"/>
    <w:notTrueType/>
    <w:pitch w:val="variable"/>
    <w:sig w:usb0="20000207"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0B5D" w14:textId="77777777" w:rsidR="00351C49" w:rsidRDefault="00351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728329"/>
      <w:docPartObj>
        <w:docPartGallery w:val="Page Numbers (Bottom of Page)"/>
        <w:docPartUnique/>
      </w:docPartObj>
    </w:sdtPr>
    <w:sdtEndPr>
      <w:rPr>
        <w:noProof/>
      </w:rPr>
    </w:sdtEndPr>
    <w:sdtContent>
      <w:p w14:paraId="3819A163" w14:textId="23A45560" w:rsidR="005B2CA1" w:rsidRDefault="005B2C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A591CD" w14:textId="77777777" w:rsidR="00351C49" w:rsidRDefault="00351C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8EEA" w14:textId="77777777" w:rsidR="00351C49" w:rsidRDefault="00351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9197D" w14:textId="77777777" w:rsidR="004C6A5A" w:rsidRDefault="004C6A5A">
      <w:r>
        <w:separator/>
      </w:r>
    </w:p>
  </w:footnote>
  <w:footnote w:type="continuationSeparator" w:id="0">
    <w:p w14:paraId="7EA65DAC" w14:textId="77777777" w:rsidR="004C6A5A" w:rsidRDefault="004C6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FD19C" w14:textId="77777777" w:rsidR="00351C49" w:rsidRDefault="00351C49" w:rsidP="00B50D7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893779" w14:textId="77777777" w:rsidR="00351C49" w:rsidRDefault="00351C49" w:rsidP="00B50D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36471" w14:textId="77777777" w:rsidR="00351C49" w:rsidRDefault="00351C49" w:rsidP="00800D3C">
    <w:pPr>
      <w:pStyle w:val="Header"/>
      <w:framePr w:wrap="around" w:vAnchor="text" w:hAnchor="margin" w:xAlign="right" w:y="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77AE" w14:textId="77777777" w:rsidR="00351C49" w:rsidRDefault="00351C49">
    <w:pPr>
      <w:pStyle w:val="Header"/>
    </w:pPr>
  </w:p>
</w:hdr>
</file>

<file path=word/intelligence2.xml><?xml version="1.0" encoding="utf-8"?>
<int2:intelligence xmlns:int2="http://schemas.microsoft.com/office/intelligence/2020/intelligence">
  <int2:observations>
    <int2:textHash int2:hashCode="yNGYmtl95vW8e6" int2:id="3ZP2suzv">
      <int2:state int2:type="LegacyProofing" int2:value="Rejected"/>
    </int2:textHash>
    <int2:textHash int2:hashCode="s7WVrTb0YvoUqR" int2:id="6oubYVGb">
      <int2:state int2:type="LegacyProofing" int2:value="Rejected"/>
    </int2:textHash>
    <int2:textHash int2:hashCode="BCnZjbPWEAORRI" int2:id="yf96ZODm">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04D"/>
    <w:multiLevelType w:val="hybridMultilevel"/>
    <w:tmpl w:val="0EDEA620"/>
    <w:lvl w:ilvl="0" w:tplc="BBB0C7B8">
      <w:numFmt w:val="bullet"/>
      <w:lvlText w:val="-"/>
      <w:lvlJc w:val="left"/>
      <w:pPr>
        <w:tabs>
          <w:tab w:val="num" w:pos="720"/>
        </w:tabs>
        <w:ind w:left="7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5214C"/>
    <w:multiLevelType w:val="hybridMultilevel"/>
    <w:tmpl w:val="1772EF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9F0949"/>
    <w:multiLevelType w:val="hybridMultilevel"/>
    <w:tmpl w:val="2D44DB5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5374AA0"/>
    <w:multiLevelType w:val="multilevel"/>
    <w:tmpl w:val="641293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364C2"/>
    <w:multiLevelType w:val="hybridMultilevel"/>
    <w:tmpl w:val="BF3ACC8C"/>
    <w:lvl w:ilvl="0" w:tplc="B91C170E">
      <w:start w:val="1"/>
      <w:numFmt w:val="decimal"/>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03B5E5C"/>
    <w:multiLevelType w:val="hybridMultilevel"/>
    <w:tmpl w:val="88BE4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786CDC"/>
    <w:multiLevelType w:val="hybridMultilevel"/>
    <w:tmpl w:val="ED9E8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7F5C54"/>
    <w:multiLevelType w:val="hybridMultilevel"/>
    <w:tmpl w:val="0B8432C0"/>
    <w:lvl w:ilvl="0" w:tplc="8202ED4E">
      <w:start w:val="3"/>
      <w:numFmt w:val="bullet"/>
      <w:lvlText w:val="-"/>
      <w:lvlJc w:val="left"/>
      <w:pPr>
        <w:tabs>
          <w:tab w:val="num" w:pos="1080"/>
        </w:tabs>
        <w:ind w:left="1080" w:hanging="360"/>
      </w:pPr>
      <w:rPr>
        <w:rFonts w:ascii="Times New Roman" w:eastAsia="Times New Roman" w:hAnsi="Times New Roman" w:cs="Times New Roman" w:hint="default"/>
      </w:rPr>
    </w:lvl>
    <w:lvl w:ilvl="1" w:tplc="10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4C15254"/>
    <w:multiLevelType w:val="hybridMultilevel"/>
    <w:tmpl w:val="FD3CB3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75F467D"/>
    <w:multiLevelType w:val="hybridMultilevel"/>
    <w:tmpl w:val="E72C0A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9213DE2"/>
    <w:multiLevelType w:val="hybridMultilevel"/>
    <w:tmpl w:val="EF3A1966"/>
    <w:lvl w:ilvl="0" w:tplc="387EA434">
      <w:start w:val="1"/>
      <w:numFmt w:val="decimal"/>
      <w:lvlText w:val="7.%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40731E"/>
    <w:multiLevelType w:val="hybridMultilevel"/>
    <w:tmpl w:val="360837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A086D56"/>
    <w:multiLevelType w:val="multilevel"/>
    <w:tmpl w:val="984AF5EE"/>
    <w:lvl w:ilvl="0">
      <w:start w:val="1"/>
      <w:numFmt w:val="decimal"/>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AA550FA"/>
    <w:multiLevelType w:val="hybridMultilevel"/>
    <w:tmpl w:val="847613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284B61"/>
    <w:multiLevelType w:val="multilevel"/>
    <w:tmpl w:val="10829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8B0540"/>
    <w:multiLevelType w:val="multilevel"/>
    <w:tmpl w:val="17A0C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266042"/>
    <w:multiLevelType w:val="hybridMultilevel"/>
    <w:tmpl w:val="0C6CE9B4"/>
    <w:lvl w:ilvl="0" w:tplc="10090001">
      <w:start w:val="1"/>
      <w:numFmt w:val="bullet"/>
      <w:lvlText w:val=""/>
      <w:lvlJc w:val="left"/>
      <w:pPr>
        <w:tabs>
          <w:tab w:val="num" w:pos="720"/>
        </w:tabs>
        <w:ind w:left="720" w:hanging="360"/>
      </w:pPr>
      <w:rPr>
        <w:rFonts w:ascii="Symbol" w:hAnsi="Symbol" w:hint="default"/>
      </w:rPr>
    </w:lvl>
    <w:lvl w:ilvl="1" w:tplc="8202ED4E">
      <w:start w:val="3"/>
      <w:numFmt w:val="bullet"/>
      <w:lvlText w:val="-"/>
      <w:lvlJc w:val="left"/>
      <w:pPr>
        <w:tabs>
          <w:tab w:val="num" w:pos="1440"/>
        </w:tabs>
        <w:ind w:left="1440" w:hanging="360"/>
      </w:pPr>
      <w:rPr>
        <w:rFonts w:ascii="Times New Roman" w:eastAsia="Times New Roman" w:hAnsi="Times New Roman" w:cs="Times New Roman"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4D2B38"/>
    <w:multiLevelType w:val="multilevel"/>
    <w:tmpl w:val="FB98B4B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5."/>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CDC39A4"/>
    <w:multiLevelType w:val="hybridMultilevel"/>
    <w:tmpl w:val="2182EEB0"/>
    <w:lvl w:ilvl="0" w:tplc="8202ED4E">
      <w:start w:val="3"/>
      <w:numFmt w:val="bullet"/>
      <w:lvlText w:val="-"/>
      <w:lvlJc w:val="left"/>
      <w:pPr>
        <w:tabs>
          <w:tab w:val="num" w:pos="1080"/>
        </w:tabs>
        <w:ind w:left="1080" w:hanging="360"/>
      </w:pPr>
      <w:rPr>
        <w:rFonts w:ascii="Times New Roman" w:eastAsia="Times New Roman" w:hAnsi="Times New Roman"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7055F1"/>
    <w:multiLevelType w:val="hybridMultilevel"/>
    <w:tmpl w:val="A27A9B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D470F08"/>
    <w:multiLevelType w:val="hybridMultilevel"/>
    <w:tmpl w:val="335A9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05008E4"/>
    <w:multiLevelType w:val="hybridMultilevel"/>
    <w:tmpl w:val="66E4C3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0BC1E88"/>
    <w:multiLevelType w:val="hybridMultilevel"/>
    <w:tmpl w:val="2152CDFC"/>
    <w:lvl w:ilvl="0" w:tplc="BBB0C7B8">
      <w:numFmt w:val="bullet"/>
      <w:lvlText w:val="-"/>
      <w:lvlJc w:val="left"/>
      <w:pPr>
        <w:tabs>
          <w:tab w:val="num" w:pos="720"/>
        </w:tabs>
        <w:ind w:left="720" w:hanging="360"/>
      </w:pPr>
      <w:rPr>
        <w:rFonts w:ascii="Times New Roman" w:eastAsia="Times New Roman" w:hAnsi="Times New Roman" w:cs="Times New Roman" w:hint="default"/>
      </w:rPr>
    </w:lvl>
    <w:lvl w:ilvl="1" w:tplc="8202ED4E">
      <w:start w:val="3"/>
      <w:numFmt w:val="bullet"/>
      <w:lvlText w:val="-"/>
      <w:lvlJc w:val="left"/>
      <w:pPr>
        <w:tabs>
          <w:tab w:val="num" w:pos="1440"/>
        </w:tabs>
        <w:ind w:left="1440" w:hanging="360"/>
      </w:pPr>
      <w:rPr>
        <w:rFonts w:ascii="Times New Roman" w:eastAsia="Times New Roman" w:hAnsi="Times New Roman" w:cs="Times New Roman"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E05B86"/>
    <w:multiLevelType w:val="hybridMultilevel"/>
    <w:tmpl w:val="E8D25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BCFAD63"/>
    <w:multiLevelType w:val="hybridMultilevel"/>
    <w:tmpl w:val="713A4B8A"/>
    <w:lvl w:ilvl="0" w:tplc="83BADD80">
      <w:start w:val="3"/>
      <w:numFmt w:val="decimal"/>
      <w:lvlText w:val="%1."/>
      <w:lvlJc w:val="left"/>
      <w:pPr>
        <w:ind w:left="720" w:hanging="360"/>
      </w:pPr>
    </w:lvl>
    <w:lvl w:ilvl="1" w:tplc="16CCEE88">
      <w:start w:val="1"/>
      <w:numFmt w:val="lowerLetter"/>
      <w:lvlText w:val="%2."/>
      <w:lvlJc w:val="left"/>
      <w:pPr>
        <w:ind w:left="1440" w:hanging="360"/>
      </w:pPr>
    </w:lvl>
    <w:lvl w:ilvl="2" w:tplc="84B69BE6">
      <w:start w:val="1"/>
      <w:numFmt w:val="lowerRoman"/>
      <w:lvlText w:val="%3."/>
      <w:lvlJc w:val="right"/>
      <w:pPr>
        <w:ind w:left="2160" w:hanging="180"/>
      </w:pPr>
    </w:lvl>
    <w:lvl w:ilvl="3" w:tplc="713456F6">
      <w:start w:val="1"/>
      <w:numFmt w:val="decimal"/>
      <w:lvlText w:val="%4."/>
      <w:lvlJc w:val="left"/>
      <w:pPr>
        <w:ind w:left="2880" w:hanging="360"/>
      </w:pPr>
    </w:lvl>
    <w:lvl w:ilvl="4" w:tplc="AD6231B0">
      <w:start w:val="1"/>
      <w:numFmt w:val="lowerLetter"/>
      <w:lvlText w:val="%5."/>
      <w:lvlJc w:val="left"/>
      <w:pPr>
        <w:ind w:left="3600" w:hanging="360"/>
      </w:pPr>
    </w:lvl>
    <w:lvl w:ilvl="5" w:tplc="B4D6FE34">
      <w:start w:val="1"/>
      <w:numFmt w:val="lowerRoman"/>
      <w:lvlText w:val="%6."/>
      <w:lvlJc w:val="right"/>
      <w:pPr>
        <w:ind w:left="4320" w:hanging="180"/>
      </w:pPr>
    </w:lvl>
    <w:lvl w:ilvl="6" w:tplc="CA7C9D52">
      <w:start w:val="1"/>
      <w:numFmt w:val="decimal"/>
      <w:lvlText w:val="%7."/>
      <w:lvlJc w:val="left"/>
      <w:pPr>
        <w:ind w:left="5040" w:hanging="360"/>
      </w:pPr>
    </w:lvl>
    <w:lvl w:ilvl="7" w:tplc="C172DB92">
      <w:start w:val="1"/>
      <w:numFmt w:val="lowerLetter"/>
      <w:lvlText w:val="%8."/>
      <w:lvlJc w:val="left"/>
      <w:pPr>
        <w:ind w:left="5760" w:hanging="360"/>
      </w:pPr>
    </w:lvl>
    <w:lvl w:ilvl="8" w:tplc="FFDAFFEE">
      <w:start w:val="1"/>
      <w:numFmt w:val="lowerRoman"/>
      <w:lvlText w:val="%9."/>
      <w:lvlJc w:val="right"/>
      <w:pPr>
        <w:ind w:left="6480" w:hanging="180"/>
      </w:pPr>
    </w:lvl>
  </w:abstractNum>
  <w:abstractNum w:abstractNumId="25" w15:restartNumberingAfterBreak="0">
    <w:nsid w:val="535C3500"/>
    <w:multiLevelType w:val="hybridMultilevel"/>
    <w:tmpl w:val="1136CB6C"/>
    <w:lvl w:ilvl="0" w:tplc="BBB0C7B8">
      <w:numFmt w:val="bullet"/>
      <w:lvlText w:val="-"/>
      <w:lvlJc w:val="left"/>
      <w:pPr>
        <w:tabs>
          <w:tab w:val="num" w:pos="720"/>
        </w:tabs>
        <w:ind w:left="720" w:hanging="360"/>
      </w:pPr>
      <w:rPr>
        <w:rFonts w:ascii="Times New Roman" w:eastAsia="Times New Roman" w:hAnsi="Times New Roman"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4A3787"/>
    <w:multiLevelType w:val="hybridMultilevel"/>
    <w:tmpl w:val="D2B2A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7A04D71"/>
    <w:multiLevelType w:val="hybridMultilevel"/>
    <w:tmpl w:val="528087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D195DEF"/>
    <w:multiLevelType w:val="hybridMultilevel"/>
    <w:tmpl w:val="CFFA55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DDF06ED"/>
    <w:multiLevelType w:val="hybridMultilevel"/>
    <w:tmpl w:val="65641B3E"/>
    <w:lvl w:ilvl="0" w:tplc="5BBEEA98">
      <w:start w:val="1"/>
      <w:numFmt w:val="decimal"/>
      <w:pStyle w:val="Heading2"/>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354491C"/>
    <w:multiLevelType w:val="hybridMultilevel"/>
    <w:tmpl w:val="64FEF0D2"/>
    <w:lvl w:ilvl="0" w:tplc="79146C90">
      <w:start w:val="1"/>
      <w:numFmt w:val="decimal"/>
      <w:lvlText w:val="5.%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6495B65"/>
    <w:multiLevelType w:val="hybridMultilevel"/>
    <w:tmpl w:val="0E262D30"/>
    <w:lvl w:ilvl="0" w:tplc="10090001">
      <w:start w:val="1"/>
      <w:numFmt w:val="bullet"/>
      <w:lvlText w:val=""/>
      <w:lvlJc w:val="left"/>
      <w:pPr>
        <w:tabs>
          <w:tab w:val="num" w:pos="720"/>
        </w:tabs>
        <w:ind w:left="720" w:hanging="360"/>
      </w:pPr>
      <w:rPr>
        <w:rFonts w:ascii="Symbol" w:hAnsi="Symbol" w:hint="default"/>
      </w:rPr>
    </w:lvl>
    <w:lvl w:ilvl="1" w:tplc="8202ED4E">
      <w:start w:val="3"/>
      <w:numFmt w:val="bullet"/>
      <w:lvlText w:val="-"/>
      <w:lvlJc w:val="left"/>
      <w:pPr>
        <w:tabs>
          <w:tab w:val="num" w:pos="1440"/>
        </w:tabs>
        <w:ind w:left="1440" w:hanging="360"/>
      </w:pPr>
      <w:rPr>
        <w:rFonts w:ascii="Times New Roman" w:eastAsia="Times New Roman" w:hAnsi="Times New Roman" w:cs="Times New Roman"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447275"/>
    <w:multiLevelType w:val="hybridMultilevel"/>
    <w:tmpl w:val="9732F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89D11D8"/>
    <w:multiLevelType w:val="hybridMultilevel"/>
    <w:tmpl w:val="7884DF46"/>
    <w:lvl w:ilvl="0" w:tplc="BBB0C7B8">
      <w:numFmt w:val="bullet"/>
      <w:lvlText w:val="-"/>
      <w:lvlJc w:val="left"/>
      <w:pPr>
        <w:tabs>
          <w:tab w:val="num" w:pos="720"/>
        </w:tabs>
        <w:ind w:left="720" w:hanging="360"/>
      </w:pPr>
      <w:rPr>
        <w:rFonts w:ascii="Times New Roman" w:eastAsia="Times New Roman" w:hAnsi="Times New Roman"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807D4C"/>
    <w:multiLevelType w:val="hybridMultilevel"/>
    <w:tmpl w:val="5CA47972"/>
    <w:lvl w:ilvl="0" w:tplc="10090001">
      <w:start w:val="1"/>
      <w:numFmt w:val="bullet"/>
      <w:lvlText w:val=""/>
      <w:lvlJc w:val="left"/>
      <w:pPr>
        <w:ind w:left="1170" w:hanging="360"/>
      </w:pPr>
      <w:rPr>
        <w:rFonts w:ascii="Symbol" w:hAnsi="Symbol" w:hint="default"/>
      </w:rPr>
    </w:lvl>
    <w:lvl w:ilvl="1" w:tplc="10090003" w:tentative="1">
      <w:start w:val="1"/>
      <w:numFmt w:val="bullet"/>
      <w:lvlText w:val="o"/>
      <w:lvlJc w:val="left"/>
      <w:pPr>
        <w:ind w:left="1890" w:hanging="360"/>
      </w:pPr>
      <w:rPr>
        <w:rFonts w:ascii="Courier New" w:hAnsi="Courier New" w:cs="Courier New" w:hint="default"/>
      </w:rPr>
    </w:lvl>
    <w:lvl w:ilvl="2" w:tplc="10090005" w:tentative="1">
      <w:start w:val="1"/>
      <w:numFmt w:val="bullet"/>
      <w:lvlText w:val=""/>
      <w:lvlJc w:val="left"/>
      <w:pPr>
        <w:ind w:left="2610" w:hanging="360"/>
      </w:pPr>
      <w:rPr>
        <w:rFonts w:ascii="Wingdings" w:hAnsi="Wingdings" w:hint="default"/>
      </w:rPr>
    </w:lvl>
    <w:lvl w:ilvl="3" w:tplc="10090001" w:tentative="1">
      <w:start w:val="1"/>
      <w:numFmt w:val="bullet"/>
      <w:lvlText w:val=""/>
      <w:lvlJc w:val="left"/>
      <w:pPr>
        <w:ind w:left="3330" w:hanging="360"/>
      </w:pPr>
      <w:rPr>
        <w:rFonts w:ascii="Symbol" w:hAnsi="Symbol" w:hint="default"/>
      </w:rPr>
    </w:lvl>
    <w:lvl w:ilvl="4" w:tplc="10090003" w:tentative="1">
      <w:start w:val="1"/>
      <w:numFmt w:val="bullet"/>
      <w:lvlText w:val="o"/>
      <w:lvlJc w:val="left"/>
      <w:pPr>
        <w:ind w:left="4050" w:hanging="360"/>
      </w:pPr>
      <w:rPr>
        <w:rFonts w:ascii="Courier New" w:hAnsi="Courier New" w:cs="Courier New" w:hint="default"/>
      </w:rPr>
    </w:lvl>
    <w:lvl w:ilvl="5" w:tplc="10090005" w:tentative="1">
      <w:start w:val="1"/>
      <w:numFmt w:val="bullet"/>
      <w:lvlText w:val=""/>
      <w:lvlJc w:val="left"/>
      <w:pPr>
        <w:ind w:left="4770" w:hanging="360"/>
      </w:pPr>
      <w:rPr>
        <w:rFonts w:ascii="Wingdings" w:hAnsi="Wingdings" w:hint="default"/>
      </w:rPr>
    </w:lvl>
    <w:lvl w:ilvl="6" w:tplc="10090001" w:tentative="1">
      <w:start w:val="1"/>
      <w:numFmt w:val="bullet"/>
      <w:lvlText w:val=""/>
      <w:lvlJc w:val="left"/>
      <w:pPr>
        <w:ind w:left="5490" w:hanging="360"/>
      </w:pPr>
      <w:rPr>
        <w:rFonts w:ascii="Symbol" w:hAnsi="Symbol" w:hint="default"/>
      </w:rPr>
    </w:lvl>
    <w:lvl w:ilvl="7" w:tplc="10090003" w:tentative="1">
      <w:start w:val="1"/>
      <w:numFmt w:val="bullet"/>
      <w:lvlText w:val="o"/>
      <w:lvlJc w:val="left"/>
      <w:pPr>
        <w:ind w:left="6210" w:hanging="360"/>
      </w:pPr>
      <w:rPr>
        <w:rFonts w:ascii="Courier New" w:hAnsi="Courier New" w:cs="Courier New" w:hint="default"/>
      </w:rPr>
    </w:lvl>
    <w:lvl w:ilvl="8" w:tplc="10090005" w:tentative="1">
      <w:start w:val="1"/>
      <w:numFmt w:val="bullet"/>
      <w:lvlText w:val=""/>
      <w:lvlJc w:val="left"/>
      <w:pPr>
        <w:ind w:left="6930" w:hanging="360"/>
      </w:pPr>
      <w:rPr>
        <w:rFonts w:ascii="Wingdings" w:hAnsi="Wingdings" w:hint="default"/>
      </w:rPr>
    </w:lvl>
  </w:abstractNum>
  <w:abstractNum w:abstractNumId="35" w15:restartNumberingAfterBreak="0">
    <w:nsid w:val="6BFD2A01"/>
    <w:multiLevelType w:val="hybridMultilevel"/>
    <w:tmpl w:val="4C5E299E"/>
    <w:lvl w:ilvl="0" w:tplc="10090001">
      <w:start w:val="1"/>
      <w:numFmt w:val="bullet"/>
      <w:lvlText w:val=""/>
      <w:lvlJc w:val="left"/>
      <w:pPr>
        <w:tabs>
          <w:tab w:val="num" w:pos="720"/>
        </w:tabs>
        <w:ind w:left="720" w:hanging="360"/>
      </w:pPr>
      <w:rPr>
        <w:rFonts w:ascii="Symbol" w:hAnsi="Symbol" w:hint="default"/>
      </w:rPr>
    </w:lvl>
    <w:lvl w:ilvl="1" w:tplc="8202ED4E">
      <w:start w:val="3"/>
      <w:numFmt w:val="bullet"/>
      <w:lvlText w:val="-"/>
      <w:lvlJc w:val="left"/>
      <w:pPr>
        <w:tabs>
          <w:tab w:val="num" w:pos="1440"/>
        </w:tabs>
        <w:ind w:left="1440" w:hanging="360"/>
      </w:pPr>
      <w:rPr>
        <w:rFonts w:ascii="Times New Roman" w:eastAsia="Times New Roman" w:hAnsi="Times New Roman" w:cs="Times New Roman"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B369B6"/>
    <w:multiLevelType w:val="hybridMultilevel"/>
    <w:tmpl w:val="8606369A"/>
    <w:lvl w:ilvl="0" w:tplc="8202ED4E">
      <w:start w:val="3"/>
      <w:numFmt w:val="bullet"/>
      <w:lvlText w:val="-"/>
      <w:lvlJc w:val="left"/>
      <w:pPr>
        <w:tabs>
          <w:tab w:val="num" w:pos="720"/>
        </w:tabs>
        <w:ind w:left="7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0F2C45"/>
    <w:multiLevelType w:val="hybridMultilevel"/>
    <w:tmpl w:val="2CB6A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FB12434"/>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6A73C36"/>
    <w:multiLevelType w:val="hybridMultilevel"/>
    <w:tmpl w:val="0FA823E2"/>
    <w:lvl w:ilvl="0" w:tplc="B52E46F8">
      <w:start w:val="1"/>
      <w:numFmt w:val="decimal"/>
      <w:lvlText w:val="5.%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8837AFC"/>
    <w:multiLevelType w:val="hybridMultilevel"/>
    <w:tmpl w:val="D570BF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BF24DC5"/>
    <w:multiLevelType w:val="hybridMultilevel"/>
    <w:tmpl w:val="855A407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C0E71C1"/>
    <w:multiLevelType w:val="multilevel"/>
    <w:tmpl w:val="AA9EEF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9"/>
  </w:num>
  <w:num w:numId="3">
    <w:abstractNumId w:val="15"/>
  </w:num>
  <w:num w:numId="4">
    <w:abstractNumId w:val="14"/>
  </w:num>
  <w:num w:numId="5">
    <w:abstractNumId w:val="42"/>
  </w:num>
  <w:num w:numId="6">
    <w:abstractNumId w:val="3"/>
  </w:num>
  <w:num w:numId="7">
    <w:abstractNumId w:val="16"/>
  </w:num>
  <w:num w:numId="8">
    <w:abstractNumId w:val="31"/>
  </w:num>
  <w:num w:numId="9">
    <w:abstractNumId w:val="34"/>
  </w:num>
  <w:num w:numId="10">
    <w:abstractNumId w:val="35"/>
  </w:num>
  <w:num w:numId="11">
    <w:abstractNumId w:val="37"/>
  </w:num>
  <w:num w:numId="12">
    <w:abstractNumId w:val="12"/>
  </w:num>
  <w:num w:numId="13">
    <w:abstractNumId w:val="9"/>
  </w:num>
  <w:num w:numId="14">
    <w:abstractNumId w:val="22"/>
  </w:num>
  <w:num w:numId="15">
    <w:abstractNumId w:val="0"/>
  </w:num>
  <w:num w:numId="16">
    <w:abstractNumId w:val="25"/>
  </w:num>
  <w:num w:numId="17">
    <w:abstractNumId w:val="33"/>
  </w:num>
  <w:num w:numId="18">
    <w:abstractNumId w:val="36"/>
  </w:num>
  <w:num w:numId="19">
    <w:abstractNumId w:val="8"/>
  </w:num>
  <w:num w:numId="20">
    <w:abstractNumId w:val="27"/>
  </w:num>
  <w:num w:numId="21">
    <w:abstractNumId w:val="5"/>
  </w:num>
  <w:num w:numId="22">
    <w:abstractNumId w:val="38"/>
  </w:num>
  <w:num w:numId="23">
    <w:abstractNumId w:val="17"/>
  </w:num>
  <w:num w:numId="24">
    <w:abstractNumId w:val="39"/>
  </w:num>
  <w:num w:numId="25">
    <w:abstractNumId w:val="13"/>
  </w:num>
  <w:num w:numId="26">
    <w:abstractNumId w:val="23"/>
  </w:num>
  <w:num w:numId="27">
    <w:abstractNumId w:val="11"/>
  </w:num>
  <w:num w:numId="28">
    <w:abstractNumId w:val="4"/>
  </w:num>
  <w:num w:numId="29">
    <w:abstractNumId w:val="21"/>
  </w:num>
  <w:num w:numId="30">
    <w:abstractNumId w:val="32"/>
  </w:num>
  <w:num w:numId="31">
    <w:abstractNumId w:val="7"/>
  </w:num>
  <w:num w:numId="32">
    <w:abstractNumId w:val="18"/>
  </w:num>
  <w:num w:numId="33">
    <w:abstractNumId w:val="40"/>
  </w:num>
  <w:num w:numId="34">
    <w:abstractNumId w:val="28"/>
  </w:num>
  <w:num w:numId="35">
    <w:abstractNumId w:val="1"/>
  </w:num>
  <w:num w:numId="36">
    <w:abstractNumId w:val="2"/>
  </w:num>
  <w:num w:numId="37">
    <w:abstractNumId w:val="41"/>
  </w:num>
  <w:num w:numId="38">
    <w:abstractNumId w:val="20"/>
  </w:num>
  <w:num w:numId="39">
    <w:abstractNumId w:val="30"/>
  </w:num>
  <w:num w:numId="40">
    <w:abstractNumId w:val="19"/>
  </w:num>
  <w:num w:numId="41">
    <w:abstractNumId w:val="26"/>
  </w:num>
  <w:num w:numId="42">
    <w:abstractNumId w:val="6"/>
  </w:num>
  <w:num w:numId="4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FFE"/>
    <w:rsid w:val="000248BE"/>
    <w:rsid w:val="00024993"/>
    <w:rsid w:val="0003318E"/>
    <w:rsid w:val="000344F0"/>
    <w:rsid w:val="00046E05"/>
    <w:rsid w:val="00053AEF"/>
    <w:rsid w:val="000603D6"/>
    <w:rsid w:val="000671AF"/>
    <w:rsid w:val="00074AB7"/>
    <w:rsid w:val="00077FBA"/>
    <w:rsid w:val="000832F4"/>
    <w:rsid w:val="000906C3"/>
    <w:rsid w:val="000937BD"/>
    <w:rsid w:val="0009401D"/>
    <w:rsid w:val="00097A93"/>
    <w:rsid w:val="000A15F2"/>
    <w:rsid w:val="000A254F"/>
    <w:rsid w:val="000A5FFE"/>
    <w:rsid w:val="000A651B"/>
    <w:rsid w:val="000A6B3E"/>
    <w:rsid w:val="000B461D"/>
    <w:rsid w:val="000C3823"/>
    <w:rsid w:val="000D2C87"/>
    <w:rsid w:val="000D3A98"/>
    <w:rsid w:val="000D40FA"/>
    <w:rsid w:val="000E1185"/>
    <w:rsid w:val="000E2A61"/>
    <w:rsid w:val="000E73DA"/>
    <w:rsid w:val="000F0B53"/>
    <w:rsid w:val="000F11A4"/>
    <w:rsid w:val="000F3883"/>
    <w:rsid w:val="00112C60"/>
    <w:rsid w:val="00120BD2"/>
    <w:rsid w:val="00124298"/>
    <w:rsid w:val="00124776"/>
    <w:rsid w:val="00125C9E"/>
    <w:rsid w:val="00131659"/>
    <w:rsid w:val="00131A91"/>
    <w:rsid w:val="00153A0F"/>
    <w:rsid w:val="00155448"/>
    <w:rsid w:val="00155CC0"/>
    <w:rsid w:val="00155F01"/>
    <w:rsid w:val="00167B07"/>
    <w:rsid w:val="00171840"/>
    <w:rsid w:val="00174E5C"/>
    <w:rsid w:val="00180CBA"/>
    <w:rsid w:val="00180EEA"/>
    <w:rsid w:val="001817A2"/>
    <w:rsid w:val="0018331A"/>
    <w:rsid w:val="00186291"/>
    <w:rsid w:val="00187293"/>
    <w:rsid w:val="00190DCF"/>
    <w:rsid w:val="001A4C86"/>
    <w:rsid w:val="001B3C8F"/>
    <w:rsid w:val="001C3218"/>
    <w:rsid w:val="001C6A5B"/>
    <w:rsid w:val="001D5A08"/>
    <w:rsid w:val="001E106A"/>
    <w:rsid w:val="001E6156"/>
    <w:rsid w:val="001E665E"/>
    <w:rsid w:val="001F0B28"/>
    <w:rsid w:val="001F57EB"/>
    <w:rsid w:val="0020291C"/>
    <w:rsid w:val="00203030"/>
    <w:rsid w:val="00205F7D"/>
    <w:rsid w:val="0020623A"/>
    <w:rsid w:val="00211589"/>
    <w:rsid w:val="002145D0"/>
    <w:rsid w:val="002201A4"/>
    <w:rsid w:val="0022292C"/>
    <w:rsid w:val="00233DDF"/>
    <w:rsid w:val="00240359"/>
    <w:rsid w:val="00241C71"/>
    <w:rsid w:val="00245F7F"/>
    <w:rsid w:val="00260E9E"/>
    <w:rsid w:val="00263DCB"/>
    <w:rsid w:val="00276054"/>
    <w:rsid w:val="0028140C"/>
    <w:rsid w:val="00287D59"/>
    <w:rsid w:val="00297D41"/>
    <w:rsid w:val="002B33B2"/>
    <w:rsid w:val="002B373D"/>
    <w:rsid w:val="002B63E8"/>
    <w:rsid w:val="002B7041"/>
    <w:rsid w:val="002B7436"/>
    <w:rsid w:val="002B760B"/>
    <w:rsid w:val="002B7E9C"/>
    <w:rsid w:val="002C17B5"/>
    <w:rsid w:val="002D057A"/>
    <w:rsid w:val="002D3EBE"/>
    <w:rsid w:val="002D5CD0"/>
    <w:rsid w:val="002D7A27"/>
    <w:rsid w:val="002E3FD1"/>
    <w:rsid w:val="002F4D60"/>
    <w:rsid w:val="003047AF"/>
    <w:rsid w:val="00306296"/>
    <w:rsid w:val="00322319"/>
    <w:rsid w:val="00333C09"/>
    <w:rsid w:val="00334AB3"/>
    <w:rsid w:val="0033756D"/>
    <w:rsid w:val="003515AB"/>
    <w:rsid w:val="00351C49"/>
    <w:rsid w:val="00353A45"/>
    <w:rsid w:val="003724A1"/>
    <w:rsid w:val="00375D93"/>
    <w:rsid w:val="00392201"/>
    <w:rsid w:val="00393E64"/>
    <w:rsid w:val="00394FAF"/>
    <w:rsid w:val="003A3835"/>
    <w:rsid w:val="003A4C09"/>
    <w:rsid w:val="003B5AB8"/>
    <w:rsid w:val="003B6EA0"/>
    <w:rsid w:val="003C1336"/>
    <w:rsid w:val="003C3104"/>
    <w:rsid w:val="003C7024"/>
    <w:rsid w:val="003C7C6C"/>
    <w:rsid w:val="003D53A8"/>
    <w:rsid w:val="003E1B7F"/>
    <w:rsid w:val="003E57E4"/>
    <w:rsid w:val="003E7ED1"/>
    <w:rsid w:val="003F6C02"/>
    <w:rsid w:val="00403416"/>
    <w:rsid w:val="00413A8A"/>
    <w:rsid w:val="0041489E"/>
    <w:rsid w:val="00416658"/>
    <w:rsid w:val="004305DB"/>
    <w:rsid w:val="00432A9F"/>
    <w:rsid w:val="00434AA1"/>
    <w:rsid w:val="00434C6C"/>
    <w:rsid w:val="0043714D"/>
    <w:rsid w:val="0044411A"/>
    <w:rsid w:val="00446499"/>
    <w:rsid w:val="0045654A"/>
    <w:rsid w:val="004608F4"/>
    <w:rsid w:val="004624D7"/>
    <w:rsid w:val="004655FA"/>
    <w:rsid w:val="00465E40"/>
    <w:rsid w:val="004664ED"/>
    <w:rsid w:val="004865F6"/>
    <w:rsid w:val="00490F87"/>
    <w:rsid w:val="0049610E"/>
    <w:rsid w:val="004963BA"/>
    <w:rsid w:val="00497DF9"/>
    <w:rsid w:val="004A1D88"/>
    <w:rsid w:val="004A55F2"/>
    <w:rsid w:val="004A5E4D"/>
    <w:rsid w:val="004B2CF0"/>
    <w:rsid w:val="004B60DD"/>
    <w:rsid w:val="004C3CED"/>
    <w:rsid w:val="004C5E14"/>
    <w:rsid w:val="004C6A5A"/>
    <w:rsid w:val="004D1C4C"/>
    <w:rsid w:val="004D6350"/>
    <w:rsid w:val="004E0CFE"/>
    <w:rsid w:val="004E0EA2"/>
    <w:rsid w:val="004E0FBC"/>
    <w:rsid w:val="004E1E26"/>
    <w:rsid w:val="00501880"/>
    <w:rsid w:val="00505FC6"/>
    <w:rsid w:val="00506566"/>
    <w:rsid w:val="00506E1C"/>
    <w:rsid w:val="00512D91"/>
    <w:rsid w:val="00522157"/>
    <w:rsid w:val="0053102B"/>
    <w:rsid w:val="0054143F"/>
    <w:rsid w:val="005459E0"/>
    <w:rsid w:val="00554E11"/>
    <w:rsid w:val="0056097A"/>
    <w:rsid w:val="005621D1"/>
    <w:rsid w:val="005646AA"/>
    <w:rsid w:val="00564F37"/>
    <w:rsid w:val="00565DC0"/>
    <w:rsid w:val="00572FCD"/>
    <w:rsid w:val="00573746"/>
    <w:rsid w:val="00574878"/>
    <w:rsid w:val="005749F0"/>
    <w:rsid w:val="00576854"/>
    <w:rsid w:val="00577993"/>
    <w:rsid w:val="00580A6E"/>
    <w:rsid w:val="00591EA5"/>
    <w:rsid w:val="00593484"/>
    <w:rsid w:val="00594CD3"/>
    <w:rsid w:val="005963F4"/>
    <w:rsid w:val="005A53BF"/>
    <w:rsid w:val="005A64FD"/>
    <w:rsid w:val="005B27F3"/>
    <w:rsid w:val="005B2CA1"/>
    <w:rsid w:val="005C1CB4"/>
    <w:rsid w:val="005D5ABF"/>
    <w:rsid w:val="005E5BBF"/>
    <w:rsid w:val="005E79D4"/>
    <w:rsid w:val="005F0776"/>
    <w:rsid w:val="0060128A"/>
    <w:rsid w:val="0062674B"/>
    <w:rsid w:val="0063450A"/>
    <w:rsid w:val="00646D23"/>
    <w:rsid w:val="0065429B"/>
    <w:rsid w:val="00662DA5"/>
    <w:rsid w:val="006721B7"/>
    <w:rsid w:val="00674A3E"/>
    <w:rsid w:val="006805A7"/>
    <w:rsid w:val="00690257"/>
    <w:rsid w:val="00690940"/>
    <w:rsid w:val="00691AC7"/>
    <w:rsid w:val="00694F2A"/>
    <w:rsid w:val="006A31FC"/>
    <w:rsid w:val="006B32E3"/>
    <w:rsid w:val="006B6132"/>
    <w:rsid w:val="006D08C6"/>
    <w:rsid w:val="006E16C9"/>
    <w:rsid w:val="006E610B"/>
    <w:rsid w:val="006E6D6B"/>
    <w:rsid w:val="006F23D0"/>
    <w:rsid w:val="006F3D1C"/>
    <w:rsid w:val="006F51DB"/>
    <w:rsid w:val="006F5F0F"/>
    <w:rsid w:val="006F6A0C"/>
    <w:rsid w:val="006F74F2"/>
    <w:rsid w:val="00701B3A"/>
    <w:rsid w:val="0071054E"/>
    <w:rsid w:val="007111B4"/>
    <w:rsid w:val="0071125B"/>
    <w:rsid w:val="00712C11"/>
    <w:rsid w:val="0071406D"/>
    <w:rsid w:val="007151AA"/>
    <w:rsid w:val="00722A78"/>
    <w:rsid w:val="00725E6C"/>
    <w:rsid w:val="00731CB7"/>
    <w:rsid w:val="0073211D"/>
    <w:rsid w:val="00735727"/>
    <w:rsid w:val="0074024B"/>
    <w:rsid w:val="00746889"/>
    <w:rsid w:val="00751F57"/>
    <w:rsid w:val="007525F6"/>
    <w:rsid w:val="00753282"/>
    <w:rsid w:val="00764F8C"/>
    <w:rsid w:val="007717CF"/>
    <w:rsid w:val="007758F8"/>
    <w:rsid w:val="00776B7D"/>
    <w:rsid w:val="007904DF"/>
    <w:rsid w:val="00797533"/>
    <w:rsid w:val="007A1D7F"/>
    <w:rsid w:val="007A3438"/>
    <w:rsid w:val="007A5E49"/>
    <w:rsid w:val="007A5E92"/>
    <w:rsid w:val="007C41F4"/>
    <w:rsid w:val="007C446D"/>
    <w:rsid w:val="007C749F"/>
    <w:rsid w:val="007D1C39"/>
    <w:rsid w:val="007E0875"/>
    <w:rsid w:val="007E2188"/>
    <w:rsid w:val="007E518A"/>
    <w:rsid w:val="007E54EF"/>
    <w:rsid w:val="007E7099"/>
    <w:rsid w:val="007F3044"/>
    <w:rsid w:val="007F6EC8"/>
    <w:rsid w:val="00800D3C"/>
    <w:rsid w:val="00802187"/>
    <w:rsid w:val="00803E6E"/>
    <w:rsid w:val="00805507"/>
    <w:rsid w:val="00813370"/>
    <w:rsid w:val="00813B93"/>
    <w:rsid w:val="00823763"/>
    <w:rsid w:val="008244BE"/>
    <w:rsid w:val="00830F86"/>
    <w:rsid w:val="008444E9"/>
    <w:rsid w:val="00856A69"/>
    <w:rsid w:val="00863F4E"/>
    <w:rsid w:val="0086541E"/>
    <w:rsid w:val="00865B65"/>
    <w:rsid w:val="008725E6"/>
    <w:rsid w:val="00877C1C"/>
    <w:rsid w:val="0088081D"/>
    <w:rsid w:val="0088225E"/>
    <w:rsid w:val="0089230B"/>
    <w:rsid w:val="008B11AD"/>
    <w:rsid w:val="008B1CE6"/>
    <w:rsid w:val="008B63EE"/>
    <w:rsid w:val="008C063B"/>
    <w:rsid w:val="008D1E3B"/>
    <w:rsid w:val="008D683E"/>
    <w:rsid w:val="008D6D7F"/>
    <w:rsid w:val="008D7816"/>
    <w:rsid w:val="008F50D3"/>
    <w:rsid w:val="00904271"/>
    <w:rsid w:val="009120E9"/>
    <w:rsid w:val="00912292"/>
    <w:rsid w:val="00915D31"/>
    <w:rsid w:val="009163AD"/>
    <w:rsid w:val="0092280F"/>
    <w:rsid w:val="00922BD6"/>
    <w:rsid w:val="00931DCC"/>
    <w:rsid w:val="00933F0E"/>
    <w:rsid w:val="00940A45"/>
    <w:rsid w:val="00943CED"/>
    <w:rsid w:val="00943F58"/>
    <w:rsid w:val="009539BE"/>
    <w:rsid w:val="00956784"/>
    <w:rsid w:val="009651AC"/>
    <w:rsid w:val="00967B78"/>
    <w:rsid w:val="0098639C"/>
    <w:rsid w:val="00990045"/>
    <w:rsid w:val="00993BCF"/>
    <w:rsid w:val="009A4B36"/>
    <w:rsid w:val="009B0965"/>
    <w:rsid w:val="009B1F47"/>
    <w:rsid w:val="009B45EC"/>
    <w:rsid w:val="009B5314"/>
    <w:rsid w:val="009B5770"/>
    <w:rsid w:val="009B5E0A"/>
    <w:rsid w:val="009B5E5A"/>
    <w:rsid w:val="009B7B6C"/>
    <w:rsid w:val="009C06E6"/>
    <w:rsid w:val="009D025F"/>
    <w:rsid w:val="009E2842"/>
    <w:rsid w:val="009E6043"/>
    <w:rsid w:val="009E7BE2"/>
    <w:rsid w:val="009F24B0"/>
    <w:rsid w:val="009F3710"/>
    <w:rsid w:val="009F3C43"/>
    <w:rsid w:val="00A01791"/>
    <w:rsid w:val="00A02A38"/>
    <w:rsid w:val="00A05B15"/>
    <w:rsid w:val="00A07F91"/>
    <w:rsid w:val="00A11F54"/>
    <w:rsid w:val="00A23875"/>
    <w:rsid w:val="00A265E9"/>
    <w:rsid w:val="00A31B01"/>
    <w:rsid w:val="00A32380"/>
    <w:rsid w:val="00A341DB"/>
    <w:rsid w:val="00A42E24"/>
    <w:rsid w:val="00A5165C"/>
    <w:rsid w:val="00A54E1D"/>
    <w:rsid w:val="00A559C3"/>
    <w:rsid w:val="00A60101"/>
    <w:rsid w:val="00A60937"/>
    <w:rsid w:val="00A626A3"/>
    <w:rsid w:val="00A637AB"/>
    <w:rsid w:val="00A644E3"/>
    <w:rsid w:val="00A669DA"/>
    <w:rsid w:val="00A702A2"/>
    <w:rsid w:val="00A76F1A"/>
    <w:rsid w:val="00A851A1"/>
    <w:rsid w:val="00A94F5A"/>
    <w:rsid w:val="00A976FF"/>
    <w:rsid w:val="00AA45F1"/>
    <w:rsid w:val="00AB1F42"/>
    <w:rsid w:val="00AB7A85"/>
    <w:rsid w:val="00AC0844"/>
    <w:rsid w:val="00AC48AF"/>
    <w:rsid w:val="00AC60D7"/>
    <w:rsid w:val="00AD0748"/>
    <w:rsid w:val="00AD1A3E"/>
    <w:rsid w:val="00AD1CA4"/>
    <w:rsid w:val="00AD2F61"/>
    <w:rsid w:val="00AD3497"/>
    <w:rsid w:val="00AD69FE"/>
    <w:rsid w:val="00AE104C"/>
    <w:rsid w:val="00AF3C21"/>
    <w:rsid w:val="00AF4CB1"/>
    <w:rsid w:val="00AF6320"/>
    <w:rsid w:val="00AF6F7E"/>
    <w:rsid w:val="00B05001"/>
    <w:rsid w:val="00B1084C"/>
    <w:rsid w:val="00B10D5F"/>
    <w:rsid w:val="00B130B1"/>
    <w:rsid w:val="00B13C7B"/>
    <w:rsid w:val="00B178A9"/>
    <w:rsid w:val="00B24F8B"/>
    <w:rsid w:val="00B340B8"/>
    <w:rsid w:val="00B50D7C"/>
    <w:rsid w:val="00B5153C"/>
    <w:rsid w:val="00B51FF5"/>
    <w:rsid w:val="00B53A53"/>
    <w:rsid w:val="00B61DDD"/>
    <w:rsid w:val="00B625F0"/>
    <w:rsid w:val="00B647B9"/>
    <w:rsid w:val="00B72D4F"/>
    <w:rsid w:val="00B921BA"/>
    <w:rsid w:val="00B9330D"/>
    <w:rsid w:val="00B94D02"/>
    <w:rsid w:val="00B96010"/>
    <w:rsid w:val="00B9608C"/>
    <w:rsid w:val="00BA0E98"/>
    <w:rsid w:val="00BA26E3"/>
    <w:rsid w:val="00BA7F68"/>
    <w:rsid w:val="00BB7EC9"/>
    <w:rsid w:val="00BC003D"/>
    <w:rsid w:val="00BC29CE"/>
    <w:rsid w:val="00BC448C"/>
    <w:rsid w:val="00BC5F51"/>
    <w:rsid w:val="00BC753C"/>
    <w:rsid w:val="00BD13C4"/>
    <w:rsid w:val="00BD27AE"/>
    <w:rsid w:val="00BD6489"/>
    <w:rsid w:val="00BD6537"/>
    <w:rsid w:val="00BE472B"/>
    <w:rsid w:val="00BE4CDE"/>
    <w:rsid w:val="00BE7B8E"/>
    <w:rsid w:val="00BF1696"/>
    <w:rsid w:val="00BF1FC1"/>
    <w:rsid w:val="00C0313E"/>
    <w:rsid w:val="00C047A7"/>
    <w:rsid w:val="00C0512E"/>
    <w:rsid w:val="00C1408A"/>
    <w:rsid w:val="00C14144"/>
    <w:rsid w:val="00C16CE6"/>
    <w:rsid w:val="00C2798A"/>
    <w:rsid w:val="00C3342C"/>
    <w:rsid w:val="00C3654E"/>
    <w:rsid w:val="00C4001A"/>
    <w:rsid w:val="00C45556"/>
    <w:rsid w:val="00C5299A"/>
    <w:rsid w:val="00C60055"/>
    <w:rsid w:val="00C612C7"/>
    <w:rsid w:val="00C62A2C"/>
    <w:rsid w:val="00C727F3"/>
    <w:rsid w:val="00C75F71"/>
    <w:rsid w:val="00C77738"/>
    <w:rsid w:val="00C81226"/>
    <w:rsid w:val="00C84674"/>
    <w:rsid w:val="00C86EED"/>
    <w:rsid w:val="00C921CE"/>
    <w:rsid w:val="00CB08D5"/>
    <w:rsid w:val="00CC6339"/>
    <w:rsid w:val="00CD6CA5"/>
    <w:rsid w:val="00CE3511"/>
    <w:rsid w:val="00CE4DC6"/>
    <w:rsid w:val="00CF343C"/>
    <w:rsid w:val="00CF45F1"/>
    <w:rsid w:val="00CF6E3F"/>
    <w:rsid w:val="00D0013C"/>
    <w:rsid w:val="00D01FF9"/>
    <w:rsid w:val="00D06EA4"/>
    <w:rsid w:val="00D10DE8"/>
    <w:rsid w:val="00D12305"/>
    <w:rsid w:val="00D223A4"/>
    <w:rsid w:val="00D24670"/>
    <w:rsid w:val="00D2611A"/>
    <w:rsid w:val="00D325B3"/>
    <w:rsid w:val="00D35C00"/>
    <w:rsid w:val="00D45765"/>
    <w:rsid w:val="00D5064E"/>
    <w:rsid w:val="00D54A4D"/>
    <w:rsid w:val="00D57339"/>
    <w:rsid w:val="00D6172A"/>
    <w:rsid w:val="00D71CF1"/>
    <w:rsid w:val="00D738BE"/>
    <w:rsid w:val="00D7716A"/>
    <w:rsid w:val="00D85669"/>
    <w:rsid w:val="00D86E1C"/>
    <w:rsid w:val="00D8706F"/>
    <w:rsid w:val="00DA186C"/>
    <w:rsid w:val="00DA35CD"/>
    <w:rsid w:val="00DA6CDE"/>
    <w:rsid w:val="00DB20CE"/>
    <w:rsid w:val="00DB420A"/>
    <w:rsid w:val="00DB42CA"/>
    <w:rsid w:val="00DC0E6C"/>
    <w:rsid w:val="00DC0FEF"/>
    <w:rsid w:val="00DD2FB9"/>
    <w:rsid w:val="00DD4491"/>
    <w:rsid w:val="00DD4E47"/>
    <w:rsid w:val="00DD79BC"/>
    <w:rsid w:val="00DE35A8"/>
    <w:rsid w:val="00DE4477"/>
    <w:rsid w:val="00DF007A"/>
    <w:rsid w:val="00DF13CC"/>
    <w:rsid w:val="00DF2407"/>
    <w:rsid w:val="00DF50E5"/>
    <w:rsid w:val="00DF6B7F"/>
    <w:rsid w:val="00E00396"/>
    <w:rsid w:val="00E06B1A"/>
    <w:rsid w:val="00E06FF1"/>
    <w:rsid w:val="00E22401"/>
    <w:rsid w:val="00E25CF8"/>
    <w:rsid w:val="00E36DD2"/>
    <w:rsid w:val="00E3791E"/>
    <w:rsid w:val="00E41AE4"/>
    <w:rsid w:val="00E447F3"/>
    <w:rsid w:val="00E44D71"/>
    <w:rsid w:val="00E565B5"/>
    <w:rsid w:val="00E60316"/>
    <w:rsid w:val="00E61C08"/>
    <w:rsid w:val="00E64F05"/>
    <w:rsid w:val="00E673C7"/>
    <w:rsid w:val="00E70082"/>
    <w:rsid w:val="00E81A9F"/>
    <w:rsid w:val="00E83363"/>
    <w:rsid w:val="00E92E5D"/>
    <w:rsid w:val="00E9688A"/>
    <w:rsid w:val="00E96D52"/>
    <w:rsid w:val="00EA1761"/>
    <w:rsid w:val="00EA3540"/>
    <w:rsid w:val="00EA43EB"/>
    <w:rsid w:val="00EB1061"/>
    <w:rsid w:val="00EB2BE6"/>
    <w:rsid w:val="00EB4E75"/>
    <w:rsid w:val="00EC1D7E"/>
    <w:rsid w:val="00EC2632"/>
    <w:rsid w:val="00EC2A79"/>
    <w:rsid w:val="00EE041F"/>
    <w:rsid w:val="00EF28BA"/>
    <w:rsid w:val="00F00718"/>
    <w:rsid w:val="00F01F25"/>
    <w:rsid w:val="00F02854"/>
    <w:rsid w:val="00F206B5"/>
    <w:rsid w:val="00F31862"/>
    <w:rsid w:val="00F444D0"/>
    <w:rsid w:val="00F462D1"/>
    <w:rsid w:val="00F47FED"/>
    <w:rsid w:val="00F57DDD"/>
    <w:rsid w:val="00F613A2"/>
    <w:rsid w:val="00F63C6E"/>
    <w:rsid w:val="00F64CCA"/>
    <w:rsid w:val="00F66821"/>
    <w:rsid w:val="00F67871"/>
    <w:rsid w:val="00F72234"/>
    <w:rsid w:val="00F76958"/>
    <w:rsid w:val="00F76E4B"/>
    <w:rsid w:val="00F83407"/>
    <w:rsid w:val="00F90051"/>
    <w:rsid w:val="00F94676"/>
    <w:rsid w:val="00FA2259"/>
    <w:rsid w:val="00FA5657"/>
    <w:rsid w:val="00FB3BC5"/>
    <w:rsid w:val="00FB741C"/>
    <w:rsid w:val="00FC0208"/>
    <w:rsid w:val="00FC74A6"/>
    <w:rsid w:val="00FD1EEA"/>
    <w:rsid w:val="00FD5D35"/>
    <w:rsid w:val="00FE335C"/>
    <w:rsid w:val="00FE7A6D"/>
    <w:rsid w:val="00FF1BC7"/>
    <w:rsid w:val="00FF5F6F"/>
    <w:rsid w:val="00FF7F15"/>
    <w:rsid w:val="022D70F6"/>
    <w:rsid w:val="0A9B26AB"/>
    <w:rsid w:val="0CA32A01"/>
    <w:rsid w:val="0CC8162F"/>
    <w:rsid w:val="0D75D711"/>
    <w:rsid w:val="0D8BBA73"/>
    <w:rsid w:val="0EBCE42C"/>
    <w:rsid w:val="0F7A1A59"/>
    <w:rsid w:val="1270FCEF"/>
    <w:rsid w:val="14AE3BE6"/>
    <w:rsid w:val="155B4575"/>
    <w:rsid w:val="18E825F3"/>
    <w:rsid w:val="1F5496E8"/>
    <w:rsid w:val="20987D23"/>
    <w:rsid w:val="228C37AA"/>
    <w:rsid w:val="23879089"/>
    <w:rsid w:val="23CFAEA6"/>
    <w:rsid w:val="2825D46B"/>
    <w:rsid w:val="29AA1261"/>
    <w:rsid w:val="2B0D1935"/>
    <w:rsid w:val="2D19A090"/>
    <w:rsid w:val="2E75F2BC"/>
    <w:rsid w:val="2E7EF34D"/>
    <w:rsid w:val="381DBDFE"/>
    <w:rsid w:val="3CBB7659"/>
    <w:rsid w:val="3D8EA984"/>
    <w:rsid w:val="40318E18"/>
    <w:rsid w:val="4168716F"/>
    <w:rsid w:val="446845CA"/>
    <w:rsid w:val="446A116E"/>
    <w:rsid w:val="450A0C0F"/>
    <w:rsid w:val="456979B0"/>
    <w:rsid w:val="4A92B032"/>
    <w:rsid w:val="4BA6193F"/>
    <w:rsid w:val="4CD65216"/>
    <w:rsid w:val="5120091A"/>
    <w:rsid w:val="52155AC3"/>
    <w:rsid w:val="561FB69D"/>
    <w:rsid w:val="56D27418"/>
    <w:rsid w:val="56D7C6D8"/>
    <w:rsid w:val="572D9271"/>
    <w:rsid w:val="57F38B2C"/>
    <w:rsid w:val="596B22E7"/>
    <w:rsid w:val="5A07444B"/>
    <w:rsid w:val="5A4DDCD9"/>
    <w:rsid w:val="5BDB26E2"/>
    <w:rsid w:val="5D2368F3"/>
    <w:rsid w:val="5E3A3DEC"/>
    <w:rsid w:val="5FD60E4D"/>
    <w:rsid w:val="6171DEAE"/>
    <w:rsid w:val="64FC8A08"/>
    <w:rsid w:val="685CB98E"/>
    <w:rsid w:val="6911EC8E"/>
    <w:rsid w:val="6DEBE976"/>
    <w:rsid w:val="6E3273FC"/>
    <w:rsid w:val="6E62FD6D"/>
    <w:rsid w:val="74C993D1"/>
    <w:rsid w:val="7672C788"/>
    <w:rsid w:val="78E30B61"/>
    <w:rsid w:val="7B3ACE7C"/>
    <w:rsid w:val="7CA0D5FC"/>
    <w:rsid w:val="7E9D68C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21F14A2"/>
  <w15:docId w15:val="{F12228CC-2A74-431E-B095-061F8350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1F47"/>
    <w:rPr>
      <w:rFonts w:ascii="Arial" w:hAnsi="Arial"/>
      <w:sz w:val="24"/>
      <w:szCs w:val="24"/>
      <w:lang w:eastAsia="en-US"/>
    </w:rPr>
  </w:style>
  <w:style w:type="paragraph" w:styleId="Heading1">
    <w:name w:val="heading 1"/>
    <w:basedOn w:val="Normal"/>
    <w:next w:val="Normal"/>
    <w:qFormat/>
    <w:rsid w:val="006E610B"/>
    <w:pPr>
      <w:keepNext/>
      <w:outlineLvl w:val="0"/>
    </w:pPr>
    <w:rPr>
      <w:b/>
      <w:bCs/>
      <w:sz w:val="32"/>
    </w:rPr>
  </w:style>
  <w:style w:type="paragraph" w:styleId="Heading2">
    <w:name w:val="heading 2"/>
    <w:basedOn w:val="Heading3"/>
    <w:next w:val="Normal"/>
    <w:link w:val="Heading2Char"/>
    <w:qFormat/>
    <w:rsid w:val="00F72234"/>
    <w:pPr>
      <w:numPr>
        <w:numId w:val="2"/>
      </w:numPr>
      <w:ind w:left="426" w:hanging="426"/>
      <w:outlineLvl w:val="1"/>
    </w:pPr>
    <w:rPr>
      <w:sz w:val="28"/>
    </w:rPr>
  </w:style>
  <w:style w:type="paragraph" w:styleId="Heading3">
    <w:name w:val="heading 3"/>
    <w:basedOn w:val="Normal"/>
    <w:next w:val="Normal"/>
    <w:qFormat/>
    <w:rsid w:val="00F72234"/>
    <w:pPr>
      <w:keepNext/>
      <w:outlineLvl w:val="2"/>
    </w:pPr>
    <w:rPr>
      <w:rFonts w:cs="Arial"/>
      <w:b/>
      <w:bCs/>
    </w:rPr>
  </w:style>
  <w:style w:type="paragraph" w:styleId="Heading4">
    <w:name w:val="heading 4"/>
    <w:basedOn w:val="Normal"/>
    <w:next w:val="Normal"/>
    <w:qFormat/>
    <w:rsid w:val="009B1F47"/>
    <w:pPr>
      <w:keepNext/>
      <w:outlineLvl w:val="3"/>
    </w:pPr>
    <w:rPr>
      <w:rFonts w:cs="Arial"/>
      <w:b/>
      <w:bCs/>
      <w:color w:val="000000"/>
      <w:sz w:val="28"/>
    </w:rPr>
  </w:style>
  <w:style w:type="paragraph" w:styleId="Heading5">
    <w:name w:val="heading 5"/>
    <w:basedOn w:val="Normal"/>
    <w:next w:val="Normal"/>
    <w:link w:val="Heading5Char"/>
    <w:uiPriority w:val="9"/>
    <w:qFormat/>
    <w:pPr>
      <w:keepNext/>
      <w:outlineLvl w:val="4"/>
    </w:pPr>
    <w:rPr>
      <w:rFonts w:cs="Arial"/>
      <w:b/>
      <w:bCs/>
    </w:rPr>
  </w:style>
  <w:style w:type="paragraph" w:styleId="Heading6">
    <w:name w:val="heading 6"/>
    <w:basedOn w:val="Normal"/>
    <w:next w:val="Normal"/>
    <w:qFormat/>
    <w:rsid w:val="00BF1696"/>
    <w:pPr>
      <w:keepNext/>
      <w:outlineLvl w:val="5"/>
    </w:pPr>
    <w:rPr>
      <w:rFonts w:cs="Arial"/>
      <w:b/>
    </w:rPr>
  </w:style>
  <w:style w:type="paragraph" w:styleId="Heading7">
    <w:name w:val="heading 7"/>
    <w:basedOn w:val="Normal"/>
    <w:next w:val="Normal"/>
    <w:qFormat/>
    <w:pPr>
      <w:keepNext/>
      <w:outlineLvl w:val="6"/>
    </w:pPr>
    <w:rPr>
      <w:rFonts w:cs="Arial"/>
      <w:b/>
      <w:sz w:val="22"/>
    </w:rPr>
  </w:style>
  <w:style w:type="paragraph" w:styleId="Heading8">
    <w:name w:val="heading 8"/>
    <w:basedOn w:val="Normal"/>
    <w:next w:val="Normal"/>
    <w:qFormat/>
    <w:rsid w:val="008C063B"/>
    <w:pPr>
      <w:spacing w:before="240" w:after="60"/>
      <w:outlineLvl w:val="7"/>
    </w:pPr>
    <w:rPr>
      <w:i/>
      <w:iCs/>
    </w:rPr>
  </w:style>
  <w:style w:type="paragraph" w:styleId="Heading9">
    <w:name w:val="heading 9"/>
    <w:basedOn w:val="Normal"/>
    <w:next w:val="Normal"/>
    <w:qFormat/>
    <w:rsid w:val="008C063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3">
    <w:name w:val="Body Text 3"/>
    <w:basedOn w:val="Normal"/>
    <w:pPr>
      <w:jc w:val="center"/>
    </w:pPr>
    <w:rPr>
      <w:rFonts w:cs="Arial"/>
      <w:color w:val="000000"/>
      <w:sz w:val="19"/>
      <w:szCs w:val="19"/>
    </w:rPr>
  </w:style>
  <w:style w:type="paragraph" w:styleId="BodyText">
    <w:name w:val="Body Text"/>
    <w:basedOn w:val="Normal"/>
    <w:link w:val="BodyTextChar"/>
    <w:pPr>
      <w:jc w:val="center"/>
    </w:pPr>
    <w:rPr>
      <w:rFonts w:cs="Arial"/>
      <w:color w:val="000000"/>
      <w:sz w:val="18"/>
      <w:szCs w:val="19"/>
    </w:rPr>
  </w:style>
  <w:style w:type="paragraph" w:styleId="BodyText2">
    <w:name w:val="Body Text 2"/>
    <w:basedOn w:val="Normal"/>
    <w:rPr>
      <w:rFonts w:cs="Arial"/>
      <w:sz w:val="22"/>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0A5FFE"/>
    <w:rPr>
      <w:rFonts w:ascii="Tahoma" w:hAnsi="Tahoma" w:cs="Tahoma"/>
      <w:sz w:val="16"/>
      <w:szCs w:val="16"/>
    </w:rPr>
  </w:style>
  <w:style w:type="character" w:styleId="Strong">
    <w:name w:val="Strong"/>
    <w:qFormat/>
    <w:rsid w:val="002201A4"/>
    <w:rPr>
      <w:b/>
      <w:bCs/>
    </w:rPr>
  </w:style>
  <w:style w:type="paragraph" w:styleId="TOC1">
    <w:name w:val="toc 1"/>
    <w:basedOn w:val="Normal"/>
    <w:next w:val="Normal"/>
    <w:autoRedefine/>
    <w:uiPriority w:val="39"/>
    <w:unhideWhenUsed/>
    <w:rsid w:val="001A4C86"/>
    <w:pPr>
      <w:spacing w:before="120" w:after="120"/>
    </w:pPr>
    <w:rPr>
      <w:b/>
    </w:rPr>
  </w:style>
  <w:style w:type="paragraph" w:styleId="TOC2">
    <w:name w:val="toc 2"/>
    <w:basedOn w:val="Normal"/>
    <w:next w:val="Normal"/>
    <w:autoRedefine/>
    <w:uiPriority w:val="39"/>
    <w:unhideWhenUsed/>
    <w:rsid w:val="00153A0F"/>
    <w:pPr>
      <w:tabs>
        <w:tab w:val="left" w:pos="880"/>
        <w:tab w:val="right" w:leader="dot" w:pos="9350"/>
      </w:tabs>
      <w:spacing w:before="120" w:after="120"/>
      <w:ind w:left="900" w:hanging="660"/>
    </w:pPr>
  </w:style>
  <w:style w:type="character" w:styleId="FollowedHyperlink">
    <w:name w:val="FollowedHyperlink"/>
    <w:rsid w:val="002201A4"/>
    <w:rPr>
      <w:color w:val="800080"/>
      <w:u w:val="single"/>
    </w:rPr>
  </w:style>
  <w:style w:type="paragraph" w:styleId="PlainText">
    <w:name w:val="Plain Text"/>
    <w:basedOn w:val="Normal"/>
    <w:semiHidden/>
    <w:rsid w:val="002E3FD1"/>
    <w:rPr>
      <w:rFonts w:ascii="Courier New" w:hAnsi="Courier New"/>
      <w:sz w:val="20"/>
      <w:szCs w:val="20"/>
      <w:lang w:val="en-GB"/>
    </w:rPr>
  </w:style>
  <w:style w:type="table" w:styleId="TableGrid">
    <w:name w:val="Table Grid"/>
    <w:basedOn w:val="TableNormal"/>
    <w:rsid w:val="00434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906C3"/>
    <w:rPr>
      <w:rFonts w:ascii="Arial" w:hAnsi="Arial"/>
      <w:i/>
      <w:iCs/>
      <w:sz w:val="24"/>
    </w:rPr>
  </w:style>
  <w:style w:type="paragraph" w:styleId="ListParagraph">
    <w:name w:val="List Paragraph"/>
    <w:basedOn w:val="Normal"/>
    <w:uiPriority w:val="34"/>
    <w:qFormat/>
    <w:rsid w:val="000906C3"/>
    <w:pPr>
      <w:ind w:left="720"/>
      <w:contextualSpacing/>
    </w:pPr>
  </w:style>
  <w:style w:type="paragraph" w:styleId="TOC3">
    <w:name w:val="toc 3"/>
    <w:basedOn w:val="Normal"/>
    <w:next w:val="Normal"/>
    <w:autoRedefine/>
    <w:uiPriority w:val="39"/>
    <w:unhideWhenUsed/>
    <w:rsid w:val="007E0875"/>
    <w:pPr>
      <w:spacing w:after="100"/>
      <w:ind w:left="480"/>
    </w:pPr>
  </w:style>
  <w:style w:type="character" w:customStyle="1" w:styleId="Heading5Char">
    <w:name w:val="Heading 5 Char"/>
    <w:basedOn w:val="DefaultParagraphFont"/>
    <w:link w:val="Heading5"/>
    <w:uiPriority w:val="9"/>
    <w:rsid w:val="007E7099"/>
    <w:rPr>
      <w:rFonts w:ascii="Arial" w:hAnsi="Arial" w:cs="Arial"/>
      <w:b/>
      <w:bCs/>
      <w:sz w:val="24"/>
      <w:szCs w:val="24"/>
      <w:lang w:eastAsia="en-US"/>
    </w:rPr>
  </w:style>
  <w:style w:type="paragraph" w:styleId="NormalWeb">
    <w:name w:val="Normal (Web)"/>
    <w:basedOn w:val="Normal"/>
    <w:unhideWhenUsed/>
    <w:rsid w:val="007E7099"/>
    <w:pPr>
      <w:spacing w:before="100" w:beforeAutospacing="1" w:after="119"/>
    </w:pPr>
    <w:rPr>
      <w:rFonts w:ascii="Times New Roman" w:hAnsi="Times New Roman"/>
      <w:lang w:val="fr-CA" w:eastAsia="fr-CA"/>
    </w:rPr>
  </w:style>
  <w:style w:type="paragraph" w:customStyle="1" w:styleId="western">
    <w:name w:val="western"/>
    <w:basedOn w:val="Normal"/>
    <w:rsid w:val="000A254F"/>
    <w:pPr>
      <w:spacing w:before="100" w:beforeAutospacing="1"/>
      <w:jc w:val="center"/>
    </w:pPr>
    <w:rPr>
      <w:rFonts w:ascii="Times New Roman" w:hAnsi="Times New Roman"/>
      <w:color w:val="000000"/>
      <w:sz w:val="18"/>
      <w:szCs w:val="18"/>
      <w:lang w:val="fr-CA" w:eastAsia="fr-CA"/>
    </w:rPr>
  </w:style>
  <w:style w:type="character" w:styleId="UnresolvedMention">
    <w:name w:val="Unresolved Mention"/>
    <w:basedOn w:val="DefaultParagraphFont"/>
    <w:uiPriority w:val="99"/>
    <w:semiHidden/>
    <w:unhideWhenUsed/>
    <w:rsid w:val="00353A45"/>
    <w:rPr>
      <w:color w:val="605E5C"/>
      <w:shd w:val="clear" w:color="auto" w:fill="E1DFDD"/>
    </w:rPr>
  </w:style>
  <w:style w:type="character" w:customStyle="1" w:styleId="Heading2Char">
    <w:name w:val="Heading 2 Char"/>
    <w:basedOn w:val="DefaultParagraphFont"/>
    <w:link w:val="Heading2"/>
    <w:rsid w:val="00F72234"/>
    <w:rPr>
      <w:rFonts w:ascii="Arial" w:hAnsi="Arial" w:cs="Arial"/>
      <w:b/>
      <w:bCs/>
      <w:sz w:val="28"/>
      <w:szCs w:val="24"/>
      <w:lang w:eastAsia="en-US"/>
    </w:rPr>
  </w:style>
  <w:style w:type="paragraph" w:customStyle="1" w:styleId="paragraph">
    <w:name w:val="paragraph"/>
    <w:basedOn w:val="Normal"/>
    <w:rsid w:val="00800D3C"/>
    <w:pPr>
      <w:spacing w:before="100" w:beforeAutospacing="1" w:after="100" w:afterAutospacing="1"/>
    </w:pPr>
    <w:rPr>
      <w:rFonts w:ascii="Times New Roman" w:hAnsi="Times New Roman"/>
      <w:lang w:val="fr-CA" w:eastAsia="fr-CA"/>
    </w:rPr>
  </w:style>
  <w:style w:type="character" w:customStyle="1" w:styleId="normaltextrun">
    <w:name w:val="normaltextrun"/>
    <w:basedOn w:val="DefaultParagraphFont"/>
    <w:rsid w:val="00800D3C"/>
  </w:style>
  <w:style w:type="character" w:customStyle="1" w:styleId="eop">
    <w:name w:val="eop"/>
    <w:basedOn w:val="DefaultParagraphFont"/>
    <w:rsid w:val="00800D3C"/>
  </w:style>
  <w:style w:type="character" w:customStyle="1" w:styleId="spellingerror">
    <w:name w:val="spellingerror"/>
    <w:basedOn w:val="DefaultParagraphFont"/>
    <w:rsid w:val="00BF1FC1"/>
  </w:style>
  <w:style w:type="character" w:customStyle="1" w:styleId="BodyTextChar">
    <w:name w:val="Body Text Char"/>
    <w:basedOn w:val="DefaultParagraphFont"/>
    <w:link w:val="BodyText"/>
    <w:rsid w:val="00E92E5D"/>
    <w:rPr>
      <w:rFonts w:ascii="Arial" w:hAnsi="Arial" w:cs="Arial"/>
      <w:color w:val="000000"/>
      <w:sz w:val="18"/>
      <w:szCs w:val="19"/>
      <w:lang w:eastAsia="en-US"/>
    </w:rPr>
  </w:style>
  <w:style w:type="character" w:customStyle="1" w:styleId="FooterChar">
    <w:name w:val="Footer Char"/>
    <w:basedOn w:val="DefaultParagraphFont"/>
    <w:link w:val="Footer"/>
    <w:uiPriority w:val="99"/>
    <w:rsid w:val="005B2CA1"/>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6875">
      <w:bodyDiv w:val="1"/>
      <w:marLeft w:val="0"/>
      <w:marRight w:val="0"/>
      <w:marTop w:val="0"/>
      <w:marBottom w:val="0"/>
      <w:divBdr>
        <w:top w:val="none" w:sz="0" w:space="0" w:color="auto"/>
        <w:left w:val="none" w:sz="0" w:space="0" w:color="auto"/>
        <w:bottom w:val="none" w:sz="0" w:space="0" w:color="auto"/>
        <w:right w:val="none" w:sz="0" w:space="0" w:color="auto"/>
      </w:divBdr>
    </w:div>
    <w:div w:id="356321480">
      <w:bodyDiv w:val="1"/>
      <w:marLeft w:val="0"/>
      <w:marRight w:val="0"/>
      <w:marTop w:val="0"/>
      <w:marBottom w:val="0"/>
      <w:divBdr>
        <w:top w:val="none" w:sz="0" w:space="0" w:color="auto"/>
        <w:left w:val="none" w:sz="0" w:space="0" w:color="auto"/>
        <w:bottom w:val="none" w:sz="0" w:space="0" w:color="auto"/>
        <w:right w:val="none" w:sz="0" w:space="0" w:color="auto"/>
      </w:divBdr>
    </w:div>
    <w:div w:id="547572567">
      <w:bodyDiv w:val="1"/>
      <w:marLeft w:val="0"/>
      <w:marRight w:val="0"/>
      <w:marTop w:val="0"/>
      <w:marBottom w:val="0"/>
      <w:divBdr>
        <w:top w:val="none" w:sz="0" w:space="0" w:color="auto"/>
        <w:left w:val="none" w:sz="0" w:space="0" w:color="auto"/>
        <w:bottom w:val="none" w:sz="0" w:space="0" w:color="auto"/>
        <w:right w:val="none" w:sz="0" w:space="0" w:color="auto"/>
      </w:divBdr>
    </w:div>
    <w:div w:id="597064039">
      <w:bodyDiv w:val="1"/>
      <w:marLeft w:val="0"/>
      <w:marRight w:val="0"/>
      <w:marTop w:val="0"/>
      <w:marBottom w:val="0"/>
      <w:divBdr>
        <w:top w:val="none" w:sz="0" w:space="0" w:color="auto"/>
        <w:left w:val="none" w:sz="0" w:space="0" w:color="auto"/>
        <w:bottom w:val="none" w:sz="0" w:space="0" w:color="auto"/>
        <w:right w:val="none" w:sz="0" w:space="0" w:color="auto"/>
      </w:divBdr>
    </w:div>
    <w:div w:id="665401900">
      <w:bodyDiv w:val="1"/>
      <w:marLeft w:val="0"/>
      <w:marRight w:val="0"/>
      <w:marTop w:val="0"/>
      <w:marBottom w:val="0"/>
      <w:divBdr>
        <w:top w:val="none" w:sz="0" w:space="0" w:color="auto"/>
        <w:left w:val="none" w:sz="0" w:space="0" w:color="auto"/>
        <w:bottom w:val="none" w:sz="0" w:space="0" w:color="auto"/>
        <w:right w:val="none" w:sz="0" w:space="0" w:color="auto"/>
      </w:divBdr>
    </w:div>
    <w:div w:id="819080778">
      <w:bodyDiv w:val="1"/>
      <w:marLeft w:val="0"/>
      <w:marRight w:val="0"/>
      <w:marTop w:val="0"/>
      <w:marBottom w:val="0"/>
      <w:divBdr>
        <w:top w:val="none" w:sz="0" w:space="0" w:color="auto"/>
        <w:left w:val="none" w:sz="0" w:space="0" w:color="auto"/>
        <w:bottom w:val="none" w:sz="0" w:space="0" w:color="auto"/>
        <w:right w:val="none" w:sz="0" w:space="0" w:color="auto"/>
      </w:divBdr>
    </w:div>
    <w:div w:id="1007900434">
      <w:bodyDiv w:val="1"/>
      <w:marLeft w:val="0"/>
      <w:marRight w:val="0"/>
      <w:marTop w:val="0"/>
      <w:marBottom w:val="0"/>
      <w:divBdr>
        <w:top w:val="none" w:sz="0" w:space="0" w:color="auto"/>
        <w:left w:val="none" w:sz="0" w:space="0" w:color="auto"/>
        <w:bottom w:val="none" w:sz="0" w:space="0" w:color="auto"/>
        <w:right w:val="none" w:sz="0" w:space="0" w:color="auto"/>
      </w:divBdr>
    </w:div>
    <w:div w:id="1092580885">
      <w:bodyDiv w:val="1"/>
      <w:marLeft w:val="0"/>
      <w:marRight w:val="0"/>
      <w:marTop w:val="0"/>
      <w:marBottom w:val="0"/>
      <w:divBdr>
        <w:top w:val="none" w:sz="0" w:space="0" w:color="auto"/>
        <w:left w:val="none" w:sz="0" w:space="0" w:color="auto"/>
        <w:bottom w:val="none" w:sz="0" w:space="0" w:color="auto"/>
        <w:right w:val="none" w:sz="0" w:space="0" w:color="auto"/>
      </w:divBdr>
    </w:div>
    <w:div w:id="1308164831">
      <w:bodyDiv w:val="1"/>
      <w:marLeft w:val="0"/>
      <w:marRight w:val="0"/>
      <w:marTop w:val="0"/>
      <w:marBottom w:val="0"/>
      <w:divBdr>
        <w:top w:val="none" w:sz="0" w:space="0" w:color="auto"/>
        <w:left w:val="none" w:sz="0" w:space="0" w:color="auto"/>
        <w:bottom w:val="none" w:sz="0" w:space="0" w:color="auto"/>
        <w:right w:val="none" w:sz="0" w:space="0" w:color="auto"/>
      </w:divBdr>
    </w:div>
    <w:div w:id="1334183711">
      <w:bodyDiv w:val="1"/>
      <w:marLeft w:val="0"/>
      <w:marRight w:val="0"/>
      <w:marTop w:val="0"/>
      <w:marBottom w:val="0"/>
      <w:divBdr>
        <w:top w:val="none" w:sz="0" w:space="0" w:color="auto"/>
        <w:left w:val="none" w:sz="0" w:space="0" w:color="auto"/>
        <w:bottom w:val="none" w:sz="0" w:space="0" w:color="auto"/>
        <w:right w:val="none" w:sz="0" w:space="0" w:color="auto"/>
      </w:divBdr>
    </w:div>
    <w:div w:id="1390418422">
      <w:bodyDiv w:val="1"/>
      <w:marLeft w:val="0"/>
      <w:marRight w:val="0"/>
      <w:marTop w:val="0"/>
      <w:marBottom w:val="0"/>
      <w:divBdr>
        <w:top w:val="none" w:sz="0" w:space="0" w:color="auto"/>
        <w:left w:val="none" w:sz="0" w:space="0" w:color="auto"/>
        <w:bottom w:val="none" w:sz="0" w:space="0" w:color="auto"/>
        <w:right w:val="none" w:sz="0" w:space="0" w:color="auto"/>
      </w:divBdr>
    </w:div>
    <w:div w:id="1479491435">
      <w:bodyDiv w:val="1"/>
      <w:marLeft w:val="0"/>
      <w:marRight w:val="0"/>
      <w:marTop w:val="0"/>
      <w:marBottom w:val="0"/>
      <w:divBdr>
        <w:top w:val="none" w:sz="0" w:space="0" w:color="auto"/>
        <w:left w:val="none" w:sz="0" w:space="0" w:color="auto"/>
        <w:bottom w:val="none" w:sz="0" w:space="0" w:color="auto"/>
        <w:right w:val="none" w:sz="0" w:space="0" w:color="auto"/>
      </w:divBdr>
    </w:div>
    <w:div w:id="1706127607">
      <w:bodyDiv w:val="1"/>
      <w:marLeft w:val="0"/>
      <w:marRight w:val="0"/>
      <w:marTop w:val="0"/>
      <w:marBottom w:val="0"/>
      <w:divBdr>
        <w:top w:val="none" w:sz="0" w:space="0" w:color="auto"/>
        <w:left w:val="none" w:sz="0" w:space="0" w:color="auto"/>
        <w:bottom w:val="none" w:sz="0" w:space="0" w:color="auto"/>
        <w:right w:val="none" w:sz="0" w:space="0" w:color="auto"/>
      </w:divBdr>
    </w:div>
    <w:div w:id="1826821397">
      <w:bodyDiv w:val="1"/>
      <w:marLeft w:val="0"/>
      <w:marRight w:val="0"/>
      <w:marTop w:val="0"/>
      <w:marBottom w:val="0"/>
      <w:divBdr>
        <w:top w:val="none" w:sz="0" w:space="0" w:color="auto"/>
        <w:left w:val="none" w:sz="0" w:space="0" w:color="auto"/>
        <w:bottom w:val="none" w:sz="0" w:space="0" w:color="auto"/>
        <w:right w:val="none" w:sz="0" w:space="0" w:color="auto"/>
      </w:divBdr>
    </w:div>
    <w:div w:id="1879656882">
      <w:bodyDiv w:val="1"/>
      <w:marLeft w:val="0"/>
      <w:marRight w:val="0"/>
      <w:marTop w:val="0"/>
      <w:marBottom w:val="0"/>
      <w:divBdr>
        <w:top w:val="none" w:sz="0" w:space="0" w:color="auto"/>
        <w:left w:val="none" w:sz="0" w:space="0" w:color="auto"/>
        <w:bottom w:val="none" w:sz="0" w:space="0" w:color="auto"/>
        <w:right w:val="none" w:sz="0" w:space="0" w:color="auto"/>
      </w:divBdr>
    </w:div>
    <w:div w:id="190317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png@01D66A65.843008F0" TargetMode="External"/><Relationship Id="rId18" Type="http://schemas.openxmlformats.org/officeDocument/2006/relationships/hyperlink" Target="https://www.ontario.ca/page/office-surveyor-general" TargetMode="External"/><Relationship Id="rId26" Type="http://schemas.openxmlformats.org/officeDocument/2006/relationships/hyperlink" Target="https://aims.archives.gov.on.ca/scripts/mwimain.dll/144/DESCRIPTION_WEB/WEB_DESC_DET?SESSIONSEARCH&amp;exp=sisn%207223"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aims.archives.gov.on.ca/scripts/mwimain.dll/144/DESCRIPTION_WEB/WEB_DESC_DET?SESSIONSEARCH&amp;exp=sisn%208286" TargetMode="External"/><Relationship Id="rId34" Type="http://schemas.openxmlformats.org/officeDocument/2006/relationships/hyperlink" Target="https://aims.archives.gov.on.ca/scripts/mwimain.dll/144/DESCRIPTION_WEB/WEB_DESC_DET?SESSIONSEARCH&amp;exp=sisn%206438" TargetMode="External"/><Relationship Id="rId42" Type="http://schemas.openxmlformats.org/officeDocument/2006/relationships/hyperlink" Target="http://www.archives.gov.on.ca/"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ims.archives.gov.on.ca/scripts/mwimain.dll/144/DESCRIPTION_WEB/WEB_DESC_DET?SESSIONSEARCH&amp;exp=sisn%206188" TargetMode="External"/><Relationship Id="rId25" Type="http://schemas.openxmlformats.org/officeDocument/2006/relationships/hyperlink" Target="https://aims.archives.gov.on.ca/scripts/mwimain.dll/144/DESCRIPTION_WEB/WEB_DESC_DET?SESSIONSEARCH&amp;exp=sisn%206818" TargetMode="External"/><Relationship Id="rId33" Type="http://schemas.openxmlformats.org/officeDocument/2006/relationships/hyperlink" Target="http://www.archives.gov.on.ca/en/about/patent-plans.aspx" TargetMode="External"/><Relationship Id="rId38" Type="http://schemas.openxmlformats.org/officeDocument/2006/relationships/image" Target="media/image5.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archives.gov.on.ca/en/access/documents/research_guide_205_land_records.pdf" TargetMode="External"/><Relationship Id="rId20" Type="http://schemas.openxmlformats.org/officeDocument/2006/relationships/hyperlink" Target="https://aims.archives.gov.on.ca/scripts/mwimain.dll/144/DESCRIPTION_WEB/WEB_DESC_DET?SESSIONSEARCH&amp;exp=sisn%208285" TargetMode="External"/><Relationship Id="rId29" Type="http://schemas.openxmlformats.org/officeDocument/2006/relationships/hyperlink" Target="http://ao.minisisinc.com/scripts/mwimain.dll/144/ARCH_BIBLIO/WEB_DETAIL_REPORT/RECORD_ID+8539?SESSIONSEARCH" TargetMode="External"/><Relationship Id="rId41" Type="http://schemas.openxmlformats.org/officeDocument/2006/relationships/hyperlink" Target="mailto:reference@ontario.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aims.archives.gov.on.ca/scripts/mwimain.dll/144/DESCRIPTION_WEB/WEB_DESC_DET?SESSIONSEARCH&amp;exp=sisn%207220" TargetMode="External"/><Relationship Id="rId32" Type="http://schemas.openxmlformats.org/officeDocument/2006/relationships/hyperlink" Target="https://aims.archives.gov.on.ca/scripts/mwimain.dll/144/DESCRIPTION_WEB/WEB_DESC_DET?SESSIONSEARCH&amp;exp=sisn%207474" TargetMode="External"/><Relationship Id="rId37" Type="http://schemas.openxmlformats.org/officeDocument/2006/relationships/image" Target="media/image4.png"/><Relationship Id="rId40" Type="http://schemas.openxmlformats.org/officeDocument/2006/relationships/hyperlink" Target="mailto:reference@ontario.ca" TargetMode="External"/><Relationship Id="rId45" Type="http://schemas.openxmlformats.org/officeDocument/2006/relationships/header" Target="header1.xml"/><Relationship Id="rId53"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library-archives.canada.ca/eng" TargetMode="External"/><Relationship Id="rId23" Type="http://schemas.openxmlformats.org/officeDocument/2006/relationships/hyperlink" Target="https://www.peterborough.ca/en/explore-and-play/museum-and-archives.aspx" TargetMode="External"/><Relationship Id="rId28" Type="http://schemas.openxmlformats.org/officeDocument/2006/relationships/hyperlink" Target="http://www.archives.gov.on.ca/en/microfilm/canco.aspx" TargetMode="External"/><Relationship Id="rId36" Type="http://schemas.openxmlformats.org/officeDocument/2006/relationships/image" Target="media/image3.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archives.gov.on.ca/en/access/documents/research_guide_225_resources_for_researching_land_records.pdf" TargetMode="External"/><Relationship Id="rId31" Type="http://schemas.openxmlformats.org/officeDocument/2006/relationships/hyperlink" Target="https://aims.archives.gov.on.ca/scripts/mwimain.dll/144/DESCRIPTION_WEB/WEB_DESC_DET?SESSIONSEARCH&amp;exp=sisn%2089" TargetMode="External"/><Relationship Id="rId44" Type="http://schemas.openxmlformats.org/officeDocument/2006/relationships/hyperlink" Target="http://www.archives.gov.on.ca/en/access/research_guides.asp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rchives.gov.on.ca/en/microfilm/index.aspx" TargetMode="External"/><Relationship Id="rId22" Type="http://schemas.openxmlformats.org/officeDocument/2006/relationships/hyperlink" Target="https://aims.archives.gov.on.ca/scripts/mwimain.dll/144/DESCRIPTION_WEB/WEB_DESC_DET?SESSIONSEARCH&amp;exp=sisn%20598" TargetMode="External"/><Relationship Id="rId27" Type="http://schemas.openxmlformats.org/officeDocument/2006/relationships/hyperlink" Target="http://www.archives.gov.on.ca/en/access/documents/research_guide_225_resources_for_researching_land_records.pdf" TargetMode="External"/><Relationship Id="rId30" Type="http://schemas.openxmlformats.org/officeDocument/2006/relationships/hyperlink" Target="http://www.archives.gov.on.ca/en/access/documents/research_guide_231_finding_land_registration_records.pdf" TargetMode="External"/><Relationship Id="rId35" Type="http://schemas.openxmlformats.org/officeDocument/2006/relationships/hyperlink" Target="https://aims.archives.gov.on.ca/scripts/mwimain.dll/522075080?unionqueryform&amp;application=UNION_VIEW&amp;language=144&amp;aux_sessid=AO_SHARE&amp;searchform=%5bAO_ASSETS%5d/html/archival.html&amp;AUX_SESSID=AO_SHARE" TargetMode="External"/><Relationship Id="rId43" Type="http://schemas.openxmlformats.org/officeDocument/2006/relationships/hyperlink" Target="http://www.archives.gov.on.ca/"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7F050594CB83408F72485B671A7BD3" ma:contentTypeVersion="4" ma:contentTypeDescription="Create a new document." ma:contentTypeScope="" ma:versionID="a623633f85898e7ba9774910ee02ca06">
  <xsd:schema xmlns:xsd="http://www.w3.org/2001/XMLSchema" xmlns:xs="http://www.w3.org/2001/XMLSchema" xmlns:p="http://schemas.microsoft.com/office/2006/metadata/properties" xmlns:ns2="76a89c02-8955-4864-bdd9-b192cbb39056" xmlns:ns3="518f0be6-bc2b-4209-b731-b63455e006be" targetNamespace="http://schemas.microsoft.com/office/2006/metadata/properties" ma:root="true" ma:fieldsID="6148eec50c45d17f346bd6f0016b5d03" ns2:_="" ns3:_="">
    <xsd:import namespace="76a89c02-8955-4864-bdd9-b192cbb39056"/>
    <xsd:import namespace="518f0be6-bc2b-4209-b731-b63455e006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a89c02-8955-4864-bdd9-b192cbb390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8f0be6-bc2b-4209-b731-b63455e006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378789-93A1-40D2-88A8-42611062C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a89c02-8955-4864-bdd9-b192cbb39056"/>
    <ds:schemaRef ds:uri="518f0be6-bc2b-4209-b731-b63455e006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F9DF23-3567-45FF-AD3C-23EB556AA18C}">
  <ds:schemaRefs>
    <ds:schemaRef ds:uri="http://schemas.microsoft.com/sharepoint/v3/contenttype/forms"/>
  </ds:schemaRefs>
</ds:datastoreItem>
</file>

<file path=customXml/itemProps3.xml><?xml version="1.0" encoding="utf-8"?>
<ds:datastoreItem xmlns:ds="http://schemas.openxmlformats.org/officeDocument/2006/customXml" ds:itemID="{E3631A04-E1E1-4F48-9247-F27DC8435BA9}">
  <ds:schemaRefs>
    <ds:schemaRef ds:uri="http://schemas.openxmlformats.org/officeDocument/2006/bibliography"/>
  </ds:schemaRefs>
</ds:datastoreItem>
</file>

<file path=customXml/itemProps4.xml><?xml version="1.0" encoding="utf-8"?>
<ds:datastoreItem xmlns:ds="http://schemas.openxmlformats.org/officeDocument/2006/customXml" ds:itemID="{4A0DCA29-9296-4FE7-AFCC-82C40AC38F74}">
  <ds:schemaRefs>
    <ds:schemaRef ds:uri="518f0be6-bc2b-4209-b731-b63455e006b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76a89c02-8955-4864-bdd9-b192cbb3905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3448</Words>
  <Characters>22150</Characters>
  <Application>Microsoft Office Word</Application>
  <DocSecurity>0</DocSecurity>
  <Lines>184</Lines>
  <Paragraphs>51</Paragraphs>
  <ScaleCrop>false</ScaleCrop>
  <Company>MBS</Company>
  <LinksUpToDate>false</LinksUpToDate>
  <CharactersWithSpaces>25547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paquetse</dc:creator>
  <cp:lastModifiedBy>Franco, Joy (MPBSD)</cp:lastModifiedBy>
  <cp:revision>13</cp:revision>
  <cp:lastPrinted>2023-05-11T18:41:00Z</cp:lastPrinted>
  <dcterms:created xsi:type="dcterms:W3CDTF">2021-01-17T18:11:00Z</dcterms:created>
  <dcterms:modified xsi:type="dcterms:W3CDTF">2023-05-11T18:41:00Z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0x010100E37F050594CB83408F72485B671A7BD3</vt:lpwstr>
  </property>
  <property fmtid="{D5CDD505-2E9C-101B-9397-08002B2CF9AE}" pid="3" name="MSIP_Label_034a106e-6316-442c-ad35-738afd673d2b_Enabled">
    <vt:lpwstr>true</vt:lpwstr>
  </property>
  <property fmtid="{D5CDD505-2E9C-101B-9397-08002B2CF9AE}" pid="4" name="MSIP_Label_034a106e-6316-442c-ad35-738afd673d2b_SetDate">
    <vt:lpwstr>2023-02-23T17:58:40Z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