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166C8E" w:rsidRPr="000D145F" w14:paraId="28696444" w14:textId="77777777" w:rsidTr="63566B06">
        <w:trPr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77141" w14:textId="77777777" w:rsidR="00166C8E" w:rsidRPr="00012266" w:rsidRDefault="00166C8E" w:rsidP="00781E2A">
            <w:pPr>
              <w:rPr>
                <w:rFonts w:cs="Arial"/>
                <w:b/>
              </w:rPr>
            </w:pPr>
            <w:bookmarkStart w:id="0" w:name="_Toc221187556"/>
            <w:bookmarkStart w:id="1" w:name="_Toc221246237"/>
            <w:bookmarkStart w:id="2" w:name="_Toc221246326"/>
            <w:bookmarkStart w:id="3" w:name="_Toc221246583"/>
            <w:bookmarkStart w:id="4" w:name="_Toc223436370"/>
            <w:r w:rsidRPr="00012266">
              <w:rPr>
                <w:noProof/>
                <w:sz w:val="40"/>
              </w:rPr>
              <w:drawing>
                <wp:anchor distT="0" distB="0" distL="114300" distR="114300" simplePos="0" relativeHeight="251664384" behindDoc="0" locked="1" layoutInCell="1" allowOverlap="1" wp14:anchorId="0A23FAE6" wp14:editId="698CB9B2">
                  <wp:simplePos x="0" y="0"/>
                  <wp:positionH relativeFrom="margin">
                    <wp:posOffset>4419600</wp:posOffset>
                  </wp:positionH>
                  <wp:positionV relativeFrom="margin">
                    <wp:posOffset>-250190</wp:posOffset>
                  </wp:positionV>
                  <wp:extent cx="1762125" cy="747395"/>
                  <wp:effectExtent l="0" t="0" r="0" b="0"/>
                  <wp:wrapNone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vernment logo of a trillium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12266">
              <w:rPr>
                <w:rFonts w:cs="Arial"/>
                <w:b/>
                <w:sz w:val="40"/>
              </w:rPr>
              <w:t>Archives of Ontario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F093F9" w14:textId="77777777" w:rsidR="00166C8E" w:rsidRPr="005A34A6" w:rsidRDefault="00166C8E" w:rsidP="00781E2A">
            <w:pPr>
              <w:jc w:val="right"/>
              <w:rPr>
                <w:rFonts w:cs="Arial"/>
                <w:b/>
                <w:bCs/>
                <w:sz w:val="44"/>
                <w:szCs w:val="44"/>
              </w:rPr>
            </w:pPr>
          </w:p>
        </w:tc>
      </w:tr>
      <w:tr w:rsidR="00166C8E" w:rsidRPr="001C53EB" w14:paraId="39C5633B" w14:textId="77777777" w:rsidTr="63566B06">
        <w:trPr>
          <w:trHeight w:val="421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85001" w14:textId="5367740A" w:rsidR="00166C8E" w:rsidRPr="004D254A" w:rsidRDefault="00166C8E" w:rsidP="00781E2A">
            <w:pPr>
              <w:jc w:val="center"/>
              <w:rPr>
                <w:bCs/>
                <w:sz w:val="32"/>
                <w:szCs w:val="40"/>
              </w:rPr>
            </w:pPr>
            <w:r w:rsidRPr="004D254A">
              <w:rPr>
                <w:bCs/>
                <w:sz w:val="32"/>
                <w:szCs w:val="40"/>
              </w:rPr>
              <w:t>Research Guide</w:t>
            </w:r>
            <w:r>
              <w:rPr>
                <w:bCs/>
                <w:sz w:val="32"/>
                <w:szCs w:val="40"/>
              </w:rPr>
              <w:t xml:space="preserve"> 227</w:t>
            </w:r>
          </w:p>
          <w:p w14:paraId="016230C3" w14:textId="67D7CF7B" w:rsidR="00166C8E" w:rsidRDefault="00166C8E" w:rsidP="00781E2A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Loyalist Records</w:t>
            </w:r>
          </w:p>
          <w:p w14:paraId="2EF56469" w14:textId="77777777" w:rsidR="00166C8E" w:rsidRDefault="00166C8E" w:rsidP="00781E2A">
            <w:pPr>
              <w:jc w:val="center"/>
              <w:rPr>
                <w:bCs/>
                <w:szCs w:val="28"/>
              </w:rPr>
            </w:pPr>
          </w:p>
          <w:p w14:paraId="1719D322" w14:textId="64A102FF" w:rsidR="00166C8E" w:rsidRDefault="00166C8E" w:rsidP="63566B06">
            <w:pPr>
              <w:jc w:val="center"/>
              <w:rPr>
                <w:sz w:val="22"/>
                <w:szCs w:val="22"/>
              </w:rPr>
            </w:pPr>
            <w:r w:rsidRPr="63566B06">
              <w:rPr>
                <w:sz w:val="22"/>
                <w:szCs w:val="22"/>
              </w:rPr>
              <w:t xml:space="preserve">Last Updated: </w:t>
            </w:r>
            <w:r w:rsidR="15467ECE" w:rsidRPr="63566B06">
              <w:rPr>
                <w:sz w:val="22"/>
                <w:szCs w:val="22"/>
              </w:rPr>
              <w:t>March 2023</w:t>
            </w:r>
          </w:p>
          <w:p w14:paraId="54C58D2A" w14:textId="77777777" w:rsidR="00166C8E" w:rsidRPr="00B33D70" w:rsidRDefault="00166C8E" w:rsidP="00781E2A">
            <w:pPr>
              <w:jc w:val="center"/>
              <w:rPr>
                <w:bCs/>
                <w:sz w:val="22"/>
                <w:szCs w:val="28"/>
              </w:rPr>
            </w:pPr>
          </w:p>
        </w:tc>
      </w:tr>
    </w:tbl>
    <w:p w14:paraId="647C9DDB" w14:textId="77777777" w:rsidR="00166C8E" w:rsidRDefault="00A96315" w:rsidP="00166C8E">
      <w:pPr>
        <w:rPr>
          <w:rFonts w:cs="Arial"/>
        </w:rPr>
      </w:pPr>
      <w:r>
        <w:rPr>
          <w:rFonts w:cs="Arial"/>
        </w:rPr>
        <w:pict w14:anchorId="390A72D4">
          <v:rect id="_x0000_i1025" style="width:0;height:1.5pt" o:hralign="center" o:hrstd="t" o:hr="t" fillcolor="#a0a0a0" stroked="f"/>
        </w:pict>
      </w:r>
    </w:p>
    <w:p w14:paraId="1BC0C915" w14:textId="77777777" w:rsidR="00166C8E" w:rsidRPr="00624147" w:rsidRDefault="00166C8E" w:rsidP="00166C8E">
      <w:pPr>
        <w:rPr>
          <w:rFonts w:cs="Arial"/>
          <w:sz w:val="18"/>
        </w:rPr>
      </w:pPr>
    </w:p>
    <w:p w14:paraId="4DEEDB08" w14:textId="77777777" w:rsidR="00166C8E" w:rsidRDefault="00166C8E" w:rsidP="00166C8E">
      <w:pPr>
        <w:jc w:val="center"/>
        <w:rPr>
          <w:noProof/>
        </w:rPr>
      </w:pPr>
      <w:bookmarkStart w:id="5" w:name="_Procedure_Books,_1906–1988"/>
      <w:bookmarkEnd w:id="5"/>
    </w:p>
    <w:p w14:paraId="279790B6" w14:textId="77777777" w:rsidR="00166C8E" w:rsidRDefault="00166C8E" w:rsidP="00166C8E">
      <w:pPr>
        <w:rPr>
          <w:noProof/>
        </w:rPr>
      </w:pPr>
    </w:p>
    <w:p w14:paraId="7C974C70" w14:textId="77777777" w:rsidR="00166C8E" w:rsidRDefault="00166C8E" w:rsidP="00166C8E">
      <w:pPr>
        <w:jc w:val="center"/>
        <w:rPr>
          <w:noProof/>
        </w:rPr>
      </w:pPr>
    </w:p>
    <w:p w14:paraId="535C58FA" w14:textId="77777777" w:rsidR="00166C8E" w:rsidRDefault="00166C8E" w:rsidP="00166C8E">
      <w:pPr>
        <w:jc w:val="center"/>
        <w:rPr>
          <w:noProof/>
        </w:rPr>
      </w:pPr>
    </w:p>
    <w:p w14:paraId="385E1EF2" w14:textId="77777777" w:rsidR="00166C8E" w:rsidRPr="002B7263" w:rsidRDefault="00166C8E" w:rsidP="00166C8E">
      <w:pPr>
        <w:jc w:val="center"/>
        <w:rPr>
          <w:rFonts w:ascii="Times New Roman" w:hAnsi="Times New Roman"/>
          <w:lang w:eastAsia="fr-CA"/>
        </w:rPr>
      </w:pPr>
      <w:r>
        <w:rPr>
          <w:noProof/>
        </w:rPr>
        <w:drawing>
          <wp:inline distT="0" distB="0" distL="0" distR="0" wp14:anchorId="1F934B69" wp14:editId="3F59D15A">
            <wp:extent cx="4582633" cy="4014211"/>
            <wp:effectExtent l="0" t="0" r="8890" b="5715"/>
            <wp:docPr id="7" name="Picture 7" descr="The image is: Loyalists drawing lots for the Land, painting by Charles William (C.W.) Jeffreys, Acc.. 623328, Government of Ontario Art Collection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o.minisisinc.com/GOAC_IMG/AC62332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0013" cy="404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263">
        <w:rPr>
          <w:rFonts w:ascii="Times New Roman" w:hAnsi="Times New Roman"/>
          <w:lang w:eastAsia="fr-CA"/>
        </w:rPr>
        <w:t xml:space="preserve"> </w:t>
      </w:r>
      <w:r w:rsidRPr="0088225E">
        <w:rPr>
          <w:rFonts w:ascii="Times New Roman" w:hAnsi="Times New Roman"/>
          <w:lang w:val="fr-CA" w:eastAsia="fr-CA"/>
        </w:rPr>
        <w:fldChar w:fldCharType="begin"/>
      </w:r>
      <w:r w:rsidRPr="002B7263">
        <w:rPr>
          <w:rFonts w:ascii="Times New Roman" w:hAnsi="Times New Roman"/>
          <w:lang w:eastAsia="fr-CA"/>
        </w:rPr>
        <w:instrText xml:space="preserve"> INCLUDEPICTURE "https://ontariogov-my.sharepoint.com/var/folders/z6/p729wv894zz1t83cgq_gvh0r0000gn/T/com.microsoft.Word/WebArchiveCopyPasteTempFiles/I0020881.JPG" \* MERGEFORMAT </w:instrText>
      </w:r>
      <w:r w:rsidRPr="0088225E">
        <w:rPr>
          <w:rFonts w:ascii="Times New Roman" w:hAnsi="Times New Roman"/>
          <w:lang w:val="fr-CA" w:eastAsia="fr-CA"/>
        </w:rPr>
        <w:fldChar w:fldCharType="end"/>
      </w:r>
    </w:p>
    <w:p w14:paraId="0DD5EF27" w14:textId="77777777" w:rsidR="00166C8E" w:rsidRPr="00D45765" w:rsidRDefault="00166C8E" w:rsidP="00166C8E">
      <w:pPr>
        <w:jc w:val="center"/>
        <w:textAlignment w:val="baseline"/>
        <w:rPr>
          <w:rFonts w:cs="Arial"/>
          <w:sz w:val="18"/>
          <w:szCs w:val="18"/>
          <w:lang w:val="en-US" w:eastAsia="fr-CA"/>
        </w:rPr>
      </w:pPr>
    </w:p>
    <w:p w14:paraId="63445859" w14:textId="77777777" w:rsidR="00166C8E" w:rsidRDefault="00166C8E" w:rsidP="00166C8E">
      <w:pPr>
        <w:jc w:val="center"/>
        <w:textAlignment w:val="baseline"/>
        <w:rPr>
          <w:rFonts w:cs="Arial"/>
          <w:sz w:val="18"/>
          <w:szCs w:val="18"/>
          <w:lang w:eastAsia="fr-CA"/>
        </w:rPr>
      </w:pPr>
      <w:r>
        <w:rPr>
          <w:rFonts w:cs="Arial"/>
          <w:sz w:val="18"/>
          <w:szCs w:val="18"/>
          <w:lang w:eastAsia="fr-CA"/>
        </w:rPr>
        <w:t>Loyalists drawing lots for the Land</w:t>
      </w:r>
    </w:p>
    <w:p w14:paraId="4FFE3C7A" w14:textId="77777777" w:rsidR="00166C8E" w:rsidRDefault="00166C8E" w:rsidP="00166C8E">
      <w:pPr>
        <w:jc w:val="center"/>
        <w:textAlignment w:val="baseline"/>
        <w:rPr>
          <w:rFonts w:cs="Arial"/>
          <w:sz w:val="18"/>
          <w:szCs w:val="18"/>
          <w:lang w:eastAsia="fr-CA"/>
        </w:rPr>
      </w:pPr>
      <w:r>
        <w:rPr>
          <w:rFonts w:cs="Arial"/>
          <w:sz w:val="18"/>
          <w:szCs w:val="18"/>
          <w:lang w:eastAsia="fr-CA"/>
        </w:rPr>
        <w:t>Charles William (C.W.) Jeffreys</w:t>
      </w:r>
    </w:p>
    <w:p w14:paraId="6762EE9B" w14:textId="77777777" w:rsidR="00166C8E" w:rsidRPr="008B21B8" w:rsidRDefault="00166C8E" w:rsidP="00166C8E">
      <w:pPr>
        <w:jc w:val="center"/>
        <w:textAlignment w:val="baseline"/>
        <w:rPr>
          <w:rFonts w:cs="Arial"/>
          <w:sz w:val="18"/>
          <w:szCs w:val="18"/>
          <w:lang w:val="en-US" w:eastAsia="fr-CA"/>
        </w:rPr>
      </w:pPr>
      <w:r w:rsidRPr="008B21B8">
        <w:rPr>
          <w:rFonts w:cs="Arial"/>
          <w:sz w:val="18"/>
          <w:szCs w:val="18"/>
          <w:lang w:eastAsia="fr-CA"/>
        </w:rPr>
        <w:t xml:space="preserve">Acc.. </w:t>
      </w:r>
      <w:r w:rsidRPr="008B21B8">
        <w:rPr>
          <w:rFonts w:cs="Arial"/>
          <w:color w:val="333333"/>
          <w:sz w:val="18"/>
          <w:szCs w:val="18"/>
          <w:shd w:val="clear" w:color="auto" w:fill="FFFFFF"/>
        </w:rPr>
        <w:t>623328</w:t>
      </w:r>
    </w:p>
    <w:p w14:paraId="5968ABCA" w14:textId="77777777" w:rsidR="00166C8E" w:rsidRPr="00AF2C0B" w:rsidRDefault="00166C8E" w:rsidP="00166C8E">
      <w:pPr>
        <w:jc w:val="center"/>
        <w:textAlignment w:val="baseline"/>
        <w:rPr>
          <w:rFonts w:cs="Arial"/>
          <w:sz w:val="18"/>
          <w:szCs w:val="18"/>
          <w:lang w:val="en-US" w:eastAsia="fr-CA"/>
        </w:rPr>
      </w:pPr>
      <w:r>
        <w:rPr>
          <w:rFonts w:cs="Arial"/>
          <w:sz w:val="18"/>
          <w:szCs w:val="18"/>
          <w:lang w:eastAsia="fr-CA"/>
        </w:rPr>
        <w:t>Government of Ontario Art Collection</w:t>
      </w:r>
    </w:p>
    <w:p w14:paraId="18CE4511" w14:textId="73C151D8" w:rsidR="00166C8E" w:rsidRDefault="00166C8E" w:rsidP="00166C8E">
      <w:pPr>
        <w:jc w:val="center"/>
        <w:rPr>
          <w:noProof/>
        </w:rPr>
      </w:pPr>
    </w:p>
    <w:p w14:paraId="21944BE1" w14:textId="512FA9EA" w:rsidR="00166C8E" w:rsidRDefault="00166C8E" w:rsidP="00166C8E">
      <w:pPr>
        <w:jc w:val="center"/>
        <w:rPr>
          <w:noProof/>
        </w:rPr>
      </w:pPr>
    </w:p>
    <w:p w14:paraId="7B3A45DC" w14:textId="77777777" w:rsidR="00166C8E" w:rsidRDefault="00166C8E" w:rsidP="00166C8E">
      <w:pPr>
        <w:jc w:val="center"/>
        <w:rPr>
          <w:noProof/>
        </w:rPr>
      </w:pPr>
    </w:p>
    <w:p w14:paraId="51F6F50E" w14:textId="77777777" w:rsidR="00166C8E" w:rsidRPr="00EE13F8" w:rsidRDefault="00A96315" w:rsidP="00166C8E">
      <w:pPr>
        <w:jc w:val="center"/>
        <w:rPr>
          <w:sz w:val="20"/>
        </w:rPr>
      </w:pPr>
      <w:r>
        <w:rPr>
          <w:rFonts w:cs="Arial"/>
        </w:rPr>
        <w:pict w14:anchorId="60E3F2D3">
          <v:rect id="_x0000_i1026" style="width:0;height:1.5pt" o:hralign="center" o:hrstd="t" o:hr="t" fillcolor="#a0a0a0" stroked="f"/>
        </w:pict>
      </w:r>
    </w:p>
    <w:bookmarkStart w:id="6" w:name="_Toc43282616"/>
    <w:p w14:paraId="0684AF07" w14:textId="5FFCDEB0" w:rsidR="00181EA0" w:rsidRDefault="001A4C8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r>
        <w:rPr>
          <w:rStyle w:val="normaltextrun"/>
          <w:bCs/>
        </w:rPr>
        <w:lastRenderedPageBreak/>
        <w:fldChar w:fldCharType="begin"/>
      </w:r>
      <w:r>
        <w:rPr>
          <w:rStyle w:val="normaltextrun"/>
          <w:bCs/>
        </w:rPr>
        <w:instrText xml:space="preserve"> TOC \o "1-3" \h \z \u </w:instrText>
      </w:r>
      <w:r>
        <w:rPr>
          <w:rStyle w:val="normaltextrun"/>
          <w:bCs/>
        </w:rPr>
        <w:fldChar w:fldCharType="separate"/>
      </w:r>
      <w:hyperlink w:anchor="_Toc55289293" w:history="1">
        <w:r w:rsidR="00181EA0" w:rsidRPr="00A83B1E">
          <w:rPr>
            <w:rStyle w:val="Hyperlink"/>
            <w:noProof/>
          </w:rPr>
          <w:t>In this guide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_Toc55289293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3</w:t>
        </w:r>
        <w:r w:rsidR="00181EA0">
          <w:rPr>
            <w:noProof/>
            <w:webHidden/>
          </w:rPr>
          <w:fldChar w:fldCharType="end"/>
        </w:r>
      </w:hyperlink>
    </w:p>
    <w:p w14:paraId="2B3B5186" w14:textId="0B424450" w:rsidR="00181EA0" w:rsidRDefault="00A9631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5289294" w:history="1">
        <w:r w:rsidR="00181EA0" w:rsidRPr="00A83B1E">
          <w:rPr>
            <w:rStyle w:val="Hyperlink"/>
            <w:noProof/>
            <w:lang w:val="en-US"/>
          </w:rPr>
          <w:t>Who were the Loyalists?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_Toc55289294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3</w:t>
        </w:r>
        <w:r w:rsidR="00181EA0">
          <w:rPr>
            <w:noProof/>
            <w:webHidden/>
          </w:rPr>
          <w:fldChar w:fldCharType="end"/>
        </w:r>
      </w:hyperlink>
    </w:p>
    <w:p w14:paraId="1DB33B14" w14:textId="1D5229D9" w:rsidR="00181EA0" w:rsidRDefault="00A9631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5289295" w:history="1">
        <w:r w:rsidR="00181EA0" w:rsidRPr="00A83B1E">
          <w:rPr>
            <w:rStyle w:val="Hyperlink"/>
            <w:noProof/>
          </w:rPr>
          <w:t>Where do I find these records?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_Toc55289295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3</w:t>
        </w:r>
        <w:r w:rsidR="00181EA0">
          <w:rPr>
            <w:noProof/>
            <w:webHidden/>
          </w:rPr>
          <w:fldChar w:fldCharType="end"/>
        </w:r>
      </w:hyperlink>
    </w:p>
    <w:p w14:paraId="7FEE26FC" w14:textId="79BC21E8" w:rsidR="00181EA0" w:rsidRDefault="00A9631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5289296" w:history="1">
        <w:r w:rsidR="00181EA0" w:rsidRPr="00A83B1E">
          <w:rPr>
            <w:rStyle w:val="Hyperlink"/>
            <w:noProof/>
          </w:rPr>
          <w:t>What do I need to get started?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_Toc55289296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4</w:t>
        </w:r>
        <w:r w:rsidR="00181EA0">
          <w:rPr>
            <w:noProof/>
            <w:webHidden/>
          </w:rPr>
          <w:fldChar w:fldCharType="end"/>
        </w:r>
      </w:hyperlink>
    </w:p>
    <w:p w14:paraId="6E5A7EA4" w14:textId="28266081" w:rsidR="00181EA0" w:rsidRDefault="00A9631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5289297" w:history="1">
        <w:r w:rsidR="00181EA0" w:rsidRPr="00A83B1E">
          <w:rPr>
            <w:rStyle w:val="Hyperlink"/>
            <w:noProof/>
          </w:rPr>
          <w:t>The Records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_Toc55289297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4</w:t>
        </w:r>
        <w:r w:rsidR="00181EA0">
          <w:rPr>
            <w:noProof/>
            <w:webHidden/>
          </w:rPr>
          <w:fldChar w:fldCharType="end"/>
        </w:r>
      </w:hyperlink>
    </w:p>
    <w:p w14:paraId="20B94567" w14:textId="37C7BFE6" w:rsidR="00181EA0" w:rsidRDefault="00A9631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298" w:history="1">
        <w:r w:rsidR="00181EA0" w:rsidRPr="00A83B1E">
          <w:rPr>
            <w:rStyle w:val="Hyperlink"/>
            <w:noProof/>
          </w:rPr>
          <w:t>1.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Civil Government records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_Toc55289298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4</w:t>
        </w:r>
        <w:r w:rsidR="00181EA0">
          <w:rPr>
            <w:noProof/>
            <w:webHidden/>
          </w:rPr>
          <w:fldChar w:fldCharType="end"/>
        </w:r>
      </w:hyperlink>
    </w:p>
    <w:p w14:paraId="7EA84293" w14:textId="4649F6F1" w:rsidR="00181EA0" w:rsidRDefault="00A9631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299" w:history="1">
        <w:r w:rsidR="00181EA0" w:rsidRPr="00A83B1E">
          <w:rPr>
            <w:rStyle w:val="Hyperlink"/>
            <w:noProof/>
          </w:rPr>
          <w:t>1.1 Simcoe family fonds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_Toc55289299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4</w:t>
        </w:r>
        <w:r w:rsidR="00181EA0">
          <w:rPr>
            <w:noProof/>
            <w:webHidden/>
          </w:rPr>
          <w:fldChar w:fldCharType="end"/>
        </w:r>
      </w:hyperlink>
    </w:p>
    <w:p w14:paraId="180F1085" w14:textId="14231BCE" w:rsidR="00181EA0" w:rsidRDefault="00A9631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00" w:history="1">
        <w:r w:rsidR="00181EA0" w:rsidRPr="00A83B1E">
          <w:rPr>
            <w:rStyle w:val="Hyperlink"/>
            <w:noProof/>
          </w:rPr>
          <w:t>1.2 Governors-General diffusion material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_Toc55289300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4</w:t>
        </w:r>
        <w:r w:rsidR="00181EA0">
          <w:rPr>
            <w:noProof/>
            <w:webHidden/>
          </w:rPr>
          <w:fldChar w:fldCharType="end"/>
        </w:r>
      </w:hyperlink>
    </w:p>
    <w:p w14:paraId="14F96F66" w14:textId="54AD027A" w:rsidR="00181EA0" w:rsidRDefault="00A9631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01" w:history="1">
        <w:r w:rsidR="00181EA0" w:rsidRPr="00A83B1E">
          <w:rPr>
            <w:rStyle w:val="Hyperlink"/>
            <w:noProof/>
          </w:rPr>
          <w:t>1.3 Upper Canada Sundries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_Toc55289301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5</w:t>
        </w:r>
        <w:r w:rsidR="00181EA0">
          <w:rPr>
            <w:noProof/>
            <w:webHidden/>
          </w:rPr>
          <w:fldChar w:fldCharType="end"/>
        </w:r>
      </w:hyperlink>
    </w:p>
    <w:p w14:paraId="40334E8F" w14:textId="4CE392D8" w:rsidR="00181EA0" w:rsidRDefault="00A9631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02" w:history="1">
        <w:r w:rsidR="00181EA0" w:rsidRPr="00A83B1E">
          <w:rPr>
            <w:rStyle w:val="Hyperlink"/>
            <w:noProof/>
          </w:rPr>
          <w:t>1.4 Sir Frederick Haldimand records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_Toc55289302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5</w:t>
        </w:r>
        <w:r w:rsidR="00181EA0">
          <w:rPr>
            <w:noProof/>
            <w:webHidden/>
          </w:rPr>
          <w:fldChar w:fldCharType="end"/>
        </w:r>
      </w:hyperlink>
    </w:p>
    <w:p w14:paraId="0B5987C3" w14:textId="02502B3A" w:rsidR="00181EA0" w:rsidRDefault="00A9631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03" w:history="1">
        <w:r w:rsidR="00181EA0" w:rsidRPr="00A83B1E">
          <w:rPr>
            <w:rStyle w:val="Hyperlink"/>
            <w:noProof/>
          </w:rPr>
          <w:t>2.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Military records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_Toc55289303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5</w:t>
        </w:r>
        <w:r w:rsidR="00181EA0">
          <w:rPr>
            <w:noProof/>
            <w:webHidden/>
          </w:rPr>
          <w:fldChar w:fldCharType="end"/>
        </w:r>
      </w:hyperlink>
    </w:p>
    <w:p w14:paraId="04BA0615" w14:textId="330E5371" w:rsidR="00181EA0" w:rsidRDefault="00A9631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04" w:history="1">
        <w:r w:rsidR="00181EA0" w:rsidRPr="00A83B1E">
          <w:rPr>
            <w:rStyle w:val="Hyperlink"/>
            <w:noProof/>
          </w:rPr>
          <w:t>2.1 Military records collection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_Toc55289304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5</w:t>
        </w:r>
        <w:r w:rsidR="00181EA0">
          <w:rPr>
            <w:noProof/>
            <w:webHidden/>
          </w:rPr>
          <w:fldChar w:fldCharType="end"/>
        </w:r>
      </w:hyperlink>
    </w:p>
    <w:p w14:paraId="6F87F69E" w14:textId="76119CB0" w:rsidR="00181EA0" w:rsidRDefault="00A9631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05" w:history="1">
        <w:r w:rsidR="00181EA0" w:rsidRPr="00A83B1E">
          <w:rPr>
            <w:rStyle w:val="Hyperlink"/>
            <w:noProof/>
          </w:rPr>
          <w:t>2.2 British military records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_Toc55289305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5</w:t>
        </w:r>
        <w:r w:rsidR="00181EA0">
          <w:rPr>
            <w:noProof/>
            <w:webHidden/>
          </w:rPr>
          <w:fldChar w:fldCharType="end"/>
        </w:r>
      </w:hyperlink>
    </w:p>
    <w:p w14:paraId="4E0D04EE" w14:textId="684F1672" w:rsidR="00181EA0" w:rsidRDefault="00A9631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06" w:history="1">
        <w:r w:rsidR="00181EA0" w:rsidRPr="00A83B1E">
          <w:rPr>
            <w:rStyle w:val="Hyperlink"/>
            <w:noProof/>
          </w:rPr>
          <w:t>3.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Loyalist Claims Commission records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_Toc55289306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6</w:t>
        </w:r>
        <w:r w:rsidR="00181EA0">
          <w:rPr>
            <w:noProof/>
            <w:webHidden/>
          </w:rPr>
          <w:fldChar w:fldCharType="end"/>
        </w:r>
      </w:hyperlink>
    </w:p>
    <w:p w14:paraId="64831046" w14:textId="1ACC3C85" w:rsidR="00181EA0" w:rsidRDefault="00A96315">
      <w:pPr>
        <w:pStyle w:val="TOC3"/>
        <w:tabs>
          <w:tab w:val="left" w:pos="11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07" w:history="1">
        <w:r w:rsidR="00181EA0" w:rsidRPr="00A83B1E">
          <w:rPr>
            <w:rStyle w:val="Hyperlink"/>
            <w:noProof/>
          </w:rPr>
          <w:t>3.1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Official Commission records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_Toc55289307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6</w:t>
        </w:r>
        <w:r w:rsidR="00181EA0">
          <w:rPr>
            <w:noProof/>
            <w:webHidden/>
          </w:rPr>
          <w:fldChar w:fldCharType="end"/>
        </w:r>
      </w:hyperlink>
    </w:p>
    <w:p w14:paraId="13144A43" w14:textId="65CC2852" w:rsidR="00181EA0" w:rsidRDefault="00A96315">
      <w:pPr>
        <w:pStyle w:val="TOC3"/>
        <w:tabs>
          <w:tab w:val="left" w:pos="11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08" w:history="1">
        <w:r w:rsidR="00181EA0" w:rsidRPr="00A83B1E">
          <w:rPr>
            <w:rStyle w:val="Hyperlink"/>
            <w:noProof/>
          </w:rPr>
          <w:t>3.2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Original evidence books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_Toc55289308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7</w:t>
        </w:r>
        <w:r w:rsidR="00181EA0">
          <w:rPr>
            <w:noProof/>
            <w:webHidden/>
          </w:rPr>
          <w:fldChar w:fldCharType="end"/>
        </w:r>
      </w:hyperlink>
    </w:p>
    <w:p w14:paraId="0C71B759" w14:textId="2EE71EAB" w:rsidR="00181EA0" w:rsidRDefault="00A9631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09" w:history="1">
        <w:r w:rsidR="00181EA0" w:rsidRPr="00A83B1E">
          <w:rPr>
            <w:rStyle w:val="Hyperlink"/>
            <w:noProof/>
          </w:rPr>
          <w:t>4.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Loyalist lists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_Toc55289309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8</w:t>
        </w:r>
        <w:r w:rsidR="00181EA0">
          <w:rPr>
            <w:noProof/>
            <w:webHidden/>
          </w:rPr>
          <w:fldChar w:fldCharType="end"/>
        </w:r>
      </w:hyperlink>
    </w:p>
    <w:p w14:paraId="01937DFE" w14:textId="02992ABF" w:rsidR="00181EA0" w:rsidRDefault="00A96315">
      <w:pPr>
        <w:pStyle w:val="TOC3"/>
        <w:tabs>
          <w:tab w:val="left" w:pos="11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10" w:history="1">
        <w:r w:rsidR="00181EA0" w:rsidRPr="00A83B1E">
          <w:rPr>
            <w:rStyle w:val="Hyperlink"/>
            <w:noProof/>
          </w:rPr>
          <w:t>4.1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District Loyalist rolls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_Toc55289310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8</w:t>
        </w:r>
        <w:r w:rsidR="00181EA0">
          <w:rPr>
            <w:noProof/>
            <w:webHidden/>
          </w:rPr>
          <w:fldChar w:fldCharType="end"/>
        </w:r>
      </w:hyperlink>
    </w:p>
    <w:p w14:paraId="125536A5" w14:textId="0CCC548E" w:rsidR="00181EA0" w:rsidRDefault="00A96315">
      <w:pPr>
        <w:pStyle w:val="TOC3"/>
        <w:tabs>
          <w:tab w:val="left" w:pos="11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11" w:history="1">
        <w:r w:rsidR="00181EA0" w:rsidRPr="00A83B1E">
          <w:rPr>
            <w:rStyle w:val="Hyperlink"/>
            <w:noProof/>
          </w:rPr>
          <w:t>4.2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Executive Council Loyalist list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_Toc55289311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8</w:t>
        </w:r>
        <w:r w:rsidR="00181EA0">
          <w:rPr>
            <w:noProof/>
            <w:webHidden/>
          </w:rPr>
          <w:fldChar w:fldCharType="end"/>
        </w:r>
      </w:hyperlink>
    </w:p>
    <w:p w14:paraId="6A1E025A" w14:textId="1224511F" w:rsidR="00181EA0" w:rsidRDefault="00A96315">
      <w:pPr>
        <w:pStyle w:val="TOC3"/>
        <w:tabs>
          <w:tab w:val="left" w:pos="11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12" w:history="1">
        <w:r w:rsidR="00181EA0" w:rsidRPr="00A83B1E">
          <w:rPr>
            <w:rStyle w:val="Hyperlink"/>
            <w:noProof/>
          </w:rPr>
          <w:t>4.3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Inspector General’s Loyalist registers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_Toc55289312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8</w:t>
        </w:r>
        <w:r w:rsidR="00181EA0">
          <w:rPr>
            <w:noProof/>
            <w:webHidden/>
          </w:rPr>
          <w:fldChar w:fldCharType="end"/>
        </w:r>
      </w:hyperlink>
    </w:p>
    <w:p w14:paraId="1C4D14B2" w14:textId="7F9D636D" w:rsidR="00181EA0" w:rsidRDefault="00A9631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13" w:history="1">
        <w:r w:rsidR="00181EA0" w:rsidRPr="00A83B1E">
          <w:rPr>
            <w:rStyle w:val="Hyperlink"/>
            <w:noProof/>
          </w:rPr>
          <w:t>5.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Land records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_Toc55289313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8</w:t>
        </w:r>
        <w:r w:rsidR="00181EA0">
          <w:rPr>
            <w:noProof/>
            <w:webHidden/>
          </w:rPr>
          <w:fldChar w:fldCharType="end"/>
        </w:r>
      </w:hyperlink>
    </w:p>
    <w:p w14:paraId="541FB24D" w14:textId="0F5D9A31" w:rsidR="00181EA0" w:rsidRDefault="00A9631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14" w:history="1">
        <w:r w:rsidR="00181EA0" w:rsidRPr="00A83B1E">
          <w:rPr>
            <w:rStyle w:val="Hyperlink"/>
            <w:noProof/>
          </w:rPr>
          <w:t>6.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Records on Indigenous Loyalists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_Toc55289314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9</w:t>
        </w:r>
        <w:r w:rsidR="00181EA0">
          <w:rPr>
            <w:noProof/>
            <w:webHidden/>
          </w:rPr>
          <w:fldChar w:fldCharType="end"/>
        </w:r>
      </w:hyperlink>
    </w:p>
    <w:p w14:paraId="5F08124E" w14:textId="7FDD542C" w:rsidR="00181EA0" w:rsidRDefault="00A96315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15" w:history="1">
        <w:r w:rsidR="00181EA0" w:rsidRPr="00A83B1E">
          <w:rPr>
            <w:rStyle w:val="Hyperlink"/>
            <w:noProof/>
          </w:rPr>
          <w:t>7.</w:t>
        </w:r>
        <w:r w:rsidR="00181EA0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181EA0" w:rsidRPr="00A83B1E">
          <w:rPr>
            <w:rStyle w:val="Hyperlink"/>
            <w:noProof/>
          </w:rPr>
          <w:t>Miscellaneous records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_Toc55289315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10</w:t>
        </w:r>
        <w:r w:rsidR="00181EA0">
          <w:rPr>
            <w:noProof/>
            <w:webHidden/>
          </w:rPr>
          <w:fldChar w:fldCharType="end"/>
        </w:r>
      </w:hyperlink>
    </w:p>
    <w:p w14:paraId="53B32E79" w14:textId="50C1184A" w:rsidR="00181EA0" w:rsidRDefault="00A9631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16" w:history="1">
        <w:r w:rsidR="00181EA0" w:rsidRPr="00A83B1E">
          <w:rPr>
            <w:rStyle w:val="Hyperlink"/>
            <w:noProof/>
          </w:rPr>
          <w:t>7.1 William D. Reid Collection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_Toc55289316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10</w:t>
        </w:r>
        <w:r w:rsidR="00181EA0">
          <w:rPr>
            <w:noProof/>
            <w:webHidden/>
          </w:rPr>
          <w:fldChar w:fldCharType="end"/>
        </w:r>
      </w:hyperlink>
    </w:p>
    <w:p w14:paraId="1C0AC6A1" w14:textId="62580A24" w:rsidR="00181EA0" w:rsidRDefault="00A9631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17" w:history="1">
        <w:r w:rsidR="00181EA0" w:rsidRPr="00A83B1E">
          <w:rPr>
            <w:rStyle w:val="Hyperlink"/>
            <w:noProof/>
          </w:rPr>
          <w:t>7.2 Family, individual and organization records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_Toc55289317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10</w:t>
        </w:r>
        <w:r w:rsidR="00181EA0">
          <w:rPr>
            <w:noProof/>
            <w:webHidden/>
          </w:rPr>
          <w:fldChar w:fldCharType="end"/>
        </w:r>
      </w:hyperlink>
    </w:p>
    <w:p w14:paraId="6472CCD4" w14:textId="5363BF15" w:rsidR="00181EA0" w:rsidRDefault="00A96315">
      <w:pPr>
        <w:pStyle w:val="TOC3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55289318" w:history="1">
        <w:r w:rsidR="00181EA0" w:rsidRPr="00A83B1E">
          <w:rPr>
            <w:rStyle w:val="Hyperlink"/>
            <w:noProof/>
          </w:rPr>
          <w:t>7.3 Library material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_Toc55289318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10</w:t>
        </w:r>
        <w:r w:rsidR="00181EA0">
          <w:rPr>
            <w:noProof/>
            <w:webHidden/>
          </w:rPr>
          <w:fldChar w:fldCharType="end"/>
        </w:r>
      </w:hyperlink>
    </w:p>
    <w:p w14:paraId="2328BFA7" w14:textId="723B57CD" w:rsidR="00181EA0" w:rsidRDefault="00A9631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5289319" w:history="1">
        <w:r w:rsidR="00181EA0" w:rsidRPr="00A83B1E">
          <w:rPr>
            <w:rStyle w:val="Hyperlink"/>
            <w:noProof/>
          </w:rPr>
          <w:t>How do I get to the online descriptions?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_Toc55289319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10</w:t>
        </w:r>
        <w:r w:rsidR="00181EA0">
          <w:rPr>
            <w:noProof/>
            <w:webHidden/>
          </w:rPr>
          <w:fldChar w:fldCharType="end"/>
        </w:r>
      </w:hyperlink>
    </w:p>
    <w:p w14:paraId="6D4D2CF3" w14:textId="5DA9E25C" w:rsidR="00181EA0" w:rsidRDefault="00A9631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55289320" w:history="1">
        <w:r w:rsidR="00181EA0" w:rsidRPr="00A83B1E">
          <w:rPr>
            <w:rStyle w:val="Hyperlink"/>
            <w:noProof/>
          </w:rPr>
          <w:t>Contact us</w:t>
        </w:r>
        <w:r w:rsidR="00181EA0">
          <w:rPr>
            <w:noProof/>
            <w:webHidden/>
          </w:rPr>
          <w:tab/>
        </w:r>
        <w:r w:rsidR="00181EA0">
          <w:rPr>
            <w:noProof/>
            <w:webHidden/>
          </w:rPr>
          <w:fldChar w:fldCharType="begin"/>
        </w:r>
        <w:r w:rsidR="00181EA0">
          <w:rPr>
            <w:noProof/>
            <w:webHidden/>
          </w:rPr>
          <w:instrText xml:space="preserve"> PAGEREF _Toc55289320 \h </w:instrText>
        </w:r>
        <w:r w:rsidR="00181EA0">
          <w:rPr>
            <w:noProof/>
            <w:webHidden/>
          </w:rPr>
        </w:r>
        <w:r w:rsidR="00181EA0">
          <w:rPr>
            <w:noProof/>
            <w:webHidden/>
          </w:rPr>
          <w:fldChar w:fldCharType="separate"/>
        </w:r>
        <w:r w:rsidR="00881AF4">
          <w:rPr>
            <w:noProof/>
            <w:webHidden/>
          </w:rPr>
          <w:t>12</w:t>
        </w:r>
        <w:r w:rsidR="00181EA0">
          <w:rPr>
            <w:noProof/>
            <w:webHidden/>
          </w:rPr>
          <w:fldChar w:fldCharType="end"/>
        </w:r>
      </w:hyperlink>
    </w:p>
    <w:p w14:paraId="7B7D2A58" w14:textId="562A2E2F" w:rsidR="001A4C86" w:rsidRDefault="001A4C86" w:rsidP="00800D3C">
      <w:pPr>
        <w:pStyle w:val="Heading1"/>
        <w:rPr>
          <w:rStyle w:val="normaltextrun"/>
          <w:bCs w:val="0"/>
          <w:sz w:val="24"/>
        </w:rPr>
      </w:pPr>
      <w:r>
        <w:rPr>
          <w:rStyle w:val="normaltextrun"/>
          <w:bCs w:val="0"/>
          <w:sz w:val="24"/>
        </w:rPr>
        <w:fldChar w:fldCharType="end"/>
      </w:r>
    </w:p>
    <w:p w14:paraId="2B3AA4A8" w14:textId="03CB83DF" w:rsidR="00086260" w:rsidRDefault="00086260" w:rsidP="00086260"/>
    <w:p w14:paraId="318EB663" w14:textId="655B3179" w:rsidR="00086260" w:rsidRDefault="00086260" w:rsidP="00086260"/>
    <w:p w14:paraId="7685DD2C" w14:textId="77777777" w:rsidR="00086260" w:rsidRPr="00086260" w:rsidRDefault="00086260" w:rsidP="00086260"/>
    <w:p w14:paraId="7B7D2A59" w14:textId="77777777" w:rsidR="00800D3C" w:rsidRPr="003F1D0A" w:rsidRDefault="00800D3C" w:rsidP="00800D3C">
      <w:pPr>
        <w:pStyle w:val="Heading1"/>
      </w:pPr>
      <w:bookmarkStart w:id="7" w:name="_Toc55289293"/>
      <w:r w:rsidRPr="003F1D0A">
        <w:rPr>
          <w:rStyle w:val="normaltextrun"/>
        </w:rPr>
        <w:lastRenderedPageBreak/>
        <w:t>In this guide</w:t>
      </w:r>
      <w:bookmarkEnd w:id="6"/>
      <w:bookmarkEnd w:id="7"/>
      <w:r w:rsidRPr="003F1D0A">
        <w:rPr>
          <w:rStyle w:val="eop"/>
        </w:rPr>
        <w:t> </w:t>
      </w:r>
    </w:p>
    <w:p w14:paraId="7B7D2A5A" w14:textId="77777777" w:rsidR="00800D3C" w:rsidRPr="00AF2C0B" w:rsidRDefault="00800D3C" w:rsidP="00800D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AF2C0B">
        <w:rPr>
          <w:rStyle w:val="eop"/>
          <w:rFonts w:ascii="Arial" w:hAnsi="Arial" w:cs="Arial"/>
          <w:lang w:val="en-US"/>
        </w:rPr>
        <w:t> </w:t>
      </w:r>
    </w:p>
    <w:p w14:paraId="7B7D2A5B" w14:textId="09A4DDA9" w:rsidR="00800D3C" w:rsidRDefault="00800D3C" w:rsidP="00800D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  <w:r>
        <w:rPr>
          <w:rStyle w:val="normaltextrun"/>
          <w:rFonts w:ascii="Arial" w:hAnsi="Arial" w:cs="Arial"/>
          <w:lang w:val="en-CA"/>
        </w:rPr>
        <w:t xml:space="preserve">This guide has information </w:t>
      </w:r>
      <w:r w:rsidR="00EA0725">
        <w:rPr>
          <w:rStyle w:val="normaltextrun"/>
          <w:rFonts w:ascii="Arial" w:hAnsi="Arial" w:cs="Arial"/>
          <w:lang w:val="en-CA"/>
        </w:rPr>
        <w:t xml:space="preserve">on records at the Archives of Ontario </w:t>
      </w:r>
      <w:r w:rsidR="00F000A7">
        <w:rPr>
          <w:rStyle w:val="normaltextrun"/>
          <w:rFonts w:ascii="Arial" w:hAnsi="Arial" w:cs="Arial"/>
          <w:lang w:val="en-CA"/>
        </w:rPr>
        <w:t>about Loyalists.</w:t>
      </w:r>
      <w:r w:rsidR="007A5745">
        <w:rPr>
          <w:rStyle w:val="normaltextrun"/>
          <w:rFonts w:ascii="Arial" w:hAnsi="Arial" w:cs="Arial"/>
          <w:lang w:val="en-CA"/>
        </w:rPr>
        <w:t xml:space="preserve">  These include original records we old, microfilm copies of </w:t>
      </w:r>
      <w:r w:rsidR="00DB6296">
        <w:rPr>
          <w:rStyle w:val="normaltextrun"/>
          <w:rFonts w:ascii="Arial" w:hAnsi="Arial" w:cs="Arial"/>
          <w:lang w:val="en-CA"/>
        </w:rPr>
        <w:t>records from other institutions, and published materials.</w:t>
      </w:r>
    </w:p>
    <w:p w14:paraId="330E68F9" w14:textId="4ADDF358" w:rsidR="00F000A7" w:rsidRDefault="00F000A7" w:rsidP="00800D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</w:p>
    <w:p w14:paraId="7B7D2A5C" w14:textId="2B4878BE" w:rsidR="00800D3C" w:rsidRPr="00AF2C0B" w:rsidRDefault="00800D3C" w:rsidP="00800D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7B7D2A5D" w14:textId="14AF968A" w:rsidR="00800D3C" w:rsidRDefault="00800D3C" w:rsidP="0BD83126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  <w:r w:rsidRPr="081B0A40">
        <w:rPr>
          <w:rStyle w:val="normaltextrun"/>
          <w:rFonts w:ascii="Arial" w:hAnsi="Arial" w:cs="Arial"/>
          <w:lang w:val="en-CA"/>
        </w:rPr>
        <w:t xml:space="preserve">*Please note: this guide contains links to information found in our online Archives </w:t>
      </w:r>
      <w:r w:rsidR="234DCC97" w:rsidRPr="081B0A40">
        <w:rPr>
          <w:rStyle w:val="normaltextrun"/>
          <w:rFonts w:ascii="Arial" w:hAnsi="Arial" w:cs="Arial"/>
          <w:lang w:val="en-CA"/>
        </w:rPr>
        <w:t>and Information Management System (AIMS)</w:t>
      </w:r>
      <w:r w:rsidRPr="081B0A40">
        <w:rPr>
          <w:rStyle w:val="normaltextrun"/>
          <w:rFonts w:ascii="Arial" w:hAnsi="Arial" w:cs="Arial"/>
          <w:lang w:val="en-CA"/>
        </w:rPr>
        <w:t>.  On our website, this database is found under “Access Our Collections”.  If you are using a print copy of this guide, go to page </w:t>
      </w:r>
      <w:r w:rsidR="0088225E" w:rsidRPr="081B0A40">
        <w:rPr>
          <w:rStyle w:val="normaltextrun"/>
          <w:rFonts w:ascii="Arial" w:hAnsi="Arial" w:cs="Arial"/>
          <w:lang w:val="en-CA"/>
        </w:rPr>
        <w:t>10</w:t>
      </w:r>
      <w:r w:rsidRPr="081B0A40">
        <w:rPr>
          <w:rStyle w:val="normaltextrun"/>
          <w:rFonts w:ascii="Arial" w:hAnsi="Arial" w:cs="Arial"/>
          <w:lang w:val="en-CA"/>
        </w:rPr>
        <w:t> for more information on how to find the online descriptions.</w:t>
      </w:r>
      <w:r w:rsidRPr="081B0A40">
        <w:rPr>
          <w:rStyle w:val="eop"/>
          <w:rFonts w:ascii="Arial" w:hAnsi="Arial" w:cs="Arial"/>
          <w:lang w:val="en-US"/>
        </w:rPr>
        <w:t> </w:t>
      </w:r>
    </w:p>
    <w:p w14:paraId="1AA24E19" w14:textId="3F97C58A" w:rsidR="00E528F0" w:rsidRDefault="00E528F0" w:rsidP="00800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</w:p>
    <w:p w14:paraId="3C82281C" w14:textId="1EA1BD2F" w:rsidR="00E528F0" w:rsidRDefault="00E528F0" w:rsidP="00E528F0">
      <w:pPr>
        <w:pStyle w:val="Heading1"/>
        <w:rPr>
          <w:lang w:val="en-US"/>
        </w:rPr>
      </w:pPr>
      <w:bookmarkStart w:id="8" w:name="_Toc55289294"/>
      <w:r>
        <w:rPr>
          <w:lang w:val="en-US"/>
        </w:rPr>
        <w:t>Who were the Loyalists?</w:t>
      </w:r>
      <w:bookmarkEnd w:id="8"/>
    </w:p>
    <w:p w14:paraId="3DE37470" w14:textId="59F6C7A6" w:rsidR="00E528F0" w:rsidRDefault="00E528F0" w:rsidP="00E528F0">
      <w:pPr>
        <w:rPr>
          <w:lang w:val="en-US"/>
        </w:rPr>
      </w:pPr>
    </w:p>
    <w:p w14:paraId="09D64748" w14:textId="6640E4FD" w:rsidR="00E528F0" w:rsidRDefault="00530672" w:rsidP="00E528F0">
      <w:r>
        <w:t xml:space="preserve">The term “Loyalist” (or “United Empire Loyalist”) </w:t>
      </w:r>
      <w:r w:rsidR="001E37D0">
        <w:t>designates people who:</w:t>
      </w:r>
    </w:p>
    <w:p w14:paraId="629D9D24" w14:textId="5D641FB4" w:rsidR="001E37D0" w:rsidRDefault="001E37D0" w:rsidP="001E37D0">
      <w:pPr>
        <w:pStyle w:val="ListParagraph"/>
        <w:numPr>
          <w:ilvl w:val="0"/>
          <w:numId w:val="8"/>
        </w:numPr>
      </w:pPr>
      <w:r>
        <w:t>resided</w:t>
      </w:r>
      <w:r w:rsidR="008371E6">
        <w:t xml:space="preserve">, </w:t>
      </w:r>
      <w:r w:rsidR="00AC3F48">
        <w:t>at the start of the American Revolution</w:t>
      </w:r>
      <w:r w:rsidR="008371E6">
        <w:t>, in the Thirteen British colonies that become the United States</w:t>
      </w:r>
    </w:p>
    <w:p w14:paraId="45E6AFA2" w14:textId="51C0DC4E" w:rsidR="00AC3F48" w:rsidRDefault="0085484B" w:rsidP="001E37D0">
      <w:pPr>
        <w:pStyle w:val="ListParagraph"/>
        <w:numPr>
          <w:ilvl w:val="0"/>
          <w:numId w:val="8"/>
        </w:numPr>
      </w:pPr>
      <w:r>
        <w:t>remained loyal to the Crown</w:t>
      </w:r>
      <w:r w:rsidR="0074136F">
        <w:t xml:space="preserve"> by fighting on the British side or </w:t>
      </w:r>
      <w:r w:rsidR="0058373B">
        <w:t>supporting</w:t>
      </w:r>
      <w:r w:rsidR="005D094B">
        <w:t xml:space="preserve"> the </w:t>
      </w:r>
      <w:r w:rsidR="009D2717">
        <w:t>British</w:t>
      </w:r>
      <w:r w:rsidR="005D094B">
        <w:t xml:space="preserve"> cause in other ways</w:t>
      </w:r>
    </w:p>
    <w:p w14:paraId="0B2355D4" w14:textId="750BD336" w:rsidR="00345B53" w:rsidRDefault="00534ADE" w:rsidP="001E37D0">
      <w:pPr>
        <w:pStyle w:val="ListParagraph"/>
        <w:numPr>
          <w:ilvl w:val="0"/>
          <w:numId w:val="8"/>
        </w:numPr>
      </w:pPr>
      <w:r>
        <w:t>moved</w:t>
      </w:r>
      <w:r w:rsidR="001363AF">
        <w:t xml:space="preserve"> to British territories </w:t>
      </w:r>
      <w:r w:rsidR="00864B08">
        <w:t xml:space="preserve">during or at the end of the </w:t>
      </w:r>
      <w:r w:rsidR="005A5CD5">
        <w:t>war</w:t>
      </w:r>
    </w:p>
    <w:p w14:paraId="61B2B9CC" w14:textId="35FE0068" w:rsidR="005A5CD5" w:rsidRDefault="005A5CD5" w:rsidP="005A5CD5"/>
    <w:p w14:paraId="6C6260C8" w14:textId="1EB9FCD4" w:rsidR="005A5CD5" w:rsidRDefault="005A5CD5" w:rsidP="005A5CD5">
      <w:r>
        <w:t>The term also inc</w:t>
      </w:r>
      <w:r w:rsidR="006C66EB">
        <w:t>ludes</w:t>
      </w:r>
      <w:r w:rsidR="005F1B90">
        <w:t xml:space="preserve"> </w:t>
      </w:r>
      <w:r w:rsidR="009D2717">
        <w:t xml:space="preserve">members of the Haudenosaunee Confederacy who sided with the British </w:t>
      </w:r>
      <w:r w:rsidR="007B6D5A">
        <w:t xml:space="preserve">and </w:t>
      </w:r>
      <w:r w:rsidR="00B6206D">
        <w:t xml:space="preserve">received </w:t>
      </w:r>
      <w:r w:rsidR="00B25FC2">
        <w:t xml:space="preserve">land </w:t>
      </w:r>
      <w:r w:rsidR="000163AF">
        <w:t xml:space="preserve">on the Grand River and </w:t>
      </w:r>
      <w:r w:rsidR="00CF7828">
        <w:t>at the Bay of Quinte.</w:t>
      </w:r>
    </w:p>
    <w:p w14:paraId="60251C9E" w14:textId="77777777" w:rsidR="00CF7828" w:rsidRDefault="00CF7828" w:rsidP="005A5CD5"/>
    <w:p w14:paraId="7C795272" w14:textId="6232A14D" w:rsidR="00E528F0" w:rsidRDefault="00107FEB" w:rsidP="00E528F0">
      <w:r>
        <w:t xml:space="preserve">In Upper Canada (current-day Southern Ontario), Loyalists and their children </w:t>
      </w:r>
      <w:r w:rsidR="00B212E0">
        <w:t xml:space="preserve">had administrative fees waved when they applied for a free grant of land.  Also, </w:t>
      </w:r>
      <w:r w:rsidR="00773EF2">
        <w:t>they</w:t>
      </w:r>
      <w:r w:rsidR="003314DE">
        <w:t xml:space="preserve"> and their descendants received the right to add the initial U.E. (for “Unity of the Empire”) to their name.</w:t>
      </w:r>
    </w:p>
    <w:p w14:paraId="6B5618C6" w14:textId="37E744D7" w:rsidR="00E528F0" w:rsidRDefault="00E528F0" w:rsidP="00E528F0"/>
    <w:p w14:paraId="3E48AF9E" w14:textId="17605949" w:rsidR="004A59D6" w:rsidRDefault="004A59D6" w:rsidP="00E528F0">
      <w:r>
        <w:t xml:space="preserve">Loyalists do not include military claimants, who </w:t>
      </w:r>
      <w:r w:rsidR="0041169E">
        <w:t>had served in the B</w:t>
      </w:r>
      <w:r w:rsidR="000E5348">
        <w:t>ritish Army but had not resided in the Thirteen Colonies.</w:t>
      </w:r>
      <w:r w:rsidR="00AA3C8D">
        <w:t xml:space="preserve">  They </w:t>
      </w:r>
      <w:r w:rsidR="002A048C">
        <w:t>receive</w:t>
      </w:r>
      <w:r w:rsidR="0058373B">
        <w:t>d</w:t>
      </w:r>
      <w:r w:rsidR="002A048C">
        <w:t xml:space="preserve"> the same type of land privileges as the Loyalists.</w:t>
      </w:r>
    </w:p>
    <w:p w14:paraId="34E0510E" w14:textId="1C925523" w:rsidR="002A048C" w:rsidRDefault="002A048C" w:rsidP="00E528F0"/>
    <w:p w14:paraId="34D8EB65" w14:textId="1F4CBFC2" w:rsidR="002A048C" w:rsidRPr="00E528F0" w:rsidRDefault="002A048C" w:rsidP="00E528F0">
      <w:r>
        <w:t xml:space="preserve">People who </w:t>
      </w:r>
      <w:r w:rsidR="00E034E7">
        <w:t xml:space="preserve">moved from the United States to Upper Canada </w:t>
      </w:r>
      <w:r w:rsidR="00C87C54">
        <w:t>during the 1790’s were sometimes called “Late Loyalists”.  Some</w:t>
      </w:r>
      <w:r w:rsidR="0012172B">
        <w:t xml:space="preserve"> met the official definition of a Loyalist.</w:t>
      </w:r>
    </w:p>
    <w:p w14:paraId="7B7D2A5E" w14:textId="77777777" w:rsidR="00800D3C" w:rsidRDefault="00800D3C" w:rsidP="00800D3C">
      <w:pPr>
        <w:rPr>
          <w:rFonts w:cs="Arial"/>
          <w:color w:val="000000"/>
          <w:sz w:val="22"/>
          <w:lang w:val="en-US"/>
        </w:rPr>
      </w:pPr>
    </w:p>
    <w:p w14:paraId="7B7D2A5F" w14:textId="77777777" w:rsidR="00800D3C" w:rsidRPr="00D92B9B" w:rsidRDefault="00800D3C" w:rsidP="00800D3C">
      <w:pPr>
        <w:pStyle w:val="Heading1"/>
      </w:pPr>
      <w:bookmarkStart w:id="9" w:name="_Toc43282617"/>
      <w:bookmarkStart w:id="10" w:name="_Toc55289295"/>
      <w:r w:rsidRPr="00D92B9B">
        <w:rPr>
          <w:rStyle w:val="normaltextrun"/>
        </w:rPr>
        <w:t>Where do I find these records?</w:t>
      </w:r>
      <w:bookmarkEnd w:id="9"/>
      <w:bookmarkEnd w:id="10"/>
      <w:r w:rsidRPr="00D92B9B">
        <w:rPr>
          <w:rStyle w:val="eop"/>
        </w:rPr>
        <w:t> </w:t>
      </w:r>
    </w:p>
    <w:p w14:paraId="7B7D2A60" w14:textId="77777777" w:rsidR="00800D3C" w:rsidRDefault="00800D3C" w:rsidP="00800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  <w:r w:rsidRPr="00AF2C0B">
        <w:rPr>
          <w:rStyle w:val="eop"/>
          <w:rFonts w:ascii="Arial" w:hAnsi="Arial" w:cs="Arial"/>
          <w:lang w:val="en-US"/>
        </w:rPr>
        <w:t> </w:t>
      </w:r>
    </w:p>
    <w:p w14:paraId="7B7D2A61" w14:textId="49A1AB0A" w:rsidR="00573746" w:rsidRDefault="008C15C2" w:rsidP="00800D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  <w:r>
        <w:rPr>
          <w:rStyle w:val="normaltextrun"/>
          <w:rFonts w:ascii="Arial" w:hAnsi="Arial" w:cs="Arial"/>
          <w:lang w:val="en-CA"/>
        </w:rPr>
        <w:t>Most of the</w:t>
      </w:r>
      <w:r w:rsidR="00BF547A">
        <w:rPr>
          <w:rStyle w:val="normaltextrun"/>
          <w:rFonts w:ascii="Arial" w:hAnsi="Arial" w:cs="Arial"/>
          <w:lang w:val="en-CA"/>
        </w:rPr>
        <w:t xml:space="preserve">se records are available on microfilm in our reading room, and you do </w:t>
      </w:r>
      <w:r w:rsidR="00C418E7">
        <w:rPr>
          <w:rStyle w:val="normaltextrun"/>
          <w:rFonts w:ascii="Arial" w:hAnsi="Arial" w:cs="Arial"/>
          <w:lang w:val="en-CA"/>
        </w:rPr>
        <w:t>not need to request them in advance.</w:t>
      </w:r>
      <w:r w:rsidR="002A09BF">
        <w:rPr>
          <w:rStyle w:val="normaltextrun"/>
          <w:rFonts w:ascii="Arial" w:hAnsi="Arial" w:cs="Arial"/>
          <w:lang w:val="en-CA"/>
        </w:rPr>
        <w:t xml:space="preserve"> Libraries that offer interloan service can order some of the microfilm for you</w:t>
      </w:r>
      <w:r w:rsidR="00EF4D8B">
        <w:rPr>
          <w:rStyle w:val="normaltextrun"/>
          <w:rFonts w:ascii="Arial" w:hAnsi="Arial" w:cs="Arial"/>
          <w:lang w:val="en-CA"/>
        </w:rPr>
        <w:t xml:space="preserve">. You may need to request some records before viewing them in our reading room.  You may be able </w:t>
      </w:r>
      <w:r w:rsidR="000B1369">
        <w:rPr>
          <w:rStyle w:val="normaltextrun"/>
          <w:rFonts w:ascii="Arial" w:hAnsi="Arial" w:cs="Arial"/>
          <w:lang w:val="en-CA"/>
        </w:rPr>
        <w:t xml:space="preserve">to order copies from </w:t>
      </w:r>
      <w:r w:rsidR="00745B39">
        <w:rPr>
          <w:rStyle w:val="normaltextrun"/>
          <w:rFonts w:ascii="Arial" w:hAnsi="Arial" w:cs="Arial"/>
          <w:lang w:val="en-CA"/>
        </w:rPr>
        <w:t>a distance if there enough information in some cases.</w:t>
      </w:r>
    </w:p>
    <w:p w14:paraId="5A2B868F" w14:textId="52D5F351" w:rsidR="00745B39" w:rsidRDefault="00745B39" w:rsidP="00800D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</w:p>
    <w:p w14:paraId="74E43C52" w14:textId="48B5353B" w:rsidR="00745B39" w:rsidRDefault="008808CD" w:rsidP="00800D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  <w:r>
        <w:rPr>
          <w:rStyle w:val="normaltextrun"/>
          <w:rFonts w:ascii="Arial" w:hAnsi="Arial" w:cs="Arial"/>
          <w:lang w:val="en-CA"/>
        </w:rPr>
        <w:lastRenderedPageBreak/>
        <w:t>You can view our</w:t>
      </w:r>
      <w:r w:rsidR="00873E47">
        <w:rPr>
          <w:rStyle w:val="normaltextrun"/>
          <w:rFonts w:ascii="Arial" w:hAnsi="Arial" w:cs="Arial"/>
          <w:lang w:val="en-CA"/>
        </w:rPr>
        <w:t xml:space="preserve"> copies of publications and</w:t>
      </w:r>
      <w:r w:rsidR="00BC6C57">
        <w:rPr>
          <w:rStyle w:val="normaltextrun"/>
          <w:rFonts w:ascii="Arial" w:hAnsi="Arial" w:cs="Arial"/>
          <w:lang w:val="en-CA"/>
        </w:rPr>
        <w:t xml:space="preserve"> our copies </w:t>
      </w:r>
      <w:r w:rsidR="00E31CF6">
        <w:rPr>
          <w:rStyle w:val="normaltextrun"/>
          <w:rFonts w:ascii="Arial" w:hAnsi="Arial" w:cs="Arial"/>
          <w:lang w:val="en-CA"/>
        </w:rPr>
        <w:t>of</w:t>
      </w:r>
      <w:r w:rsidR="00873E47">
        <w:rPr>
          <w:rStyle w:val="normaltextrun"/>
          <w:rFonts w:ascii="Arial" w:hAnsi="Arial" w:cs="Arial"/>
          <w:lang w:val="en-CA"/>
        </w:rPr>
        <w:t xml:space="preserve"> microfilm from other institutions</w:t>
      </w:r>
      <w:r>
        <w:rPr>
          <w:rStyle w:val="normaltextrun"/>
          <w:rFonts w:ascii="Arial" w:hAnsi="Arial" w:cs="Arial"/>
          <w:lang w:val="en-CA"/>
        </w:rPr>
        <w:t xml:space="preserve"> in our reading room</w:t>
      </w:r>
      <w:r w:rsidR="004C44FD">
        <w:rPr>
          <w:rStyle w:val="normaltextrun"/>
          <w:rFonts w:ascii="Arial" w:hAnsi="Arial" w:cs="Arial"/>
          <w:lang w:val="en-CA"/>
        </w:rPr>
        <w:t xml:space="preserve"> only</w:t>
      </w:r>
      <w:r>
        <w:rPr>
          <w:rStyle w:val="normaltextrun"/>
          <w:rFonts w:ascii="Arial" w:hAnsi="Arial" w:cs="Arial"/>
          <w:lang w:val="en-CA"/>
        </w:rPr>
        <w:t xml:space="preserve">.  These materials may also be available at other </w:t>
      </w:r>
      <w:r w:rsidR="000F273F">
        <w:rPr>
          <w:rStyle w:val="normaltextrun"/>
          <w:rFonts w:ascii="Arial" w:hAnsi="Arial" w:cs="Arial"/>
          <w:lang w:val="en-CA"/>
        </w:rPr>
        <w:t>libraries or archives, and some have been digitized.</w:t>
      </w:r>
    </w:p>
    <w:p w14:paraId="3D2B5048" w14:textId="2B4630CA" w:rsidR="00082933" w:rsidRPr="00082933" w:rsidRDefault="00082933" w:rsidP="000829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  <w:bookmarkStart w:id="11" w:name="_Toc43282618"/>
    </w:p>
    <w:p w14:paraId="7B7D2A74" w14:textId="77777777" w:rsidR="006E610B" w:rsidRPr="00D92B9B" w:rsidRDefault="006E610B" w:rsidP="006E610B">
      <w:pPr>
        <w:pStyle w:val="Heading1"/>
      </w:pPr>
      <w:bookmarkStart w:id="12" w:name="_Toc55289296"/>
      <w:r w:rsidRPr="00D92B9B">
        <w:rPr>
          <w:rStyle w:val="normaltextrun"/>
        </w:rPr>
        <w:t>What do I need to get started?</w:t>
      </w:r>
      <w:bookmarkEnd w:id="11"/>
      <w:bookmarkEnd w:id="12"/>
    </w:p>
    <w:p w14:paraId="7B7D2A79" w14:textId="1348D43E" w:rsidR="00F72234" w:rsidRPr="00F72234" w:rsidRDefault="000F273F" w:rsidP="000F273F">
      <w:pPr>
        <w:spacing w:before="240"/>
        <w:rPr>
          <w:lang w:val="en-US"/>
        </w:rPr>
      </w:pPr>
      <w:r>
        <w:rPr>
          <w:rStyle w:val="normaltextrun"/>
          <w:rFonts w:cs="Arial"/>
        </w:rPr>
        <w:t xml:space="preserve">You need to </w:t>
      </w:r>
      <w:r w:rsidR="00F218CF">
        <w:rPr>
          <w:rStyle w:val="normaltextrun"/>
          <w:rFonts w:cs="Arial"/>
        </w:rPr>
        <w:t>know the name of the persons you are looking for, and where and w</w:t>
      </w:r>
      <w:r w:rsidR="00913487">
        <w:rPr>
          <w:rStyle w:val="normaltextrun"/>
          <w:rFonts w:cs="Arial"/>
        </w:rPr>
        <w:t xml:space="preserve">hen they settled in Upper Canada (today’s Ontario).  It may help if you also know </w:t>
      </w:r>
      <w:r w:rsidR="005D6B55">
        <w:rPr>
          <w:rStyle w:val="normaltextrun"/>
          <w:rFonts w:cs="Arial"/>
        </w:rPr>
        <w:t>where in the United States they or their family came from</w:t>
      </w:r>
      <w:r w:rsidR="00DC488D">
        <w:rPr>
          <w:rStyle w:val="normaltextrun"/>
          <w:rFonts w:cs="Arial"/>
        </w:rPr>
        <w:t>.</w:t>
      </w:r>
    </w:p>
    <w:p w14:paraId="7B7D2A7A" w14:textId="2513C770" w:rsidR="006E610B" w:rsidRPr="006E610B" w:rsidRDefault="006E610B" w:rsidP="006E610B">
      <w:pPr>
        <w:rPr>
          <w:rStyle w:val="normaltextrun"/>
          <w:rFonts w:cs="Arial"/>
          <w:lang w:val="en-US"/>
        </w:rPr>
      </w:pPr>
    </w:p>
    <w:p w14:paraId="7B7D2A7B" w14:textId="77777777" w:rsidR="00F72234" w:rsidRDefault="00F72234" w:rsidP="00F72234">
      <w:pPr>
        <w:pStyle w:val="Heading1"/>
        <w:rPr>
          <w:rStyle w:val="normaltextrun"/>
        </w:rPr>
      </w:pPr>
      <w:bookmarkStart w:id="13" w:name="_Toc55289297"/>
      <w:r>
        <w:rPr>
          <w:rStyle w:val="normaltextrun"/>
        </w:rPr>
        <w:t>The Records</w:t>
      </w:r>
      <w:bookmarkEnd w:id="13"/>
    </w:p>
    <w:p w14:paraId="7B7D2A7C" w14:textId="42323A7F" w:rsidR="00572FCD" w:rsidRDefault="00C240C2" w:rsidP="00572FCD">
      <w:pPr>
        <w:pStyle w:val="NormalWeb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Records </w:t>
      </w:r>
      <w:r w:rsidR="00C06504">
        <w:rPr>
          <w:rFonts w:ascii="Arial" w:hAnsi="Arial" w:cs="Arial"/>
          <w:lang w:val="en-US"/>
        </w:rPr>
        <w:t>about United Empire Loyalist include:</w:t>
      </w:r>
    </w:p>
    <w:p w14:paraId="1BFAEA3D" w14:textId="30D3B9B0" w:rsidR="00C06504" w:rsidRDefault="003D0AB8" w:rsidP="0094145B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Civil Government records</w:t>
      </w:r>
    </w:p>
    <w:p w14:paraId="55AD378B" w14:textId="5609AA0A" w:rsidR="00C06C40" w:rsidRDefault="00057D6D" w:rsidP="0094145B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Military </w:t>
      </w:r>
      <w:r w:rsidR="00C06C40">
        <w:rPr>
          <w:rFonts w:ascii="Arial" w:hAnsi="Arial" w:cs="Arial"/>
          <w:lang w:val="en-US"/>
        </w:rPr>
        <w:t>records</w:t>
      </w:r>
    </w:p>
    <w:p w14:paraId="63042297" w14:textId="3A3FD672" w:rsidR="00C06C40" w:rsidRDefault="00B33405" w:rsidP="0094145B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Loyalist Claim Commission records</w:t>
      </w:r>
    </w:p>
    <w:p w14:paraId="354B17B8" w14:textId="3398FFFF" w:rsidR="008F198D" w:rsidRDefault="00556272" w:rsidP="0094145B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Loyalist lists</w:t>
      </w:r>
    </w:p>
    <w:p w14:paraId="0FA1A2B2" w14:textId="24E10627" w:rsidR="00556272" w:rsidRDefault="00556272" w:rsidP="0094145B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Land records</w:t>
      </w:r>
    </w:p>
    <w:p w14:paraId="67B5CDA6" w14:textId="3263B2C1" w:rsidR="00556272" w:rsidRDefault="00556272" w:rsidP="0094145B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Records on </w:t>
      </w:r>
      <w:r w:rsidR="00B55921">
        <w:rPr>
          <w:rFonts w:ascii="Arial" w:hAnsi="Arial" w:cs="Arial"/>
          <w:lang w:val="en-US"/>
        </w:rPr>
        <w:t>Indigenous</w:t>
      </w:r>
      <w:r>
        <w:rPr>
          <w:rFonts w:ascii="Arial" w:hAnsi="Arial" w:cs="Arial"/>
          <w:lang w:val="en-US"/>
        </w:rPr>
        <w:t xml:space="preserve"> </w:t>
      </w:r>
      <w:r w:rsidR="00153944">
        <w:rPr>
          <w:rFonts w:ascii="Arial" w:hAnsi="Arial" w:cs="Arial"/>
          <w:lang w:val="en-US"/>
        </w:rPr>
        <w:t>Loyalists</w:t>
      </w:r>
    </w:p>
    <w:p w14:paraId="39D3C187" w14:textId="67C868DC" w:rsidR="00153944" w:rsidRPr="00572FCD" w:rsidRDefault="002A1404" w:rsidP="0094145B">
      <w:pPr>
        <w:pStyle w:val="NormalWeb"/>
        <w:numPr>
          <w:ilvl w:val="0"/>
          <w:numId w:val="7"/>
        </w:num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Miscellaneous records</w:t>
      </w:r>
    </w:p>
    <w:p w14:paraId="7B7D2A7D" w14:textId="77777777" w:rsidR="00800D3C" w:rsidRPr="00F72234" w:rsidRDefault="00800D3C" w:rsidP="006E610B"/>
    <w:p w14:paraId="7B7D2A7E" w14:textId="3F74339E" w:rsidR="008C063B" w:rsidRPr="00F72234" w:rsidRDefault="003D0AB8" w:rsidP="00F72234">
      <w:pPr>
        <w:pStyle w:val="Heading2"/>
      </w:pPr>
      <w:bookmarkStart w:id="14" w:name="_Toc55289298"/>
      <w:r>
        <w:t xml:space="preserve">Civil Government </w:t>
      </w:r>
      <w:r w:rsidR="00833A55">
        <w:t>records</w:t>
      </w:r>
      <w:bookmarkEnd w:id="14"/>
    </w:p>
    <w:p w14:paraId="7B7D2AFF" w14:textId="1C9F6677" w:rsidR="000A254F" w:rsidRDefault="00833A55" w:rsidP="00ED68C7">
      <w:pPr>
        <w:pStyle w:val="NormalWeb"/>
        <w:spacing w:after="240"/>
        <w:rPr>
          <w:rFonts w:ascii="Arial" w:hAnsi="Arial" w:cs="Arial"/>
          <w:lang w:val="en-US"/>
        </w:rPr>
      </w:pPr>
      <w:bookmarkStart w:id="15" w:name="local"/>
      <w:bookmarkEnd w:id="15"/>
      <w:r>
        <w:rPr>
          <w:rFonts w:ascii="Arial" w:hAnsi="Arial" w:cs="Arial"/>
          <w:lang w:val="en-US"/>
        </w:rPr>
        <w:t xml:space="preserve">The </w:t>
      </w:r>
      <w:r w:rsidR="009306F9">
        <w:rPr>
          <w:rFonts w:ascii="Arial" w:hAnsi="Arial" w:cs="Arial"/>
          <w:lang w:val="en-US"/>
        </w:rPr>
        <w:t xml:space="preserve">area that is now southern Ontario </w:t>
      </w:r>
      <w:r w:rsidR="00E52C95">
        <w:rPr>
          <w:rFonts w:ascii="Arial" w:hAnsi="Arial" w:cs="Arial"/>
          <w:lang w:val="en-US"/>
        </w:rPr>
        <w:t xml:space="preserve">was part of the Province of Quebec (from 1774 to 1791) </w:t>
      </w:r>
      <w:r w:rsidR="00D15AFD">
        <w:rPr>
          <w:rFonts w:ascii="Arial" w:hAnsi="Arial" w:cs="Arial"/>
          <w:lang w:val="en-US"/>
        </w:rPr>
        <w:t xml:space="preserve">then Upper Canada (from 1791 to 1840). </w:t>
      </w:r>
      <w:r w:rsidR="00187B3E">
        <w:rPr>
          <w:rFonts w:ascii="Arial" w:hAnsi="Arial" w:cs="Arial"/>
          <w:lang w:val="en-US"/>
        </w:rPr>
        <w:t>The government of these colonies</w:t>
      </w:r>
      <w:r w:rsidR="00B537E5">
        <w:rPr>
          <w:rFonts w:ascii="Arial" w:hAnsi="Arial" w:cs="Arial"/>
          <w:lang w:val="en-US"/>
        </w:rPr>
        <w:t xml:space="preserve"> was involved in providing assistance </w:t>
      </w:r>
      <w:r w:rsidR="00894656">
        <w:rPr>
          <w:rFonts w:ascii="Arial" w:hAnsi="Arial" w:cs="Arial"/>
          <w:lang w:val="en-US"/>
        </w:rPr>
        <w:t xml:space="preserve">to incoming Loyalists, helping them </w:t>
      </w:r>
      <w:r w:rsidR="00DE238C">
        <w:rPr>
          <w:rFonts w:ascii="Arial" w:hAnsi="Arial" w:cs="Arial"/>
          <w:lang w:val="en-US"/>
        </w:rPr>
        <w:t>to get land, and setting policies to identify</w:t>
      </w:r>
      <w:r w:rsidR="00CF3191">
        <w:rPr>
          <w:rFonts w:ascii="Arial" w:hAnsi="Arial" w:cs="Arial"/>
          <w:lang w:val="en-US"/>
        </w:rPr>
        <w:t xml:space="preserve"> and reward Loyalists.</w:t>
      </w:r>
    </w:p>
    <w:p w14:paraId="70FF418C" w14:textId="2C55A856" w:rsidR="00ED68C7" w:rsidRPr="008C063B" w:rsidRDefault="00ED68C7" w:rsidP="00F573B8">
      <w:pPr>
        <w:pStyle w:val="Heading3"/>
        <w:spacing w:after="240"/>
      </w:pPr>
      <w:bookmarkStart w:id="16" w:name="_Toc221246234"/>
      <w:bookmarkStart w:id="17" w:name="_Toc221246323"/>
      <w:bookmarkStart w:id="18" w:name="_Toc38874973"/>
      <w:bookmarkStart w:id="19" w:name="_Toc55289299"/>
      <w:r>
        <w:t xml:space="preserve">1.1 </w:t>
      </w:r>
      <w:bookmarkEnd w:id="16"/>
      <w:bookmarkEnd w:id="17"/>
      <w:bookmarkEnd w:id="18"/>
      <w:r>
        <w:t>Simcoe family fonds</w:t>
      </w:r>
      <w:bookmarkEnd w:id="19"/>
    </w:p>
    <w:p w14:paraId="5813F51D" w14:textId="7F0B6A87" w:rsidR="00F95CBD" w:rsidRDefault="00F95CBD" w:rsidP="63566B06">
      <w:pPr>
        <w:pStyle w:val="NormalWeb"/>
        <w:spacing w:before="0" w:beforeAutospacing="0" w:after="240"/>
        <w:rPr>
          <w:rFonts w:ascii="Arial" w:hAnsi="Arial" w:cs="Arial"/>
          <w:lang w:val="en-US"/>
        </w:rPr>
      </w:pPr>
      <w:r w:rsidRPr="5AB1125C">
        <w:rPr>
          <w:rFonts w:ascii="Arial" w:hAnsi="Arial" w:cs="Arial"/>
          <w:lang w:val="en-US"/>
        </w:rPr>
        <w:t xml:space="preserve">John Graves Simcoe was the first Lieutenant-Governor of Upper Canada, from 1791 to 1796. His records as Lieutenant-Governor </w:t>
      </w:r>
      <w:r w:rsidR="79191F94" w:rsidRPr="5AB1125C">
        <w:rPr>
          <w:rFonts w:ascii="Arial" w:hAnsi="Arial" w:cs="Arial"/>
          <w:lang w:val="en-US"/>
        </w:rPr>
        <w:t>include</w:t>
      </w:r>
      <w:r w:rsidRPr="5AB1125C">
        <w:rPr>
          <w:rFonts w:ascii="Arial" w:hAnsi="Arial" w:cs="Arial"/>
          <w:lang w:val="en-US"/>
        </w:rPr>
        <w:t xml:space="preserve"> information about Loyalists and land grants to them.  For information about his records and those of his family, and how to access them, </w:t>
      </w:r>
      <w:hyperlink r:id="rId13">
        <w:r w:rsidRPr="5AB1125C">
          <w:rPr>
            <w:rStyle w:val="Hyperlink"/>
            <w:rFonts w:ascii="Arial" w:hAnsi="Arial" w:cs="Arial"/>
            <w:lang w:val="en-US"/>
          </w:rPr>
          <w:t>click here to view the description for F 47</w:t>
        </w:r>
      </w:hyperlink>
      <w:r w:rsidRPr="5AB1125C">
        <w:rPr>
          <w:rFonts w:ascii="Arial" w:hAnsi="Arial" w:cs="Arial"/>
          <w:lang w:val="en-US"/>
        </w:rPr>
        <w:t>.</w:t>
      </w:r>
    </w:p>
    <w:p w14:paraId="037BD98F" w14:textId="4D82DEBE" w:rsidR="00ED68C7" w:rsidRPr="004E1E26" w:rsidRDefault="00ED68C7" w:rsidP="00ED68C7">
      <w:pPr>
        <w:pStyle w:val="Heading3"/>
        <w:rPr>
          <w:i/>
        </w:rPr>
      </w:pPr>
      <w:bookmarkStart w:id="20" w:name="_Toc55289300"/>
      <w:r>
        <w:t xml:space="preserve">1.2 </w:t>
      </w:r>
      <w:r w:rsidR="009C1912">
        <w:t>Governors-General diffusion material</w:t>
      </w:r>
      <w:bookmarkEnd w:id="20"/>
    </w:p>
    <w:p w14:paraId="23FAB526" w14:textId="7639C4C5" w:rsidR="00175FA3" w:rsidRDefault="00175FA3" w:rsidP="00175FA3">
      <w:pPr>
        <w:pStyle w:val="NormalWeb"/>
        <w:spacing w:after="0"/>
        <w:rPr>
          <w:rFonts w:ascii="Arial" w:hAnsi="Arial" w:cs="Arial"/>
          <w:lang w:val="en-US"/>
        </w:rPr>
      </w:pPr>
      <w:bookmarkStart w:id="21" w:name="_Toc38874974"/>
      <w:r>
        <w:rPr>
          <w:rFonts w:ascii="Arial" w:hAnsi="Arial" w:cs="Arial"/>
          <w:lang w:val="en-US"/>
        </w:rPr>
        <w:t xml:space="preserve">We have microfilm copies of records from the office of the Governor-General, which includes the official records of the offices of the Governor of the Province of Quebec and the Lieutenant-Governor of Upper Canada.  </w:t>
      </w:r>
      <w:r w:rsidR="00FC5749">
        <w:rPr>
          <w:rFonts w:ascii="Arial" w:hAnsi="Arial" w:cs="Arial"/>
          <w:lang w:val="en-US"/>
        </w:rPr>
        <w:t>The o</w:t>
      </w:r>
      <w:r>
        <w:rPr>
          <w:rFonts w:ascii="Arial" w:hAnsi="Arial" w:cs="Arial"/>
          <w:lang w:val="en-US"/>
        </w:rPr>
        <w:t>riginals are with Library and Archives Canada.  You may view the microfilm and a finding aid to these records in our reading room.</w:t>
      </w:r>
    </w:p>
    <w:p w14:paraId="1A95597A" w14:textId="0653DAAB" w:rsidR="00521D16" w:rsidRDefault="00175FA3" w:rsidP="00521D16">
      <w:pPr>
        <w:pStyle w:val="NormalWeb"/>
        <w:spacing w:after="240"/>
        <w:rPr>
          <w:rFonts w:ascii="Arial" w:hAnsi="Arial" w:cs="Arial"/>
          <w:lang w:val="en-US"/>
        </w:rPr>
      </w:pPr>
      <w:r w:rsidRPr="63566B06">
        <w:rPr>
          <w:rFonts w:ascii="Arial" w:hAnsi="Arial" w:cs="Arial"/>
          <w:lang w:val="en-US"/>
        </w:rPr>
        <w:lastRenderedPageBreak/>
        <w:t xml:space="preserve">For information about these records, </w:t>
      </w:r>
      <w:hyperlink r:id="rId14">
        <w:r w:rsidRPr="63566B06">
          <w:rPr>
            <w:rStyle w:val="Hyperlink"/>
            <w:rFonts w:ascii="Arial" w:hAnsi="Arial" w:cs="Arial"/>
            <w:lang w:val="en-US"/>
          </w:rPr>
          <w:t>click here to view the description for D 2</w:t>
        </w:r>
      </w:hyperlink>
      <w:r w:rsidRPr="63566B06">
        <w:rPr>
          <w:rFonts w:ascii="Arial" w:hAnsi="Arial" w:cs="Arial"/>
          <w:lang w:val="en-US"/>
        </w:rPr>
        <w:t xml:space="preserve">.  For information on how to view these records at Library and Archives Canada, visit their website, </w:t>
      </w:r>
      <w:hyperlink r:id="rId15">
        <w:r w:rsidRPr="63566B06">
          <w:rPr>
            <w:rStyle w:val="Hyperlink"/>
            <w:rFonts w:ascii="Arial" w:hAnsi="Arial" w:cs="Arial"/>
            <w:lang w:val="en-US"/>
          </w:rPr>
          <w:t>www.collectionscanada.gc.ca</w:t>
        </w:r>
      </w:hyperlink>
      <w:r w:rsidRPr="63566B06">
        <w:rPr>
          <w:rFonts w:ascii="Arial" w:hAnsi="Arial" w:cs="Arial"/>
          <w:lang w:val="en-US"/>
        </w:rPr>
        <w:t>.</w:t>
      </w:r>
    </w:p>
    <w:p w14:paraId="5E0FFD45" w14:textId="2A6A8711" w:rsidR="00ED68C7" w:rsidRDefault="00ED68C7" w:rsidP="00ED68C7">
      <w:pPr>
        <w:pStyle w:val="Heading3"/>
      </w:pPr>
      <w:bookmarkStart w:id="22" w:name="_Toc55289301"/>
      <w:r>
        <w:t xml:space="preserve">1.3 </w:t>
      </w:r>
      <w:bookmarkEnd w:id="21"/>
      <w:r w:rsidR="009C1912">
        <w:t>Upper Canada Sundries</w:t>
      </w:r>
      <w:bookmarkEnd w:id="22"/>
    </w:p>
    <w:p w14:paraId="2C18280F" w14:textId="1382BB0A" w:rsidR="00592D3C" w:rsidRDefault="00296198" w:rsidP="00592D3C">
      <w:pPr>
        <w:pStyle w:val="NormalWeb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have microfilm copies of these records, which were</w:t>
      </w:r>
      <w:r w:rsidR="00592D3C">
        <w:rPr>
          <w:rFonts w:ascii="Arial" w:hAnsi="Arial" w:cs="Arial"/>
          <w:lang w:val="en-US"/>
        </w:rPr>
        <w:t xml:space="preserve"> created and received by the Provincial Secretary for Upper Canada.  </w:t>
      </w:r>
      <w:r w:rsidR="00FC5749">
        <w:rPr>
          <w:rFonts w:ascii="Arial" w:hAnsi="Arial" w:cs="Arial"/>
          <w:lang w:val="en-US"/>
        </w:rPr>
        <w:t xml:space="preserve">The originals are with Library and </w:t>
      </w:r>
      <w:r w:rsidR="000C7035">
        <w:rPr>
          <w:rFonts w:ascii="Arial" w:hAnsi="Arial" w:cs="Arial"/>
          <w:lang w:val="en-US"/>
        </w:rPr>
        <w:t>A</w:t>
      </w:r>
      <w:r w:rsidR="00FC5749">
        <w:rPr>
          <w:rFonts w:ascii="Arial" w:hAnsi="Arial" w:cs="Arial"/>
          <w:lang w:val="en-US"/>
        </w:rPr>
        <w:t xml:space="preserve">rchives Canada.  </w:t>
      </w:r>
      <w:r w:rsidR="00592D3C">
        <w:rPr>
          <w:rFonts w:ascii="Arial" w:hAnsi="Arial" w:cs="Arial"/>
          <w:lang w:val="en-US"/>
        </w:rPr>
        <w:t>You may view the microfilm and a finding aid to these records in our reading room.</w:t>
      </w:r>
    </w:p>
    <w:p w14:paraId="35C593E1" w14:textId="532BF5BF" w:rsidR="00592D3C" w:rsidRDefault="00FC5749" w:rsidP="00592D3C">
      <w:pPr>
        <w:pStyle w:val="NormalWeb"/>
        <w:spacing w:after="0"/>
        <w:rPr>
          <w:rFonts w:ascii="Arial" w:hAnsi="Arial" w:cs="Arial"/>
          <w:lang w:val="en-US"/>
        </w:rPr>
      </w:pPr>
      <w:r w:rsidRPr="63566B06">
        <w:rPr>
          <w:rFonts w:ascii="Arial" w:hAnsi="Arial" w:cs="Arial"/>
          <w:lang w:val="en-US"/>
        </w:rPr>
        <w:t xml:space="preserve">For information about these records, </w:t>
      </w:r>
      <w:hyperlink r:id="rId16">
        <w:r w:rsidRPr="63566B06">
          <w:rPr>
            <w:rStyle w:val="Hyperlink"/>
            <w:rFonts w:ascii="Arial" w:hAnsi="Arial" w:cs="Arial"/>
            <w:lang w:val="en-US"/>
          </w:rPr>
          <w:t>click here to view the description for D 23</w:t>
        </w:r>
      </w:hyperlink>
      <w:r w:rsidRPr="63566B06">
        <w:rPr>
          <w:rFonts w:ascii="Arial" w:hAnsi="Arial" w:cs="Arial"/>
          <w:lang w:val="en-US"/>
        </w:rPr>
        <w:t xml:space="preserve">.  </w:t>
      </w:r>
      <w:r w:rsidR="00592D3C" w:rsidRPr="63566B06">
        <w:rPr>
          <w:rFonts w:ascii="Arial" w:hAnsi="Arial" w:cs="Arial"/>
          <w:lang w:val="en-US"/>
        </w:rPr>
        <w:t xml:space="preserve">For information on how to view these records at Library and Archives Canada, visit their website, </w:t>
      </w:r>
      <w:hyperlink r:id="rId17">
        <w:r w:rsidR="00592D3C" w:rsidRPr="63566B06">
          <w:rPr>
            <w:rStyle w:val="Hyperlink"/>
            <w:rFonts w:ascii="Arial" w:hAnsi="Arial" w:cs="Arial"/>
            <w:lang w:val="en-US"/>
          </w:rPr>
          <w:t>www.collectionscanada.gc.ca</w:t>
        </w:r>
      </w:hyperlink>
      <w:r w:rsidR="00592D3C" w:rsidRPr="63566B06">
        <w:rPr>
          <w:rFonts w:ascii="Arial" w:hAnsi="Arial" w:cs="Arial"/>
          <w:lang w:val="en-US"/>
        </w:rPr>
        <w:t xml:space="preserve">.  To view these records online, visit </w:t>
      </w:r>
      <w:hyperlink r:id="rId18">
        <w:r w:rsidR="00592D3C" w:rsidRPr="63566B06">
          <w:rPr>
            <w:rStyle w:val="Hyperlink"/>
            <w:rFonts w:ascii="Arial" w:hAnsi="Arial" w:cs="Arial"/>
            <w:lang w:val="en-US"/>
          </w:rPr>
          <w:t>www.heritage.canadiana.ca</w:t>
        </w:r>
      </w:hyperlink>
      <w:r w:rsidR="00592D3C" w:rsidRPr="63566B06">
        <w:rPr>
          <w:rFonts w:ascii="Arial" w:hAnsi="Arial" w:cs="Arial"/>
          <w:lang w:val="en-US"/>
        </w:rPr>
        <w:t>.</w:t>
      </w:r>
    </w:p>
    <w:p w14:paraId="519C4DBA" w14:textId="77777777" w:rsidR="00ED68C7" w:rsidRPr="00592D3C" w:rsidRDefault="00ED68C7" w:rsidP="00ED68C7">
      <w:pPr>
        <w:rPr>
          <w:rFonts w:cs="Arial"/>
          <w:bCs/>
          <w:lang w:val="en-US"/>
        </w:rPr>
      </w:pPr>
    </w:p>
    <w:p w14:paraId="745EA751" w14:textId="0109D2A1" w:rsidR="00ED68C7" w:rsidRPr="00BC29CE" w:rsidRDefault="00ED68C7" w:rsidP="00ED68C7">
      <w:pPr>
        <w:pStyle w:val="Heading3"/>
      </w:pPr>
      <w:bookmarkStart w:id="23" w:name="records"/>
      <w:bookmarkStart w:id="24" w:name="_Toc221246235"/>
      <w:bookmarkStart w:id="25" w:name="_Toc221246324"/>
      <w:bookmarkStart w:id="26" w:name="_Toc38874975"/>
      <w:bookmarkStart w:id="27" w:name="_Toc55289302"/>
      <w:bookmarkEnd w:id="23"/>
      <w:r>
        <w:t xml:space="preserve">1.4 </w:t>
      </w:r>
      <w:r w:rsidR="009C1912">
        <w:t>Sir Frederick Haldimand</w:t>
      </w:r>
      <w:r w:rsidRPr="00BC29CE">
        <w:t xml:space="preserve"> </w:t>
      </w:r>
      <w:bookmarkEnd w:id="24"/>
      <w:bookmarkEnd w:id="25"/>
      <w:r>
        <w:t>records</w:t>
      </w:r>
      <w:bookmarkEnd w:id="26"/>
      <w:bookmarkEnd w:id="27"/>
    </w:p>
    <w:p w14:paraId="74A51483" w14:textId="7A4D3629" w:rsidR="00FD0451" w:rsidRDefault="00130FEE" w:rsidP="00851895">
      <w:pPr>
        <w:pStyle w:val="NormalWeb"/>
        <w:spacing w:after="0"/>
        <w:rPr>
          <w:rFonts w:ascii="Arial" w:hAnsi="Arial" w:cs="Arial"/>
          <w:color w:val="000000"/>
          <w:lang w:val="en-CA"/>
        </w:rPr>
      </w:pPr>
      <w:r w:rsidRPr="00230AD7">
        <w:rPr>
          <w:rFonts w:ascii="Arial" w:hAnsi="Arial" w:cs="Arial"/>
          <w:lang w:val="en-US"/>
        </w:rPr>
        <w:t>Sir Frederick Haldimand was Governor of the Province of Quebec from 17</w:t>
      </w:r>
      <w:r w:rsidR="00293516" w:rsidRPr="00230AD7">
        <w:rPr>
          <w:rFonts w:ascii="Arial" w:hAnsi="Arial" w:cs="Arial"/>
          <w:lang w:val="en-US"/>
        </w:rPr>
        <w:t xml:space="preserve">76 to 1784.  </w:t>
      </w:r>
      <w:r w:rsidR="00230AD7">
        <w:rPr>
          <w:rFonts w:ascii="Arial" w:hAnsi="Arial" w:cs="Arial"/>
          <w:lang w:val="en-US"/>
        </w:rPr>
        <w:t xml:space="preserve">His records contain information </w:t>
      </w:r>
      <w:r w:rsidR="00103808">
        <w:rPr>
          <w:rFonts w:ascii="Arial" w:hAnsi="Arial" w:cs="Arial"/>
          <w:lang w:val="en-US"/>
        </w:rPr>
        <w:t>a</w:t>
      </w:r>
      <w:r w:rsidR="006B165A">
        <w:rPr>
          <w:rFonts w:ascii="Arial" w:hAnsi="Arial" w:cs="Arial"/>
          <w:lang w:val="en-US"/>
        </w:rPr>
        <w:t xml:space="preserve">bout </w:t>
      </w:r>
      <w:r w:rsidR="00230AD7" w:rsidRPr="00230AD7">
        <w:rPr>
          <w:rFonts w:ascii="Arial" w:hAnsi="Arial" w:cs="Arial"/>
          <w:color w:val="000000"/>
          <w:lang w:val="en-CA"/>
        </w:rPr>
        <w:t xml:space="preserve">Loyalist </w:t>
      </w:r>
      <w:r w:rsidR="00852CE5">
        <w:rPr>
          <w:rFonts w:ascii="Arial" w:hAnsi="Arial" w:cs="Arial"/>
          <w:color w:val="000000"/>
          <w:lang w:val="en-CA"/>
        </w:rPr>
        <w:t xml:space="preserve">military </w:t>
      </w:r>
      <w:r w:rsidR="00230AD7" w:rsidRPr="00230AD7">
        <w:rPr>
          <w:rFonts w:ascii="Arial" w:hAnsi="Arial" w:cs="Arial"/>
          <w:color w:val="000000"/>
          <w:lang w:val="en-CA"/>
        </w:rPr>
        <w:t xml:space="preserve">units during the war and assistance to Loyalists after the war.  </w:t>
      </w:r>
      <w:r w:rsidR="00852CE5">
        <w:rPr>
          <w:rFonts w:ascii="Arial" w:hAnsi="Arial" w:cs="Arial"/>
          <w:color w:val="000000"/>
          <w:lang w:val="en-CA"/>
        </w:rPr>
        <w:t>We have a copy of the microfilm of his records, filmed by Lib</w:t>
      </w:r>
      <w:r w:rsidR="00FD743D">
        <w:rPr>
          <w:rFonts w:ascii="Arial" w:hAnsi="Arial" w:cs="Arial"/>
          <w:color w:val="000000"/>
          <w:lang w:val="en-CA"/>
        </w:rPr>
        <w:t xml:space="preserve">rary and Archives Canada.  </w:t>
      </w:r>
      <w:r w:rsidR="001A3813">
        <w:rPr>
          <w:rFonts w:ascii="Arial" w:hAnsi="Arial" w:cs="Arial"/>
          <w:color w:val="000000"/>
          <w:lang w:val="en-CA"/>
        </w:rPr>
        <w:t>The originals are with the British Libr</w:t>
      </w:r>
      <w:r w:rsidR="00424E36">
        <w:rPr>
          <w:rFonts w:ascii="Arial" w:hAnsi="Arial" w:cs="Arial"/>
          <w:color w:val="000000"/>
          <w:lang w:val="en-CA"/>
        </w:rPr>
        <w:t>ary</w:t>
      </w:r>
      <w:r w:rsidR="00E53258">
        <w:rPr>
          <w:rFonts w:ascii="Arial" w:hAnsi="Arial" w:cs="Arial"/>
          <w:lang w:val="en-US"/>
        </w:rPr>
        <w:t>. You may view the microfilm and a finding aid to these records in our reading room.</w:t>
      </w:r>
    </w:p>
    <w:p w14:paraId="3E865900" w14:textId="7B681C11" w:rsidR="009114E9" w:rsidRDefault="00851895" w:rsidP="009114E9">
      <w:pPr>
        <w:pStyle w:val="NormalWeb"/>
        <w:spacing w:after="0"/>
        <w:rPr>
          <w:rFonts w:ascii="Arial" w:hAnsi="Arial" w:cs="Arial"/>
          <w:lang w:val="en-US"/>
        </w:rPr>
      </w:pPr>
      <w:r w:rsidRPr="63566B06">
        <w:rPr>
          <w:rFonts w:ascii="Arial" w:hAnsi="Arial" w:cs="Arial"/>
          <w:lang w:val="en-US"/>
        </w:rPr>
        <w:t xml:space="preserve">For information about these records, </w:t>
      </w:r>
      <w:hyperlink r:id="rId19">
        <w:r w:rsidRPr="63566B06">
          <w:rPr>
            <w:rStyle w:val="Hyperlink"/>
            <w:rFonts w:ascii="Arial" w:hAnsi="Arial" w:cs="Arial"/>
            <w:lang w:val="en-CA"/>
          </w:rPr>
          <w:t>click here to view the description for D 7</w:t>
        </w:r>
      </w:hyperlink>
      <w:r w:rsidR="00424E36" w:rsidRPr="63566B06">
        <w:rPr>
          <w:rFonts w:ascii="Arial" w:hAnsi="Arial" w:cs="Arial"/>
          <w:lang w:val="en-US"/>
        </w:rPr>
        <w:t xml:space="preserve">. For </w:t>
      </w:r>
      <w:r w:rsidR="009114E9" w:rsidRPr="63566B06">
        <w:rPr>
          <w:rFonts w:ascii="Arial" w:hAnsi="Arial" w:cs="Arial"/>
          <w:lang w:val="en-US"/>
        </w:rPr>
        <w:t xml:space="preserve">information on how to view these records at Library and Archives Canada, visit their website, </w:t>
      </w:r>
      <w:hyperlink r:id="rId20">
        <w:r w:rsidR="009114E9" w:rsidRPr="63566B06">
          <w:rPr>
            <w:rStyle w:val="Hyperlink"/>
            <w:rFonts w:ascii="Arial" w:hAnsi="Arial" w:cs="Arial"/>
            <w:lang w:val="en-US"/>
          </w:rPr>
          <w:t>www.collectionscanada.gc.ca</w:t>
        </w:r>
      </w:hyperlink>
      <w:r w:rsidR="009114E9" w:rsidRPr="63566B06">
        <w:rPr>
          <w:rFonts w:ascii="Arial" w:hAnsi="Arial" w:cs="Arial"/>
          <w:lang w:val="en-US"/>
        </w:rPr>
        <w:t xml:space="preserve">.  To </w:t>
      </w:r>
      <w:r w:rsidR="00383B19" w:rsidRPr="63566B06">
        <w:rPr>
          <w:rFonts w:ascii="Arial" w:hAnsi="Arial" w:cs="Arial"/>
          <w:lang w:val="en-US"/>
        </w:rPr>
        <w:t>search</w:t>
      </w:r>
      <w:r w:rsidR="009114E9" w:rsidRPr="63566B06">
        <w:rPr>
          <w:rFonts w:ascii="Arial" w:hAnsi="Arial" w:cs="Arial"/>
          <w:lang w:val="en-US"/>
        </w:rPr>
        <w:t xml:space="preserve"> these records online, visit </w:t>
      </w:r>
      <w:hyperlink r:id="rId21">
        <w:r w:rsidR="009114E9" w:rsidRPr="63566B06">
          <w:rPr>
            <w:rStyle w:val="Hyperlink"/>
            <w:rFonts w:ascii="Arial" w:hAnsi="Arial" w:cs="Arial"/>
            <w:lang w:val="en-US"/>
          </w:rPr>
          <w:t>www.heritage.canadiana.ca</w:t>
        </w:r>
      </w:hyperlink>
      <w:r w:rsidR="009114E9" w:rsidRPr="63566B06">
        <w:rPr>
          <w:rFonts w:ascii="Arial" w:hAnsi="Arial" w:cs="Arial"/>
          <w:lang w:val="en-US"/>
        </w:rPr>
        <w:t>.</w:t>
      </w:r>
    </w:p>
    <w:p w14:paraId="7B7D2B00" w14:textId="0CA64EDD" w:rsidR="008C063B" w:rsidRPr="000A254F" w:rsidRDefault="00567C8F" w:rsidP="000A254F">
      <w:pPr>
        <w:rPr>
          <w:rFonts w:cs="Arial"/>
          <w:sz w:val="22"/>
        </w:rPr>
      </w:pPr>
      <w:r>
        <w:t>.</w:t>
      </w:r>
    </w:p>
    <w:p w14:paraId="7B7D2B01" w14:textId="7FBECE9F" w:rsidR="008C063B" w:rsidRPr="00AE104C" w:rsidRDefault="007B0F12" w:rsidP="00AE104C">
      <w:pPr>
        <w:pStyle w:val="Heading2"/>
      </w:pPr>
      <w:bookmarkStart w:id="28" w:name="teachers"/>
      <w:bookmarkStart w:id="29" w:name="_Toc55289303"/>
      <w:bookmarkEnd w:id="28"/>
      <w:r>
        <w:t>Military records</w:t>
      </w:r>
      <w:bookmarkEnd w:id="29"/>
    </w:p>
    <w:p w14:paraId="7B7D2B03" w14:textId="7D486ABB" w:rsidR="00863F4E" w:rsidRDefault="00863F4E" w:rsidP="00863F4E"/>
    <w:p w14:paraId="5E338536" w14:textId="47A18532" w:rsidR="00B26C93" w:rsidRDefault="00B26C93" w:rsidP="00863F4E">
      <w:r>
        <w:t>In addition to the records listed below, see the information about the S</w:t>
      </w:r>
      <w:r w:rsidR="00567C8F">
        <w:t>ir Frederick Haldimand records, above</w:t>
      </w:r>
      <w:r w:rsidR="00AA496B">
        <w:t>.</w:t>
      </w:r>
    </w:p>
    <w:p w14:paraId="59BB3A5B" w14:textId="77777777" w:rsidR="00567C8F" w:rsidRDefault="00567C8F" w:rsidP="00863F4E"/>
    <w:p w14:paraId="7B7D2B04" w14:textId="2F2DC9DC" w:rsidR="008C063B" w:rsidRDefault="00AE104C" w:rsidP="00AE104C">
      <w:pPr>
        <w:pStyle w:val="Heading3"/>
      </w:pPr>
      <w:bookmarkStart w:id="30" w:name="_Toc38874978"/>
      <w:bookmarkStart w:id="31" w:name="_Toc55289304"/>
      <w:r>
        <w:t xml:space="preserve">2.1 </w:t>
      </w:r>
      <w:bookmarkEnd w:id="30"/>
      <w:r w:rsidR="0015690F">
        <w:t>Military records collection</w:t>
      </w:r>
      <w:bookmarkEnd w:id="31"/>
    </w:p>
    <w:p w14:paraId="7B7D2B05" w14:textId="77777777" w:rsidR="00E41AE4" w:rsidRDefault="00E41AE4" w:rsidP="00F57DDD">
      <w:pPr>
        <w:rPr>
          <w:rFonts w:cs="Arial"/>
          <w:sz w:val="22"/>
        </w:rPr>
      </w:pPr>
    </w:p>
    <w:p w14:paraId="7B7D2B31" w14:textId="25B64169" w:rsidR="00EC2632" w:rsidRDefault="002930E6" w:rsidP="002930E6">
      <w:pPr>
        <w:rPr>
          <w:rStyle w:val="Hyperlink"/>
          <w:rFonts w:cs="Arial"/>
        </w:rPr>
      </w:pPr>
      <w:bookmarkStart w:id="32" w:name="__RefHeading__14613_1045158059"/>
      <w:bookmarkEnd w:id="32"/>
      <w:r>
        <w:t>This collection contains muster rolls</w:t>
      </w:r>
      <w:r w:rsidR="00A70FA2">
        <w:t xml:space="preserve"> for some Loyalist military units.  You need to request these records </w:t>
      </w:r>
      <w:r w:rsidR="00A529CF">
        <w:t>in advance to view them in our reading room.  For information about these records and</w:t>
      </w:r>
      <w:r w:rsidR="0058453F">
        <w:t xml:space="preserve"> an item list</w:t>
      </w:r>
      <w:r w:rsidR="00D40B14">
        <w:t xml:space="preserve">, </w:t>
      </w:r>
      <w:hyperlink r:id="rId22">
        <w:r w:rsidR="00D40B14" w:rsidRPr="63566B06">
          <w:rPr>
            <w:rStyle w:val="Hyperlink"/>
            <w:rFonts w:cs="Arial"/>
          </w:rPr>
          <w:t>click here to view the description for F 895</w:t>
        </w:r>
      </w:hyperlink>
      <w:r w:rsidR="009F3190">
        <w:t>.</w:t>
      </w:r>
    </w:p>
    <w:p w14:paraId="02853626" w14:textId="77777777" w:rsidR="00AA496B" w:rsidRDefault="00AA496B" w:rsidP="002930E6"/>
    <w:p w14:paraId="7B7D2B32" w14:textId="1DF06987" w:rsidR="00AD69FE" w:rsidRPr="00AD69FE" w:rsidRDefault="009F3710" w:rsidP="009F3710">
      <w:pPr>
        <w:pStyle w:val="Heading3"/>
      </w:pPr>
      <w:bookmarkStart w:id="33" w:name="_Toc38874979"/>
      <w:bookmarkStart w:id="34" w:name="_Toc55289305"/>
      <w:r>
        <w:t xml:space="preserve">2.2 </w:t>
      </w:r>
      <w:bookmarkEnd w:id="33"/>
      <w:r w:rsidR="00A23861">
        <w:t>British military records</w:t>
      </w:r>
      <w:bookmarkEnd w:id="34"/>
    </w:p>
    <w:p w14:paraId="7B7D2B96" w14:textId="0C2163DB" w:rsidR="0071125B" w:rsidRDefault="002C25EC" w:rsidP="00092634">
      <w:pPr>
        <w:pStyle w:val="NormalWeb"/>
        <w:spacing w:before="240" w:beforeAutospacing="0"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These records </w:t>
      </w:r>
      <w:r w:rsidR="00195F36">
        <w:rPr>
          <w:rFonts w:ascii="Arial" w:hAnsi="Arial" w:cs="Arial"/>
          <w:lang w:val="en-US"/>
        </w:rPr>
        <w:t>include muster rolls, dispatches and other records about Loyalist military units</w:t>
      </w:r>
      <w:r w:rsidR="00AE733C">
        <w:rPr>
          <w:rFonts w:ascii="Arial" w:hAnsi="Arial" w:cs="Arial"/>
          <w:lang w:val="en-US"/>
        </w:rPr>
        <w:t xml:space="preserve">, both during and after the war.  </w:t>
      </w:r>
      <w:r w:rsidR="000C7035">
        <w:rPr>
          <w:rFonts w:ascii="Arial" w:hAnsi="Arial" w:cs="Arial"/>
          <w:lang w:val="en-US"/>
        </w:rPr>
        <w:t xml:space="preserve">The originals are with Library and Archives </w:t>
      </w:r>
      <w:r w:rsidR="000C7035">
        <w:rPr>
          <w:rFonts w:ascii="Arial" w:hAnsi="Arial" w:cs="Arial"/>
          <w:lang w:val="en-US"/>
        </w:rPr>
        <w:lastRenderedPageBreak/>
        <w:t xml:space="preserve">Canada.  </w:t>
      </w:r>
      <w:r w:rsidR="00165113">
        <w:rPr>
          <w:rFonts w:ascii="Arial" w:hAnsi="Arial" w:cs="Arial"/>
          <w:lang w:val="en-US"/>
        </w:rPr>
        <w:t xml:space="preserve">We have a microfilm copy of </w:t>
      </w:r>
      <w:r w:rsidR="00AA496B">
        <w:rPr>
          <w:rFonts w:ascii="Arial" w:hAnsi="Arial" w:cs="Arial"/>
          <w:lang w:val="en-US"/>
        </w:rPr>
        <w:t xml:space="preserve">these records and </w:t>
      </w:r>
      <w:r w:rsidR="009F3190">
        <w:rPr>
          <w:rFonts w:ascii="Arial" w:hAnsi="Arial" w:cs="Arial"/>
          <w:lang w:val="en-US"/>
        </w:rPr>
        <w:t>an index</w:t>
      </w:r>
      <w:r w:rsidR="00417C56">
        <w:rPr>
          <w:rFonts w:ascii="Arial" w:hAnsi="Arial" w:cs="Arial"/>
          <w:lang w:val="en-US"/>
        </w:rPr>
        <w:t xml:space="preserve"> to them</w:t>
      </w:r>
      <w:r w:rsidR="009F3190">
        <w:rPr>
          <w:rFonts w:ascii="Arial" w:hAnsi="Arial" w:cs="Arial"/>
          <w:lang w:val="en-US"/>
        </w:rPr>
        <w:t>.</w:t>
      </w:r>
      <w:r w:rsidR="00424E36">
        <w:rPr>
          <w:rFonts w:ascii="Arial" w:hAnsi="Arial" w:cs="Arial"/>
          <w:lang w:val="en-US"/>
        </w:rPr>
        <w:t xml:space="preserve">  You may view the microfilm and a finding aid to these records in our reading room.</w:t>
      </w:r>
    </w:p>
    <w:p w14:paraId="33FF5E48" w14:textId="7F9768D4" w:rsidR="00A430F0" w:rsidRDefault="00B35BC3" w:rsidP="0018790C">
      <w:pPr>
        <w:pStyle w:val="NormalWeb"/>
        <w:spacing w:after="240"/>
        <w:rPr>
          <w:rFonts w:ascii="Arial" w:hAnsi="Arial" w:cs="Arial"/>
          <w:lang w:val="en-US"/>
        </w:rPr>
      </w:pPr>
      <w:r w:rsidRPr="63566B06">
        <w:rPr>
          <w:rFonts w:ascii="Arial" w:hAnsi="Arial" w:cs="Arial"/>
          <w:lang w:val="en-US"/>
        </w:rPr>
        <w:t xml:space="preserve">For information about these records, </w:t>
      </w:r>
      <w:hyperlink r:id="rId23">
        <w:r w:rsidRPr="63566B06">
          <w:rPr>
            <w:rStyle w:val="Hyperlink"/>
            <w:rFonts w:ascii="Arial" w:hAnsi="Arial" w:cs="Arial"/>
            <w:lang w:val="en-CA"/>
          </w:rPr>
          <w:t>click here to view the description for D2</w:t>
        </w:r>
      </w:hyperlink>
      <w:r w:rsidRPr="63566B06">
        <w:rPr>
          <w:rFonts w:ascii="Arial" w:hAnsi="Arial" w:cs="Arial"/>
          <w:lang w:val="en-US"/>
        </w:rPr>
        <w:t>.</w:t>
      </w:r>
      <w:r w:rsidR="00A430F0" w:rsidRPr="63566B06">
        <w:rPr>
          <w:rFonts w:ascii="Arial" w:hAnsi="Arial" w:cs="Arial"/>
          <w:lang w:val="en-US"/>
        </w:rPr>
        <w:t xml:space="preserve">  For information on how to view these records at Library and Archives Canada, visit their website, </w:t>
      </w:r>
      <w:hyperlink r:id="rId24">
        <w:r w:rsidR="00A430F0" w:rsidRPr="63566B06">
          <w:rPr>
            <w:rStyle w:val="Hyperlink"/>
            <w:rFonts w:ascii="Arial" w:hAnsi="Arial" w:cs="Arial"/>
            <w:lang w:val="en-US"/>
          </w:rPr>
          <w:t>www.collectionscanada.gc.ca</w:t>
        </w:r>
      </w:hyperlink>
      <w:r w:rsidR="00A430F0" w:rsidRPr="63566B06">
        <w:rPr>
          <w:rFonts w:ascii="Arial" w:hAnsi="Arial" w:cs="Arial"/>
          <w:lang w:val="en-US"/>
        </w:rPr>
        <w:t>.</w:t>
      </w:r>
    </w:p>
    <w:p w14:paraId="7B7D2B97" w14:textId="3C27877B" w:rsidR="0071125B" w:rsidRPr="0071125B" w:rsidRDefault="006D548F" w:rsidP="009F3710">
      <w:pPr>
        <w:pStyle w:val="Heading2"/>
      </w:pPr>
      <w:bookmarkStart w:id="35" w:name="_Schools_and_Teachers"/>
      <w:bookmarkStart w:id="36" w:name="_Toc55289306"/>
      <w:bookmarkEnd w:id="35"/>
      <w:r>
        <w:t>Loyalist Claims Commission records</w:t>
      </w:r>
      <w:bookmarkEnd w:id="36"/>
    </w:p>
    <w:p w14:paraId="220A3038" w14:textId="43E67798" w:rsidR="003E5C43" w:rsidRDefault="003E5C43" w:rsidP="003E5C43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</w:p>
    <w:p w14:paraId="56958E71" w14:textId="642F0F93" w:rsidR="009A19F8" w:rsidRDefault="005757C5" w:rsidP="003E5C43">
      <w:pPr>
        <w:pStyle w:val="western"/>
        <w:spacing w:before="0" w:beforeAutospacing="0"/>
        <w:jc w:val="left"/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The </w:t>
      </w:r>
      <w:r w:rsidR="00720CF6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British Government </w:t>
      </w:r>
      <w:r w:rsidR="00BB4A37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>gave</w:t>
      </w:r>
      <w:r w:rsidR="00720CF6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 </w:t>
      </w:r>
      <w:r w:rsidR="00204992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financial </w:t>
      </w:r>
      <w:r w:rsidR="00CB2575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>assistance to Loyalist refugees</w:t>
      </w:r>
      <w:r w:rsidR="00683C5C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>.  It also</w:t>
      </w:r>
      <w:r w:rsidR="005427AC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 gave limited </w:t>
      </w:r>
      <w:r w:rsidR="008B1415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>compensation for property lost by Loyalists in what became the United States.</w:t>
      </w:r>
    </w:p>
    <w:p w14:paraId="55F75F21" w14:textId="0E096A41" w:rsidR="008B1415" w:rsidRDefault="008B1415" w:rsidP="003E5C43">
      <w:pPr>
        <w:pStyle w:val="western"/>
        <w:spacing w:before="0" w:beforeAutospacing="0"/>
        <w:jc w:val="left"/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</w:pPr>
    </w:p>
    <w:p w14:paraId="7B86EDD0" w14:textId="294E5BB8" w:rsidR="00F935C3" w:rsidRDefault="00BB4A37" w:rsidP="00A6511D">
      <w:pPr>
        <w:pStyle w:val="western"/>
        <w:spacing w:before="0" w:beforeAutospacing="0"/>
        <w:jc w:val="left"/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>T</w:t>
      </w:r>
      <w:r w:rsidR="00EF2F8E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he main body </w:t>
      </w:r>
      <w:r w:rsidR="00A7794F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that </w:t>
      </w:r>
      <w:r w:rsidR="00332D6D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carried this responsibility was the Loyalist </w:t>
      </w:r>
      <w:r w:rsidR="00D87E47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Claims </w:t>
      </w:r>
      <w:r w:rsidR="00332D6D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>Commission</w:t>
      </w:r>
      <w:r w:rsidR="00E54821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>, created in 1783.</w:t>
      </w:r>
      <w:r w:rsidR="00F935C3" w:rsidRPr="0074331B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 Two commissioner</w:t>
      </w:r>
      <w:r w:rsidR="00E54821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>s sent to</w:t>
      </w:r>
      <w:r w:rsidR="00F935C3" w:rsidRPr="0074331B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 British colonies in North America </w:t>
      </w:r>
      <w:r w:rsidR="00B30ADC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in 1785 </w:t>
      </w:r>
      <w:r w:rsidR="00F935C3" w:rsidRPr="0074331B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>to hear claims not previously received. The commissioners heard evidence until the end of 1786, but their work continued until 1790.</w:t>
      </w:r>
    </w:p>
    <w:p w14:paraId="46F11424" w14:textId="77777777" w:rsidR="00B30ADC" w:rsidRDefault="00B30ADC" w:rsidP="00A6511D">
      <w:pPr>
        <w:pStyle w:val="western"/>
        <w:spacing w:before="0" w:beforeAutospacing="0"/>
        <w:jc w:val="left"/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</w:pPr>
    </w:p>
    <w:p w14:paraId="04ED31DE" w14:textId="7793A7FE" w:rsidR="00F3223D" w:rsidRDefault="003A53DB" w:rsidP="00E001B8">
      <w:pPr>
        <w:pStyle w:val="western"/>
        <w:spacing w:before="0" w:beforeAutospacing="0"/>
        <w:jc w:val="left"/>
        <w:rPr>
          <w:rFonts w:ascii="Arial" w:hAnsi="Arial" w:cs="Arial"/>
          <w:color w:val="auto"/>
          <w:sz w:val="24"/>
          <w:szCs w:val="24"/>
          <w:lang w:val="en-CA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>Only a small number of Loyalists</w:t>
      </w:r>
      <w:r w:rsidR="006C25ED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, approximately 2000 in total, submitted </w:t>
      </w:r>
      <w:r w:rsidR="00184FE3">
        <w:rPr>
          <w:rFonts w:ascii="Arial" w:hAnsi="Arial" w:cs="Arial"/>
          <w:color w:val="auto"/>
          <w:sz w:val="24"/>
          <w:szCs w:val="24"/>
          <w:shd w:val="clear" w:color="auto" w:fill="FFFFFF"/>
          <w:lang w:val="en-CA"/>
        </w:rPr>
        <w:t xml:space="preserve">claims.  </w:t>
      </w:r>
    </w:p>
    <w:p w14:paraId="525F8186" w14:textId="77777777" w:rsidR="00F3223D" w:rsidRDefault="00F3223D" w:rsidP="00F3223D">
      <w:pPr>
        <w:pStyle w:val="western"/>
        <w:spacing w:before="0" w:beforeAutospacing="0"/>
        <w:jc w:val="left"/>
        <w:rPr>
          <w:rFonts w:ascii="Arial" w:hAnsi="Arial" w:cs="Arial"/>
          <w:color w:val="auto"/>
          <w:sz w:val="24"/>
          <w:szCs w:val="24"/>
          <w:lang w:val="en-CA"/>
        </w:rPr>
      </w:pPr>
    </w:p>
    <w:p w14:paraId="141C44EB" w14:textId="2355EEF2" w:rsidR="00231224" w:rsidRDefault="00F3223D" w:rsidP="00F3223D">
      <w:pPr>
        <w:pStyle w:val="western"/>
        <w:spacing w:before="0" w:beforeAutospacing="0"/>
        <w:jc w:val="left"/>
        <w:rPr>
          <w:rFonts w:ascii="Arial" w:hAnsi="Arial" w:cs="Arial"/>
          <w:color w:val="auto"/>
          <w:sz w:val="24"/>
          <w:szCs w:val="24"/>
          <w:lang w:val="en-CA"/>
        </w:rPr>
      </w:pPr>
      <w:r>
        <w:rPr>
          <w:rFonts w:ascii="Arial" w:hAnsi="Arial" w:cs="Arial"/>
          <w:color w:val="auto"/>
          <w:sz w:val="24"/>
          <w:szCs w:val="24"/>
          <w:lang w:val="en-CA"/>
        </w:rPr>
        <w:t xml:space="preserve">We hold </w:t>
      </w:r>
      <w:r w:rsidR="003E742B">
        <w:rPr>
          <w:rFonts w:ascii="Arial" w:hAnsi="Arial" w:cs="Arial"/>
          <w:color w:val="auto"/>
          <w:sz w:val="24"/>
          <w:szCs w:val="24"/>
          <w:lang w:val="en-CA"/>
        </w:rPr>
        <w:t xml:space="preserve">microfilm copies of </w:t>
      </w:r>
      <w:r w:rsidR="001C59D4">
        <w:rPr>
          <w:rFonts w:ascii="Arial" w:hAnsi="Arial" w:cs="Arial"/>
          <w:color w:val="auto"/>
          <w:sz w:val="24"/>
          <w:szCs w:val="24"/>
          <w:lang w:val="en-CA"/>
        </w:rPr>
        <w:t>the Commission’s records</w:t>
      </w:r>
      <w:r w:rsidR="003E742B">
        <w:rPr>
          <w:rFonts w:ascii="Arial" w:hAnsi="Arial" w:cs="Arial"/>
          <w:color w:val="auto"/>
          <w:sz w:val="24"/>
          <w:szCs w:val="24"/>
          <w:lang w:val="en-CA"/>
        </w:rPr>
        <w:t xml:space="preserve">.  </w:t>
      </w:r>
      <w:r w:rsidR="00231224">
        <w:rPr>
          <w:rFonts w:ascii="Arial" w:hAnsi="Arial" w:cs="Arial"/>
          <w:color w:val="auto"/>
          <w:sz w:val="24"/>
          <w:szCs w:val="24"/>
          <w:lang w:val="en-CA"/>
        </w:rPr>
        <w:t>You may view the microfilm, in our reading room.</w:t>
      </w:r>
      <w:r w:rsidR="008D6A73">
        <w:rPr>
          <w:rFonts w:ascii="Arial" w:hAnsi="Arial" w:cs="Arial"/>
          <w:color w:val="auto"/>
          <w:sz w:val="24"/>
          <w:szCs w:val="24"/>
          <w:lang w:val="en-CA"/>
        </w:rPr>
        <w:t xml:space="preserve">  See below for more information.  For records about other forms of assistance to Loyalists, </w:t>
      </w:r>
      <w:r w:rsidR="00A77BF8">
        <w:rPr>
          <w:rFonts w:ascii="Arial" w:hAnsi="Arial" w:cs="Arial"/>
          <w:color w:val="auto"/>
          <w:sz w:val="24"/>
          <w:szCs w:val="24"/>
          <w:lang w:val="en-CA"/>
        </w:rPr>
        <w:t>see section 1, Civil government records, above.</w:t>
      </w:r>
    </w:p>
    <w:p w14:paraId="7EEFE2E5" w14:textId="163B7E7C" w:rsidR="00231224" w:rsidRDefault="00231224" w:rsidP="00F3223D">
      <w:pPr>
        <w:pStyle w:val="western"/>
        <w:spacing w:before="0" w:beforeAutospacing="0"/>
        <w:jc w:val="left"/>
        <w:rPr>
          <w:rFonts w:ascii="Arial" w:hAnsi="Arial" w:cs="Arial"/>
          <w:color w:val="auto"/>
          <w:sz w:val="24"/>
          <w:szCs w:val="24"/>
          <w:lang w:val="en-CA"/>
        </w:rPr>
      </w:pPr>
    </w:p>
    <w:p w14:paraId="537CA3A3" w14:textId="0862F212" w:rsidR="00E7607E" w:rsidRDefault="00CD3165" w:rsidP="00D95F4B">
      <w:pPr>
        <w:pStyle w:val="Heading3"/>
        <w:numPr>
          <w:ilvl w:val="0"/>
          <w:numId w:val="12"/>
        </w:numPr>
        <w:tabs>
          <w:tab w:val="left" w:pos="450"/>
        </w:tabs>
        <w:ind w:left="0" w:firstLine="0"/>
      </w:pPr>
      <w:bookmarkStart w:id="37" w:name="_Toc55289307"/>
      <w:r>
        <w:t>Official Commission records</w:t>
      </w:r>
      <w:bookmarkEnd w:id="37"/>
    </w:p>
    <w:p w14:paraId="6F9E86D1" w14:textId="77777777" w:rsidR="00E7607E" w:rsidRDefault="00E7607E" w:rsidP="00E7607E">
      <w:pPr>
        <w:rPr>
          <w:rFonts w:cs="Arial"/>
          <w:sz w:val="22"/>
        </w:rPr>
      </w:pPr>
    </w:p>
    <w:p w14:paraId="56D2F32D" w14:textId="18FA7FC9" w:rsidR="00983017" w:rsidRDefault="00882F7F" w:rsidP="00E7607E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The official </w:t>
      </w:r>
      <w:r w:rsidR="00E1722D">
        <w:rPr>
          <w:rFonts w:ascii="Arial" w:hAnsi="Arial" w:cs="Arial"/>
          <w:sz w:val="24"/>
          <w:szCs w:val="24"/>
          <w:lang w:val="en-CA"/>
        </w:rPr>
        <w:t>records of the Loyalist Claims Commission</w:t>
      </w:r>
      <w:r w:rsidR="009B3D1E">
        <w:rPr>
          <w:rFonts w:ascii="Arial" w:hAnsi="Arial" w:cs="Arial"/>
          <w:sz w:val="24"/>
          <w:szCs w:val="24"/>
          <w:lang w:val="en-CA"/>
        </w:rPr>
        <w:t xml:space="preserve">s </w:t>
      </w:r>
      <w:r w:rsidR="00064309">
        <w:rPr>
          <w:rFonts w:ascii="Arial" w:hAnsi="Arial" w:cs="Arial"/>
          <w:sz w:val="24"/>
          <w:szCs w:val="24"/>
          <w:lang w:val="en-CA"/>
        </w:rPr>
        <w:t xml:space="preserve">are </w:t>
      </w:r>
      <w:r w:rsidR="005652A2">
        <w:rPr>
          <w:rFonts w:ascii="Arial" w:hAnsi="Arial" w:cs="Arial"/>
          <w:sz w:val="24"/>
          <w:szCs w:val="24"/>
          <w:lang w:val="en-CA"/>
        </w:rPr>
        <w:t xml:space="preserve">with the National Archives (United Kingdom).  They </w:t>
      </w:r>
      <w:r w:rsidR="00064309">
        <w:rPr>
          <w:rFonts w:ascii="Arial" w:hAnsi="Arial" w:cs="Arial"/>
          <w:sz w:val="24"/>
          <w:szCs w:val="24"/>
          <w:lang w:val="en-CA"/>
        </w:rPr>
        <w:t>arranged into three groups of records</w:t>
      </w:r>
      <w:r w:rsidR="00983017">
        <w:rPr>
          <w:rFonts w:ascii="Arial" w:hAnsi="Arial" w:cs="Arial"/>
          <w:sz w:val="24"/>
          <w:szCs w:val="24"/>
          <w:lang w:val="en-CA"/>
        </w:rPr>
        <w:t>;</w:t>
      </w:r>
    </w:p>
    <w:p w14:paraId="12C0E3F8" w14:textId="77777777" w:rsidR="00983017" w:rsidRPr="00C77202" w:rsidRDefault="00983017" w:rsidP="00E7607E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u w:val="single"/>
          <w:lang w:val="en-CA"/>
        </w:rPr>
      </w:pPr>
    </w:p>
    <w:p w14:paraId="03700875" w14:textId="305D15EA" w:rsidR="00E7607E" w:rsidRDefault="00EC6B86" w:rsidP="0073579B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 w:rsidRPr="00983017">
        <w:rPr>
          <w:rFonts w:ascii="Arial" w:hAnsi="Arial" w:cs="Arial"/>
          <w:sz w:val="24"/>
          <w:szCs w:val="24"/>
          <w:u w:val="single"/>
          <w:lang w:val="en-CA"/>
        </w:rPr>
        <w:t>Audit Office 12 record</w:t>
      </w:r>
      <w:r w:rsidR="00882F7F" w:rsidRPr="00983017">
        <w:rPr>
          <w:rFonts w:ascii="Arial" w:hAnsi="Arial" w:cs="Arial"/>
          <w:sz w:val="24"/>
          <w:szCs w:val="24"/>
          <w:u w:val="single"/>
          <w:lang w:val="en-CA"/>
        </w:rPr>
        <w:t>s</w:t>
      </w:r>
      <w:r w:rsidR="00882F7F">
        <w:rPr>
          <w:rFonts w:ascii="Arial" w:hAnsi="Arial" w:cs="Arial"/>
          <w:sz w:val="24"/>
          <w:szCs w:val="24"/>
          <w:lang w:val="en-CA"/>
        </w:rPr>
        <w:t>;</w:t>
      </w:r>
      <w:r w:rsidR="00983017">
        <w:rPr>
          <w:rFonts w:ascii="Arial" w:hAnsi="Arial" w:cs="Arial"/>
          <w:sz w:val="24"/>
          <w:szCs w:val="24"/>
          <w:lang w:val="en-CA"/>
        </w:rPr>
        <w:t xml:space="preserve"> </w:t>
      </w:r>
      <w:r w:rsidR="00A61A11">
        <w:rPr>
          <w:rFonts w:ascii="Arial" w:hAnsi="Arial" w:cs="Arial"/>
          <w:sz w:val="24"/>
          <w:szCs w:val="24"/>
          <w:lang w:val="en-CA"/>
        </w:rPr>
        <w:t>These are the bound records of the Commis</w:t>
      </w:r>
      <w:r w:rsidR="004E1A14">
        <w:rPr>
          <w:rFonts w:ascii="Arial" w:hAnsi="Arial" w:cs="Arial"/>
          <w:sz w:val="24"/>
          <w:szCs w:val="24"/>
          <w:lang w:val="en-CA"/>
        </w:rPr>
        <w:t>sion.  They</w:t>
      </w:r>
      <w:r w:rsidR="00F13004">
        <w:rPr>
          <w:rFonts w:ascii="Arial" w:hAnsi="Arial" w:cs="Arial"/>
          <w:sz w:val="24"/>
          <w:szCs w:val="24"/>
          <w:lang w:val="en-CA"/>
        </w:rPr>
        <w:t xml:space="preserve"> include:</w:t>
      </w:r>
    </w:p>
    <w:p w14:paraId="0B87784B" w14:textId="10B63308" w:rsidR="00AE49B7" w:rsidRDefault="00AE49B7" w:rsidP="00E7607E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38D06A50" w14:textId="55D3A22B" w:rsidR="00AE49B7" w:rsidRDefault="006A126F" w:rsidP="00D07560">
      <w:pPr>
        <w:pStyle w:val="western"/>
        <w:numPr>
          <w:ilvl w:val="0"/>
          <w:numId w:val="15"/>
        </w:numPr>
        <w:spacing w:before="0" w:beforeAutospacing="0"/>
        <w:ind w:left="72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e</w:t>
      </w:r>
      <w:r w:rsidR="00F13004">
        <w:rPr>
          <w:rFonts w:ascii="Arial" w:hAnsi="Arial" w:cs="Arial"/>
          <w:sz w:val="24"/>
          <w:szCs w:val="24"/>
          <w:lang w:val="en-CA"/>
        </w:rPr>
        <w:t>vidence books</w:t>
      </w:r>
      <w:r>
        <w:rPr>
          <w:rFonts w:ascii="Arial" w:hAnsi="Arial" w:cs="Arial"/>
          <w:sz w:val="24"/>
          <w:szCs w:val="24"/>
          <w:lang w:val="en-CA"/>
        </w:rPr>
        <w:t xml:space="preserve">: </w:t>
      </w:r>
      <w:r w:rsidR="00D07560">
        <w:rPr>
          <w:rFonts w:ascii="Arial" w:hAnsi="Arial" w:cs="Arial"/>
          <w:sz w:val="24"/>
          <w:szCs w:val="24"/>
          <w:lang w:val="en-CA"/>
        </w:rPr>
        <w:t>the claimant’s memorials (submissions)</w:t>
      </w:r>
      <w:r w:rsidR="00BB596C">
        <w:rPr>
          <w:rFonts w:ascii="Arial" w:hAnsi="Arial" w:cs="Arial"/>
          <w:sz w:val="24"/>
          <w:szCs w:val="24"/>
          <w:lang w:val="en-CA"/>
        </w:rPr>
        <w:t xml:space="preserve"> stating the basis for their claims, and schedules of the evidence submitted</w:t>
      </w:r>
      <w:r w:rsidR="00477D89">
        <w:rPr>
          <w:rFonts w:ascii="Arial" w:hAnsi="Arial" w:cs="Arial"/>
          <w:sz w:val="24"/>
          <w:szCs w:val="24"/>
          <w:lang w:val="en-CA"/>
        </w:rPr>
        <w:t xml:space="preserve">; they are arranged by </w:t>
      </w:r>
      <w:r w:rsidR="0081591D">
        <w:rPr>
          <w:rFonts w:ascii="Arial" w:hAnsi="Arial" w:cs="Arial"/>
          <w:sz w:val="24"/>
          <w:szCs w:val="24"/>
          <w:lang w:val="en-CA"/>
        </w:rPr>
        <w:t>claimants’ American state of origin, and one book for New York State was lost</w:t>
      </w:r>
    </w:p>
    <w:p w14:paraId="7BCAA1E8" w14:textId="375913B7" w:rsidR="00025C1D" w:rsidRPr="00C3713A" w:rsidRDefault="006A126F" w:rsidP="00C3713A">
      <w:pPr>
        <w:pStyle w:val="western"/>
        <w:numPr>
          <w:ilvl w:val="0"/>
          <w:numId w:val="15"/>
        </w:numPr>
        <w:spacing w:before="0" w:beforeAutospacing="0"/>
        <w:ind w:left="72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decision books, recording the Commissioners’ decision on each case</w:t>
      </w:r>
      <w:r w:rsidR="00AE0F01">
        <w:rPr>
          <w:rFonts w:ascii="Arial" w:hAnsi="Arial" w:cs="Arial"/>
          <w:sz w:val="24"/>
          <w:szCs w:val="24"/>
          <w:lang w:val="en-CA"/>
        </w:rPr>
        <w:t>, arranged by claimants’ American state of origin</w:t>
      </w:r>
    </w:p>
    <w:p w14:paraId="799E8A46" w14:textId="487EBF3A" w:rsidR="00BB596C" w:rsidRDefault="0078315C" w:rsidP="00D07560">
      <w:pPr>
        <w:pStyle w:val="western"/>
        <w:numPr>
          <w:ilvl w:val="0"/>
          <w:numId w:val="15"/>
        </w:numPr>
        <w:spacing w:before="0" w:beforeAutospacing="0"/>
        <w:ind w:left="72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various administrative </w:t>
      </w:r>
      <w:r w:rsidR="009A19F8">
        <w:rPr>
          <w:rFonts w:ascii="Arial" w:hAnsi="Arial" w:cs="Arial"/>
          <w:sz w:val="24"/>
          <w:szCs w:val="24"/>
          <w:lang w:val="en-CA"/>
        </w:rPr>
        <w:t>records and correspondence</w:t>
      </w:r>
    </w:p>
    <w:p w14:paraId="417AEA2A" w14:textId="675E6E18" w:rsidR="00477D89" w:rsidRDefault="00477D89" w:rsidP="00D07560">
      <w:pPr>
        <w:pStyle w:val="western"/>
        <w:numPr>
          <w:ilvl w:val="0"/>
          <w:numId w:val="15"/>
        </w:numPr>
        <w:spacing w:before="0" w:beforeAutospacing="0"/>
        <w:ind w:left="72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records from other boards and commissions dealing with Loyalist claimants</w:t>
      </w:r>
    </w:p>
    <w:p w14:paraId="7FA36601" w14:textId="3A8D2CC6" w:rsidR="00774A38" w:rsidRDefault="00774A38" w:rsidP="00774A38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1D096242" w14:textId="66693E76" w:rsidR="000B5872" w:rsidRDefault="000B5872" w:rsidP="00774A38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t>Audit Office 13 records</w:t>
      </w:r>
      <w:r>
        <w:rPr>
          <w:rFonts w:ascii="Arial" w:hAnsi="Arial" w:cs="Arial"/>
          <w:sz w:val="24"/>
          <w:szCs w:val="24"/>
          <w:lang w:val="en-CA"/>
        </w:rPr>
        <w:t>: These are the unbound commission volumes</w:t>
      </w:r>
      <w:r w:rsidR="002C458A">
        <w:rPr>
          <w:rFonts w:ascii="Arial" w:hAnsi="Arial" w:cs="Arial"/>
          <w:sz w:val="24"/>
          <w:szCs w:val="24"/>
          <w:lang w:val="en-CA"/>
        </w:rPr>
        <w:t xml:space="preserve">.  These </w:t>
      </w:r>
      <w:r w:rsidR="007A16FC">
        <w:rPr>
          <w:rFonts w:ascii="Arial" w:hAnsi="Arial" w:cs="Arial"/>
          <w:sz w:val="24"/>
          <w:szCs w:val="24"/>
          <w:lang w:val="en-CA"/>
        </w:rPr>
        <w:t>may include</w:t>
      </w:r>
      <w:r w:rsidR="002C458A">
        <w:rPr>
          <w:rFonts w:ascii="Arial" w:hAnsi="Arial" w:cs="Arial"/>
          <w:sz w:val="24"/>
          <w:szCs w:val="24"/>
          <w:lang w:val="en-CA"/>
        </w:rPr>
        <w:t>:</w:t>
      </w:r>
    </w:p>
    <w:p w14:paraId="7449A165" w14:textId="634BE899" w:rsidR="002C458A" w:rsidRDefault="002C458A" w:rsidP="002C458A">
      <w:pPr>
        <w:pStyle w:val="western"/>
        <w:numPr>
          <w:ilvl w:val="0"/>
          <w:numId w:val="16"/>
        </w:numPr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testimonies </w:t>
      </w:r>
      <w:r w:rsidR="003F1A7A">
        <w:rPr>
          <w:rFonts w:ascii="Arial" w:hAnsi="Arial" w:cs="Arial"/>
          <w:sz w:val="24"/>
          <w:szCs w:val="24"/>
          <w:lang w:val="en-CA"/>
        </w:rPr>
        <w:t>and documentation on claimants’ support for the British cause</w:t>
      </w:r>
    </w:p>
    <w:p w14:paraId="72271364" w14:textId="1AC3D827" w:rsidR="003F1A7A" w:rsidRDefault="003F1A7A" w:rsidP="002C458A">
      <w:pPr>
        <w:pStyle w:val="western"/>
        <w:numPr>
          <w:ilvl w:val="0"/>
          <w:numId w:val="16"/>
        </w:numPr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copies of land deeds, wills and other documents </w:t>
      </w:r>
      <w:r w:rsidR="00B319A5">
        <w:rPr>
          <w:rFonts w:ascii="Arial" w:hAnsi="Arial" w:cs="Arial"/>
          <w:sz w:val="24"/>
          <w:szCs w:val="24"/>
          <w:lang w:val="en-CA"/>
        </w:rPr>
        <w:t>on claimants’ lost properties and assets</w:t>
      </w:r>
    </w:p>
    <w:p w14:paraId="6647FE2C" w14:textId="0C3D0437" w:rsidR="00B319A5" w:rsidRDefault="001E4C28" w:rsidP="002C458A">
      <w:pPr>
        <w:pStyle w:val="western"/>
        <w:numPr>
          <w:ilvl w:val="0"/>
          <w:numId w:val="16"/>
        </w:numPr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copies of </w:t>
      </w:r>
      <w:r w:rsidR="007A16FC">
        <w:rPr>
          <w:rFonts w:ascii="Arial" w:hAnsi="Arial" w:cs="Arial"/>
          <w:sz w:val="24"/>
          <w:szCs w:val="24"/>
          <w:lang w:val="en-CA"/>
        </w:rPr>
        <w:t xml:space="preserve">confiscation and eviction orders from American </w:t>
      </w:r>
      <w:r w:rsidR="003571C0">
        <w:rPr>
          <w:rFonts w:ascii="Arial" w:hAnsi="Arial" w:cs="Arial"/>
          <w:sz w:val="24"/>
          <w:szCs w:val="24"/>
          <w:lang w:val="en-CA"/>
        </w:rPr>
        <w:t>authorities.</w:t>
      </w:r>
    </w:p>
    <w:p w14:paraId="1BD7672F" w14:textId="319E2834" w:rsidR="003571C0" w:rsidRDefault="003571C0" w:rsidP="003571C0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1B791A3A" w14:textId="422A8976" w:rsidR="003571C0" w:rsidRDefault="00A61A11" w:rsidP="003571C0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u w:val="single"/>
          <w:lang w:val="en-CA"/>
        </w:rPr>
        <w:lastRenderedPageBreak/>
        <w:t>Treasury records (T 50)</w:t>
      </w:r>
      <w:r>
        <w:rPr>
          <w:rFonts w:ascii="Arial" w:hAnsi="Arial" w:cs="Arial"/>
          <w:sz w:val="24"/>
          <w:szCs w:val="24"/>
          <w:lang w:val="en-CA"/>
        </w:rPr>
        <w:t xml:space="preserve">: These </w:t>
      </w:r>
      <w:r w:rsidR="008D0F8F">
        <w:rPr>
          <w:rFonts w:ascii="Arial" w:hAnsi="Arial" w:cs="Arial"/>
          <w:sz w:val="24"/>
          <w:szCs w:val="24"/>
          <w:lang w:val="en-CA"/>
        </w:rPr>
        <w:t>records document</w:t>
      </w:r>
      <w:r w:rsidR="004E1A14">
        <w:rPr>
          <w:rFonts w:ascii="Arial" w:hAnsi="Arial" w:cs="Arial"/>
          <w:sz w:val="24"/>
          <w:szCs w:val="24"/>
          <w:lang w:val="en-CA"/>
        </w:rPr>
        <w:t xml:space="preserve"> </w:t>
      </w:r>
      <w:r w:rsidR="00A50A81">
        <w:rPr>
          <w:rFonts w:ascii="Arial" w:hAnsi="Arial" w:cs="Arial"/>
          <w:sz w:val="24"/>
          <w:szCs w:val="24"/>
          <w:lang w:val="en-CA"/>
        </w:rPr>
        <w:t>compensation and support payments.</w:t>
      </w:r>
    </w:p>
    <w:p w14:paraId="074E6D83" w14:textId="66CBF6FB" w:rsidR="00A50A81" w:rsidRDefault="00A50A81" w:rsidP="003571C0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39CEE475" w14:textId="3D26D2EA" w:rsidR="00A50A81" w:rsidRDefault="004F7E14" w:rsidP="5AB1125C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u w:val="single"/>
          <w:lang w:val="en-CA"/>
        </w:rPr>
      </w:pPr>
      <w:r w:rsidRPr="5AB1125C">
        <w:rPr>
          <w:rFonts w:ascii="Arial" w:hAnsi="Arial" w:cs="Arial"/>
          <w:sz w:val="24"/>
          <w:szCs w:val="24"/>
          <w:u w:val="single"/>
          <w:lang w:val="en-CA"/>
        </w:rPr>
        <w:t>How</w:t>
      </w:r>
      <w:r w:rsidR="00FD55DD" w:rsidRPr="5AB1125C">
        <w:rPr>
          <w:rFonts w:ascii="Arial" w:hAnsi="Arial" w:cs="Arial"/>
          <w:sz w:val="24"/>
          <w:szCs w:val="24"/>
          <w:u w:val="single"/>
          <w:lang w:val="en-CA"/>
        </w:rPr>
        <w:t xml:space="preserve"> can I view these </w:t>
      </w:r>
      <w:bookmarkStart w:id="38" w:name="_Int_md0pAcwG"/>
      <w:r w:rsidR="00FD55DD" w:rsidRPr="5AB1125C">
        <w:rPr>
          <w:rFonts w:ascii="Arial" w:hAnsi="Arial" w:cs="Arial"/>
          <w:sz w:val="24"/>
          <w:szCs w:val="24"/>
          <w:u w:val="single"/>
          <w:lang w:val="en-CA"/>
        </w:rPr>
        <w:t>records?:</w:t>
      </w:r>
      <w:bookmarkEnd w:id="38"/>
    </w:p>
    <w:p w14:paraId="0EA533E0" w14:textId="72C3C794" w:rsidR="00FD55DD" w:rsidRDefault="00FD55DD" w:rsidP="003571C0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u w:val="single"/>
          <w:lang w:val="en-CA"/>
        </w:rPr>
      </w:pPr>
    </w:p>
    <w:p w14:paraId="5BCC633D" w14:textId="59E9F26A" w:rsidR="00FD55DD" w:rsidRPr="00D01C92" w:rsidRDefault="004F7E14" w:rsidP="63566B06">
      <w:pPr>
        <w:pStyle w:val="western"/>
        <w:numPr>
          <w:ilvl w:val="0"/>
          <w:numId w:val="17"/>
        </w:numPr>
        <w:spacing w:before="0" w:beforeAutospacing="0"/>
        <w:jc w:val="left"/>
        <w:rPr>
          <w:rFonts w:ascii="Arial" w:hAnsi="Arial" w:cs="Arial"/>
          <w:sz w:val="24"/>
          <w:szCs w:val="24"/>
          <w:u w:val="single"/>
          <w:lang w:val="en-CA"/>
        </w:rPr>
      </w:pPr>
      <w:r w:rsidRPr="63566B06">
        <w:rPr>
          <w:rFonts w:ascii="Arial" w:hAnsi="Arial" w:cs="Arial"/>
          <w:sz w:val="24"/>
          <w:szCs w:val="24"/>
          <w:lang w:val="en-CA"/>
        </w:rPr>
        <w:t>On microfilm</w:t>
      </w:r>
      <w:r w:rsidR="00B068C8" w:rsidRPr="63566B06">
        <w:rPr>
          <w:rFonts w:ascii="Arial" w:hAnsi="Arial" w:cs="Arial"/>
          <w:sz w:val="24"/>
          <w:szCs w:val="24"/>
          <w:lang w:val="en-CA"/>
        </w:rPr>
        <w:t xml:space="preserve">: We have a microfilm copy of these records, and </w:t>
      </w:r>
      <w:r w:rsidR="009E16FD" w:rsidRPr="63566B06">
        <w:rPr>
          <w:rFonts w:ascii="Arial" w:hAnsi="Arial" w:cs="Arial"/>
          <w:sz w:val="24"/>
          <w:szCs w:val="24"/>
          <w:lang w:val="en-CA"/>
        </w:rPr>
        <w:t>a finding aid, from Library and Archives Canada</w:t>
      </w:r>
      <w:r w:rsidR="00E7783D" w:rsidRPr="63566B06">
        <w:rPr>
          <w:rFonts w:ascii="Arial" w:hAnsi="Arial" w:cs="Arial"/>
          <w:sz w:val="24"/>
          <w:szCs w:val="24"/>
          <w:lang w:val="en-CA"/>
        </w:rPr>
        <w:t xml:space="preserve">.  The finding aid includes an index by name.  </w:t>
      </w:r>
      <w:r w:rsidR="000D15A4" w:rsidRPr="63566B06">
        <w:rPr>
          <w:rFonts w:ascii="Arial" w:hAnsi="Arial" w:cs="Arial"/>
          <w:sz w:val="24"/>
          <w:szCs w:val="24"/>
          <w:lang w:val="en-CA"/>
        </w:rPr>
        <w:t xml:space="preserve">For information about these records in our reading room, </w:t>
      </w:r>
      <w:hyperlink r:id="rId25">
        <w:r w:rsidR="0016633B" w:rsidRPr="63566B06">
          <w:rPr>
            <w:rStyle w:val="Hyperlink"/>
            <w:rFonts w:ascii="Arial" w:hAnsi="Arial" w:cs="Arial"/>
            <w:sz w:val="24"/>
            <w:szCs w:val="24"/>
            <w:lang w:val="en-CA"/>
          </w:rPr>
          <w:t>click here to view the description for D 12</w:t>
        </w:r>
      </w:hyperlink>
      <w:r w:rsidR="00CD154D" w:rsidRPr="63566B06">
        <w:rPr>
          <w:rFonts w:ascii="Arial" w:hAnsi="Arial" w:cs="Arial"/>
          <w:sz w:val="24"/>
          <w:szCs w:val="24"/>
          <w:lang w:val="en-CA"/>
        </w:rPr>
        <w:t xml:space="preserve">. For information about viewing the </w:t>
      </w:r>
      <w:r w:rsidR="0037770A" w:rsidRPr="63566B06">
        <w:rPr>
          <w:rFonts w:ascii="Arial" w:hAnsi="Arial" w:cs="Arial"/>
          <w:sz w:val="24"/>
          <w:szCs w:val="24"/>
          <w:lang w:val="en-CA"/>
        </w:rPr>
        <w:t xml:space="preserve">microfilm at Library and Archives Canada, visit </w:t>
      </w:r>
      <w:hyperlink r:id="rId26">
        <w:r w:rsidR="00D01C92" w:rsidRPr="63566B06">
          <w:rPr>
            <w:rStyle w:val="Hyperlink"/>
            <w:rFonts w:ascii="Arial" w:hAnsi="Arial" w:cs="Arial"/>
            <w:sz w:val="24"/>
            <w:szCs w:val="24"/>
            <w:lang w:val="en-CA"/>
          </w:rPr>
          <w:t>www.collectionscanada.gc.ca</w:t>
        </w:r>
      </w:hyperlink>
      <w:r w:rsidR="00D01C92" w:rsidRPr="63566B06">
        <w:rPr>
          <w:rFonts w:ascii="Arial" w:hAnsi="Arial" w:cs="Arial"/>
          <w:sz w:val="24"/>
          <w:szCs w:val="24"/>
          <w:lang w:val="en-CA"/>
        </w:rPr>
        <w:t>.</w:t>
      </w:r>
    </w:p>
    <w:p w14:paraId="6C30BA1A" w14:textId="4A20318B" w:rsidR="00BA0352" w:rsidRPr="006E4186" w:rsidRDefault="00BA0352" w:rsidP="00FD55DD">
      <w:pPr>
        <w:pStyle w:val="western"/>
        <w:numPr>
          <w:ilvl w:val="0"/>
          <w:numId w:val="17"/>
        </w:numPr>
        <w:spacing w:before="0" w:beforeAutospacing="0"/>
        <w:jc w:val="left"/>
        <w:rPr>
          <w:rFonts w:ascii="Arial" w:hAnsi="Arial" w:cs="Arial"/>
          <w:sz w:val="24"/>
          <w:szCs w:val="24"/>
          <w:u w:val="single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Online: To view an online copy of the </w:t>
      </w:r>
      <w:r w:rsidR="00EA717B">
        <w:rPr>
          <w:rFonts w:ascii="Arial" w:hAnsi="Arial" w:cs="Arial"/>
          <w:sz w:val="24"/>
          <w:szCs w:val="24"/>
          <w:lang w:val="en-CA"/>
        </w:rPr>
        <w:t>Audit 12</w:t>
      </w:r>
      <w:r w:rsidR="00057DB5">
        <w:rPr>
          <w:rFonts w:ascii="Arial" w:hAnsi="Arial" w:cs="Arial"/>
          <w:sz w:val="24"/>
          <w:szCs w:val="24"/>
          <w:lang w:val="en-CA"/>
        </w:rPr>
        <w:t xml:space="preserve"> and Audit 13</w:t>
      </w:r>
      <w:r w:rsidR="00EA717B">
        <w:rPr>
          <w:rFonts w:ascii="Arial" w:hAnsi="Arial" w:cs="Arial"/>
          <w:sz w:val="24"/>
          <w:szCs w:val="24"/>
          <w:lang w:val="en-CA"/>
        </w:rPr>
        <w:t xml:space="preserve"> records, visit </w:t>
      </w:r>
      <w:hyperlink r:id="rId27" w:history="1">
        <w:r w:rsidR="006E4186" w:rsidRPr="00D2191F">
          <w:rPr>
            <w:rStyle w:val="Hyperlink"/>
            <w:rFonts w:ascii="Arial" w:hAnsi="Arial" w:cs="Arial"/>
            <w:sz w:val="24"/>
            <w:szCs w:val="24"/>
            <w:lang w:val="en-CA"/>
          </w:rPr>
          <w:t>www.heritage.canadiana.ca</w:t>
        </w:r>
      </w:hyperlink>
      <w:r w:rsidR="006E4186">
        <w:rPr>
          <w:rFonts w:ascii="Arial" w:hAnsi="Arial" w:cs="Arial"/>
          <w:sz w:val="24"/>
          <w:szCs w:val="24"/>
          <w:lang w:val="en-CA"/>
        </w:rPr>
        <w:t>.</w:t>
      </w:r>
    </w:p>
    <w:p w14:paraId="51E7D326" w14:textId="00E30A7A" w:rsidR="006E4186" w:rsidRDefault="006E4186" w:rsidP="00317BB7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2115A4EB" w14:textId="520C3C21" w:rsidR="00317BB7" w:rsidRDefault="001E4E53" w:rsidP="00317BB7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For more information about the Audit Office 12 records, including </w:t>
      </w:r>
      <w:r w:rsidR="00870836">
        <w:rPr>
          <w:rFonts w:ascii="Arial" w:hAnsi="Arial" w:cs="Arial"/>
          <w:sz w:val="24"/>
          <w:szCs w:val="24"/>
          <w:lang w:val="en-CA"/>
        </w:rPr>
        <w:t>a breakdown of the contents by volume, and information about the Loyalist Claims Commission and rel</w:t>
      </w:r>
      <w:r w:rsidR="00A47DAD">
        <w:rPr>
          <w:rFonts w:ascii="Arial" w:hAnsi="Arial" w:cs="Arial"/>
          <w:sz w:val="24"/>
          <w:szCs w:val="24"/>
          <w:lang w:val="en-CA"/>
        </w:rPr>
        <w:t xml:space="preserve">ated boards and commission, see: Antliff, William Bruce, </w:t>
      </w:r>
      <w:r w:rsidR="006A4035">
        <w:rPr>
          <w:rFonts w:ascii="Arial" w:hAnsi="Arial" w:cs="Arial"/>
          <w:i/>
          <w:sz w:val="24"/>
          <w:szCs w:val="24"/>
          <w:lang w:val="en-CA"/>
        </w:rPr>
        <w:t xml:space="preserve">An Inventory of Audit Office 12I </w:t>
      </w:r>
      <w:r w:rsidR="006A4035">
        <w:rPr>
          <w:rFonts w:ascii="Arial" w:hAnsi="Arial" w:cs="Arial"/>
          <w:sz w:val="24"/>
          <w:szCs w:val="24"/>
          <w:lang w:val="en-CA"/>
        </w:rPr>
        <w:t>(</w:t>
      </w:r>
      <w:r w:rsidR="008B3B4B">
        <w:rPr>
          <w:rFonts w:ascii="Arial" w:hAnsi="Arial" w:cs="Arial"/>
          <w:sz w:val="24"/>
          <w:szCs w:val="24"/>
          <w:lang w:val="en-CA"/>
        </w:rPr>
        <w:t>Kings</w:t>
      </w:r>
      <w:r w:rsidR="006D1D51">
        <w:rPr>
          <w:rFonts w:ascii="Arial" w:hAnsi="Arial" w:cs="Arial"/>
          <w:sz w:val="24"/>
          <w:szCs w:val="24"/>
          <w:lang w:val="en-CA"/>
        </w:rPr>
        <w:t xml:space="preserve">ton, and Kamloops: Antliff Publishers, </w:t>
      </w:r>
      <w:r w:rsidR="00733201">
        <w:rPr>
          <w:rFonts w:ascii="Arial" w:hAnsi="Arial" w:cs="Arial"/>
          <w:sz w:val="24"/>
          <w:szCs w:val="24"/>
          <w:lang w:val="en-CA"/>
        </w:rPr>
        <w:t xml:space="preserve">2011).  </w:t>
      </w:r>
      <w:r w:rsidR="003F28E0">
        <w:rPr>
          <w:rFonts w:ascii="Arial" w:hAnsi="Arial" w:cs="Arial"/>
          <w:sz w:val="24"/>
          <w:szCs w:val="24"/>
          <w:lang w:val="en-CA"/>
        </w:rPr>
        <w:t>We</w:t>
      </w:r>
      <w:r w:rsidR="007D1930">
        <w:rPr>
          <w:rFonts w:ascii="Arial" w:hAnsi="Arial" w:cs="Arial"/>
          <w:sz w:val="24"/>
          <w:szCs w:val="24"/>
          <w:lang w:val="en-CA"/>
        </w:rPr>
        <w:t xml:space="preserve"> have a copy</w:t>
      </w:r>
      <w:r w:rsidR="003F28E0">
        <w:rPr>
          <w:rFonts w:ascii="Arial" w:hAnsi="Arial" w:cs="Arial"/>
          <w:sz w:val="24"/>
          <w:szCs w:val="24"/>
          <w:lang w:val="en-CA"/>
        </w:rPr>
        <w:t xml:space="preserve"> (call number: </w:t>
      </w:r>
      <w:r w:rsidR="007D1930">
        <w:rPr>
          <w:rFonts w:ascii="Arial" w:hAnsi="Arial" w:cs="Arial"/>
          <w:sz w:val="24"/>
          <w:szCs w:val="24"/>
          <w:lang w:val="en-CA"/>
        </w:rPr>
        <w:t>971.024 A58).</w:t>
      </w:r>
    </w:p>
    <w:p w14:paraId="1F759972" w14:textId="7D8C6EE5" w:rsidR="006926FB" w:rsidRDefault="006926FB" w:rsidP="00317BB7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355721F6" w14:textId="6DC296A7" w:rsidR="007D1930" w:rsidRDefault="007D1930" w:rsidP="00A802E1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For information</w:t>
      </w:r>
      <w:r w:rsidR="00A802E1">
        <w:rPr>
          <w:rFonts w:ascii="Arial" w:hAnsi="Arial" w:cs="Arial"/>
          <w:sz w:val="24"/>
          <w:szCs w:val="24"/>
          <w:lang w:val="en-CA"/>
        </w:rPr>
        <w:t xml:space="preserve"> about the original records</w:t>
      </w:r>
      <w:r>
        <w:rPr>
          <w:rFonts w:ascii="Arial" w:hAnsi="Arial" w:cs="Arial"/>
          <w:sz w:val="24"/>
          <w:szCs w:val="24"/>
          <w:lang w:val="en-CA"/>
        </w:rPr>
        <w:t xml:space="preserve">, visit </w:t>
      </w:r>
      <w:hyperlink r:id="rId28" w:history="1">
        <w:r w:rsidRPr="00D2191F">
          <w:rPr>
            <w:rStyle w:val="Hyperlink"/>
            <w:rFonts w:ascii="Arial" w:hAnsi="Arial" w:cs="Arial"/>
            <w:sz w:val="24"/>
            <w:szCs w:val="24"/>
            <w:lang w:val="en-CA"/>
          </w:rPr>
          <w:t>www.nationalarchives.gov.uk</w:t>
        </w:r>
      </w:hyperlink>
      <w:r>
        <w:rPr>
          <w:rFonts w:ascii="Arial" w:hAnsi="Arial" w:cs="Arial"/>
          <w:sz w:val="24"/>
          <w:szCs w:val="24"/>
          <w:lang w:val="en-CA"/>
        </w:rPr>
        <w:t>.</w:t>
      </w:r>
    </w:p>
    <w:p w14:paraId="5D1A6519" w14:textId="4F2E9FDF" w:rsidR="005A37C5" w:rsidRDefault="005A37C5" w:rsidP="00A802E1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1450C27F" w14:textId="77777777" w:rsidR="005A37C5" w:rsidRDefault="005A37C5" w:rsidP="005A37C5">
      <w:pPr>
        <w:pStyle w:val="Heading3"/>
        <w:numPr>
          <w:ilvl w:val="0"/>
          <w:numId w:val="12"/>
        </w:numPr>
        <w:tabs>
          <w:tab w:val="left" w:pos="450"/>
        </w:tabs>
        <w:ind w:left="0" w:firstLine="0"/>
      </w:pPr>
      <w:bookmarkStart w:id="39" w:name="_Toc55289308"/>
      <w:r>
        <w:t>Original evidence books</w:t>
      </w:r>
      <w:bookmarkEnd w:id="39"/>
    </w:p>
    <w:p w14:paraId="79423370" w14:textId="77777777" w:rsidR="005A37C5" w:rsidRDefault="005A37C5" w:rsidP="005A37C5">
      <w:pPr>
        <w:rPr>
          <w:rFonts w:cs="Arial"/>
          <w:sz w:val="22"/>
        </w:rPr>
      </w:pPr>
    </w:p>
    <w:p w14:paraId="3B726BB7" w14:textId="073F267C" w:rsidR="00A73754" w:rsidRDefault="00932A50" w:rsidP="005A37C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We have a microfilm copy of the </w:t>
      </w:r>
      <w:r w:rsidR="000F4000">
        <w:rPr>
          <w:rFonts w:ascii="Arial" w:hAnsi="Arial" w:cs="Arial"/>
          <w:sz w:val="24"/>
          <w:szCs w:val="24"/>
          <w:lang w:val="en-CA"/>
        </w:rPr>
        <w:t xml:space="preserve">original </w:t>
      </w:r>
      <w:r w:rsidR="00E96C2E">
        <w:rPr>
          <w:rFonts w:ascii="Arial" w:hAnsi="Arial" w:cs="Arial"/>
          <w:sz w:val="24"/>
          <w:szCs w:val="24"/>
          <w:lang w:val="en-CA"/>
        </w:rPr>
        <w:t>evidence books of the two commissioners sent to North America</w:t>
      </w:r>
      <w:r w:rsidR="00FE490F">
        <w:rPr>
          <w:rFonts w:ascii="Arial" w:hAnsi="Arial" w:cs="Arial"/>
          <w:sz w:val="24"/>
          <w:szCs w:val="24"/>
          <w:lang w:val="en-CA"/>
        </w:rPr>
        <w:t xml:space="preserve">.  </w:t>
      </w:r>
      <w:r w:rsidR="00BA56B4">
        <w:rPr>
          <w:rFonts w:ascii="Arial" w:hAnsi="Arial" w:cs="Arial"/>
          <w:sz w:val="24"/>
          <w:szCs w:val="24"/>
          <w:lang w:val="en-CA"/>
        </w:rPr>
        <w:t>Jeremy Pemberton</w:t>
      </w:r>
      <w:r w:rsidR="00E67319">
        <w:rPr>
          <w:rFonts w:ascii="Arial" w:hAnsi="Arial" w:cs="Arial"/>
          <w:sz w:val="24"/>
          <w:szCs w:val="24"/>
          <w:lang w:val="en-CA"/>
        </w:rPr>
        <w:t xml:space="preserve"> and Thomas Dundas.  </w:t>
      </w:r>
      <w:r w:rsidR="00A73754">
        <w:rPr>
          <w:rFonts w:ascii="Arial" w:hAnsi="Arial" w:cs="Arial"/>
          <w:sz w:val="24"/>
          <w:szCs w:val="24"/>
          <w:lang w:val="en-CA"/>
        </w:rPr>
        <w:t>The evidence in these books is arranged by the date the commissioners received it.  Some volumes are lost.</w:t>
      </w:r>
    </w:p>
    <w:p w14:paraId="6FE4D616" w14:textId="77777777" w:rsidR="00A73754" w:rsidRDefault="00A73754" w:rsidP="005A37C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68448BC4" w14:textId="40447C2E" w:rsidR="00D3681D" w:rsidRDefault="00A00A3E" w:rsidP="005A37C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Originals are with the Library of Congress (United States).  </w:t>
      </w:r>
      <w:r w:rsidR="00C2272F">
        <w:rPr>
          <w:rFonts w:ascii="Arial" w:hAnsi="Arial" w:cs="Arial"/>
          <w:sz w:val="24"/>
          <w:szCs w:val="24"/>
          <w:lang w:val="en-CA"/>
        </w:rPr>
        <w:t xml:space="preserve">You may view these records </w:t>
      </w:r>
      <w:r w:rsidR="000D144F">
        <w:rPr>
          <w:rFonts w:ascii="Arial" w:hAnsi="Arial" w:cs="Arial"/>
          <w:sz w:val="24"/>
          <w:szCs w:val="24"/>
          <w:lang w:val="en-CA"/>
        </w:rPr>
        <w:t xml:space="preserve">in our reading room </w:t>
      </w:r>
      <w:r w:rsidR="00C2272F">
        <w:rPr>
          <w:rFonts w:ascii="Arial" w:hAnsi="Arial" w:cs="Arial"/>
          <w:sz w:val="24"/>
          <w:szCs w:val="24"/>
          <w:lang w:val="en-CA"/>
        </w:rPr>
        <w:t>on microfilm</w:t>
      </w:r>
      <w:r w:rsidR="007C3971">
        <w:rPr>
          <w:rFonts w:ascii="Arial" w:hAnsi="Arial" w:cs="Arial"/>
          <w:sz w:val="24"/>
          <w:szCs w:val="24"/>
          <w:lang w:val="en-CA"/>
        </w:rPr>
        <w:t xml:space="preserve"> MS </w:t>
      </w:r>
      <w:r w:rsidR="004A5EAD">
        <w:rPr>
          <w:rFonts w:ascii="Arial" w:hAnsi="Arial" w:cs="Arial"/>
          <w:sz w:val="24"/>
          <w:szCs w:val="24"/>
          <w:lang w:val="en-CA"/>
        </w:rPr>
        <w:t>721, reels 1 to 4.  There is a finding aid at the start of reel 1</w:t>
      </w:r>
      <w:r w:rsidR="00A73754">
        <w:rPr>
          <w:rFonts w:ascii="Arial" w:hAnsi="Arial" w:cs="Arial"/>
          <w:sz w:val="24"/>
          <w:szCs w:val="24"/>
          <w:lang w:val="en-CA"/>
        </w:rPr>
        <w:t>.</w:t>
      </w:r>
      <w:r w:rsidR="000A1145">
        <w:rPr>
          <w:rFonts w:ascii="Arial" w:hAnsi="Arial" w:cs="Arial"/>
          <w:sz w:val="24"/>
          <w:szCs w:val="24"/>
          <w:lang w:val="en-CA"/>
        </w:rPr>
        <w:t xml:space="preserve">  </w:t>
      </w:r>
    </w:p>
    <w:p w14:paraId="1E5CD425" w14:textId="77777777" w:rsidR="000D144F" w:rsidRDefault="000D144F" w:rsidP="005A37C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4AB81D81" w14:textId="13A61987" w:rsidR="005A37C5" w:rsidRDefault="00D3681D" w:rsidP="63566B06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 w:rsidRPr="63566B06">
        <w:rPr>
          <w:rFonts w:ascii="Arial" w:hAnsi="Arial" w:cs="Arial"/>
          <w:sz w:val="24"/>
          <w:szCs w:val="24"/>
          <w:lang w:val="en-CA"/>
        </w:rPr>
        <w:t xml:space="preserve">For information on these records, </w:t>
      </w:r>
      <w:hyperlink r:id="rId29">
        <w:r w:rsidR="00067E3A" w:rsidRPr="63566B06">
          <w:rPr>
            <w:rStyle w:val="Hyperlink"/>
            <w:rFonts w:ascii="Arial" w:hAnsi="Arial" w:cs="Arial"/>
            <w:sz w:val="24"/>
            <w:szCs w:val="24"/>
            <w:lang w:val="en-CA"/>
          </w:rPr>
          <w:t>click here to view the description for D 357</w:t>
        </w:r>
      </w:hyperlink>
      <w:r w:rsidR="00A945F6" w:rsidRPr="63566B06">
        <w:rPr>
          <w:rFonts w:ascii="Arial" w:hAnsi="Arial" w:cs="Arial"/>
          <w:sz w:val="24"/>
          <w:szCs w:val="24"/>
          <w:lang w:val="en-CA"/>
        </w:rPr>
        <w:t xml:space="preserve">.  For information on viewing these records at </w:t>
      </w:r>
      <w:r w:rsidR="000616BD" w:rsidRPr="63566B06">
        <w:rPr>
          <w:rFonts w:ascii="Arial" w:hAnsi="Arial" w:cs="Arial"/>
          <w:sz w:val="24"/>
          <w:szCs w:val="24"/>
          <w:lang w:val="en-CA"/>
        </w:rPr>
        <w:t xml:space="preserve">the Library of Congress, </w:t>
      </w:r>
      <w:r w:rsidR="00E64C1E" w:rsidRPr="63566B06">
        <w:rPr>
          <w:rFonts w:ascii="Arial" w:hAnsi="Arial" w:cs="Arial"/>
          <w:sz w:val="24"/>
          <w:szCs w:val="24"/>
          <w:lang w:val="en-CA"/>
        </w:rPr>
        <w:t xml:space="preserve">visit </w:t>
      </w:r>
      <w:hyperlink r:id="rId30">
        <w:r w:rsidR="0071528B" w:rsidRPr="63566B06">
          <w:rPr>
            <w:rStyle w:val="Hyperlink"/>
            <w:rFonts w:ascii="Arial" w:hAnsi="Arial" w:cs="Arial"/>
            <w:sz w:val="24"/>
            <w:szCs w:val="24"/>
            <w:lang w:val="en-CA"/>
          </w:rPr>
          <w:t>www.loc.org</w:t>
        </w:r>
      </w:hyperlink>
      <w:r w:rsidR="002763AB" w:rsidRPr="63566B06">
        <w:rPr>
          <w:rFonts w:ascii="Arial" w:hAnsi="Arial" w:cs="Arial"/>
          <w:sz w:val="24"/>
          <w:szCs w:val="24"/>
          <w:lang w:val="en-CA"/>
        </w:rPr>
        <w:t>.</w:t>
      </w:r>
    </w:p>
    <w:p w14:paraId="6D99398E" w14:textId="6036B082" w:rsidR="0071528B" w:rsidRDefault="0071528B" w:rsidP="00A802E1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2D1E4BE3" w14:textId="2B985DFC" w:rsidR="0071528B" w:rsidRDefault="00605CDC" w:rsidP="00A802E1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You will find a </w:t>
      </w:r>
      <w:r>
        <w:rPr>
          <w:rFonts w:ascii="Arial" w:hAnsi="Arial" w:cs="Arial"/>
          <w:sz w:val="24"/>
          <w:szCs w:val="24"/>
          <w:u w:val="single"/>
          <w:lang w:val="en-CA"/>
        </w:rPr>
        <w:t>partial</w:t>
      </w:r>
      <w:r>
        <w:rPr>
          <w:rFonts w:ascii="Arial" w:hAnsi="Arial" w:cs="Arial"/>
          <w:sz w:val="24"/>
          <w:szCs w:val="24"/>
          <w:lang w:val="en-CA"/>
        </w:rPr>
        <w:t xml:space="preserve"> transcript of these records </w:t>
      </w:r>
      <w:r w:rsidR="007F5137">
        <w:rPr>
          <w:rFonts w:ascii="Arial" w:hAnsi="Arial" w:cs="Arial"/>
          <w:sz w:val="24"/>
          <w:szCs w:val="24"/>
          <w:lang w:val="en-CA"/>
        </w:rPr>
        <w:t xml:space="preserve">in the </w:t>
      </w:r>
      <w:r w:rsidR="00282831">
        <w:rPr>
          <w:rFonts w:ascii="Arial" w:hAnsi="Arial" w:cs="Arial"/>
          <w:sz w:val="24"/>
          <w:szCs w:val="24"/>
          <w:lang w:val="en-CA"/>
        </w:rPr>
        <w:t xml:space="preserve">Second report of the </w:t>
      </w:r>
      <w:r w:rsidR="00CB1910">
        <w:rPr>
          <w:rFonts w:ascii="Arial" w:hAnsi="Arial" w:cs="Arial"/>
          <w:sz w:val="24"/>
          <w:szCs w:val="24"/>
          <w:lang w:val="en-CA"/>
        </w:rPr>
        <w:t xml:space="preserve">Bureau of Archives for Ontario (now the Archives of Ontario), published in </w:t>
      </w:r>
      <w:r w:rsidR="00BB7B67">
        <w:rPr>
          <w:rFonts w:ascii="Arial" w:hAnsi="Arial" w:cs="Arial"/>
          <w:sz w:val="24"/>
          <w:szCs w:val="24"/>
          <w:lang w:val="en-CA"/>
        </w:rPr>
        <w:t xml:space="preserve">1905.  </w:t>
      </w:r>
      <w:r w:rsidR="006240A0">
        <w:rPr>
          <w:rFonts w:ascii="Arial" w:hAnsi="Arial" w:cs="Arial"/>
          <w:sz w:val="24"/>
          <w:szCs w:val="24"/>
          <w:lang w:val="en-CA"/>
        </w:rPr>
        <w:t xml:space="preserve">This transcript only includes </w:t>
      </w:r>
      <w:r w:rsidR="00A669ED">
        <w:rPr>
          <w:rFonts w:ascii="Arial" w:hAnsi="Arial" w:cs="Arial"/>
          <w:sz w:val="24"/>
          <w:szCs w:val="24"/>
          <w:lang w:val="en-CA"/>
        </w:rPr>
        <w:t>the claims that were accepted.  You may view a copy of this report in our reading room</w:t>
      </w:r>
      <w:r w:rsidR="00DD0E4A">
        <w:rPr>
          <w:rFonts w:ascii="Arial" w:hAnsi="Arial" w:cs="Arial"/>
          <w:sz w:val="24"/>
          <w:szCs w:val="24"/>
          <w:lang w:val="en-CA"/>
        </w:rPr>
        <w:t xml:space="preserve">, on microfilm </w:t>
      </w:r>
      <w:r w:rsidR="002025D5">
        <w:rPr>
          <w:rFonts w:ascii="Arial" w:hAnsi="Arial" w:cs="Arial"/>
          <w:sz w:val="24"/>
          <w:szCs w:val="24"/>
          <w:lang w:val="en-CA"/>
        </w:rPr>
        <w:t>B74, reel 1.</w:t>
      </w:r>
    </w:p>
    <w:p w14:paraId="15B032A8" w14:textId="2F743E85" w:rsidR="002025D5" w:rsidRDefault="002025D5" w:rsidP="00A802E1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198F3522" w14:textId="4D031710" w:rsidR="00685B7E" w:rsidRDefault="00685B7E" w:rsidP="00CF6CFE">
      <w:r>
        <w:t xml:space="preserve">You will find a transcript of the rejected claims in: </w:t>
      </w:r>
      <w:r w:rsidR="00E06940" w:rsidRPr="5AB1125C">
        <w:rPr>
          <w:i/>
          <w:iCs/>
        </w:rPr>
        <w:t>Loyalist settlements, 1783-1789: new evidence of Canadian Loyalist claims / research and transcription by W. Bruce Ant</w:t>
      </w:r>
      <w:r w:rsidR="008E6D10" w:rsidRPr="5AB1125C">
        <w:rPr>
          <w:i/>
          <w:iCs/>
        </w:rPr>
        <w:t>liff</w:t>
      </w:r>
      <w:r w:rsidR="008E6D10">
        <w:t xml:space="preserve"> (Toronto: Ministry of </w:t>
      </w:r>
      <w:r w:rsidR="009604FE">
        <w:t>Citizenship and Culture</w:t>
      </w:r>
      <w:r w:rsidR="003C1B75">
        <w:t xml:space="preserve">, </w:t>
      </w:r>
      <w:r w:rsidR="008713F9">
        <w:t xml:space="preserve">1985).  This book also includes claims </w:t>
      </w:r>
      <w:r w:rsidR="00FC0971">
        <w:t xml:space="preserve">missing </w:t>
      </w:r>
      <w:r w:rsidR="008713F9">
        <w:t>from the original evidence books</w:t>
      </w:r>
      <w:r w:rsidR="008E6960">
        <w:t xml:space="preserve"> </w:t>
      </w:r>
      <w:r w:rsidR="008713F9">
        <w:t xml:space="preserve">but </w:t>
      </w:r>
      <w:r w:rsidR="008E6960">
        <w:t xml:space="preserve">are </w:t>
      </w:r>
      <w:r w:rsidR="00FC0971">
        <w:t>found in the official Commission records (see section 3.1</w:t>
      </w:r>
      <w:r w:rsidR="00EC651E">
        <w:t xml:space="preserve"> above).  A copy is in our reading room (call number: </w:t>
      </w:r>
      <w:r w:rsidR="00486D19">
        <w:t>971.024 L68)</w:t>
      </w:r>
      <w:r w:rsidR="00AD0105">
        <w:t>.</w:t>
      </w:r>
    </w:p>
    <w:p w14:paraId="3B6B10F3" w14:textId="77777777" w:rsidR="00CF6CFE" w:rsidRPr="0072022B" w:rsidRDefault="00CF6CFE" w:rsidP="00CF6CFE">
      <w:pPr>
        <w:rPr>
          <w:i/>
        </w:rPr>
      </w:pPr>
    </w:p>
    <w:p w14:paraId="055DD601" w14:textId="5567FA7F" w:rsidR="00AD0105" w:rsidRPr="0071125B" w:rsidRDefault="00B33405" w:rsidP="00AD0105">
      <w:pPr>
        <w:pStyle w:val="Heading2"/>
      </w:pPr>
      <w:bookmarkStart w:id="40" w:name="_Toc55289309"/>
      <w:r>
        <w:t>Loyalist lists</w:t>
      </w:r>
      <w:bookmarkEnd w:id="40"/>
    </w:p>
    <w:p w14:paraId="13C5AD71" w14:textId="77777777" w:rsidR="00BB6F9D" w:rsidRDefault="00BB6F9D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</w:p>
    <w:p w14:paraId="7CABE9F6" w14:textId="60CF0A7D" w:rsidR="0053674C" w:rsidRDefault="00E23F4C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Various government </w:t>
      </w:r>
      <w:r w:rsidR="00467105">
        <w:rPr>
          <w:rFonts w:ascii="Arial" w:hAnsi="Arial" w:cs="Arial"/>
          <w:sz w:val="24"/>
          <w:szCs w:val="24"/>
          <w:lang w:val="en-US"/>
        </w:rPr>
        <w:t xml:space="preserve">offices prepared lists of Loyalists.  Each list served different purposes, </w:t>
      </w:r>
      <w:r w:rsidR="004C05CB">
        <w:rPr>
          <w:rFonts w:ascii="Arial" w:hAnsi="Arial" w:cs="Arial"/>
          <w:sz w:val="24"/>
          <w:szCs w:val="24"/>
          <w:lang w:val="en-US"/>
        </w:rPr>
        <w:t xml:space="preserve">and there is no definite list.  </w:t>
      </w:r>
      <w:r w:rsidR="0044194A">
        <w:rPr>
          <w:rFonts w:ascii="Arial" w:hAnsi="Arial" w:cs="Arial"/>
          <w:sz w:val="24"/>
          <w:szCs w:val="24"/>
          <w:lang w:val="en-US"/>
        </w:rPr>
        <w:t xml:space="preserve">Names were added to or removed from lists.  </w:t>
      </w:r>
      <w:r w:rsidR="001412A6">
        <w:rPr>
          <w:rFonts w:ascii="Arial" w:hAnsi="Arial" w:cs="Arial"/>
          <w:sz w:val="24"/>
          <w:szCs w:val="24"/>
          <w:lang w:val="en-US"/>
        </w:rPr>
        <w:t xml:space="preserve">Some people who </w:t>
      </w:r>
      <w:r w:rsidR="00D0567D">
        <w:rPr>
          <w:rFonts w:ascii="Arial" w:hAnsi="Arial" w:cs="Arial"/>
          <w:sz w:val="24"/>
          <w:szCs w:val="24"/>
          <w:lang w:val="en-US"/>
        </w:rPr>
        <w:t xml:space="preserve">met the criteria for and were recognized do not appear on any </w:t>
      </w:r>
      <w:r w:rsidR="00640558">
        <w:rPr>
          <w:rFonts w:ascii="Arial" w:hAnsi="Arial" w:cs="Arial"/>
          <w:sz w:val="24"/>
          <w:szCs w:val="24"/>
          <w:lang w:val="en-US"/>
        </w:rPr>
        <w:t>official list.</w:t>
      </w:r>
    </w:p>
    <w:p w14:paraId="01D23DD9" w14:textId="799B588A" w:rsidR="00640558" w:rsidRDefault="00640558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</w:p>
    <w:p w14:paraId="57A09481" w14:textId="56280DF5" w:rsidR="00640558" w:rsidRDefault="00640558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addition to the records below, you may find list</w:t>
      </w:r>
      <w:r w:rsidR="00DE2B89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 xml:space="preserve"> in the </w:t>
      </w:r>
      <w:r w:rsidR="006D1F7A">
        <w:rPr>
          <w:rFonts w:ascii="Arial" w:hAnsi="Arial" w:cs="Arial"/>
          <w:sz w:val="24"/>
          <w:szCs w:val="24"/>
          <w:lang w:val="en-US"/>
        </w:rPr>
        <w:t>British military records (see section</w:t>
      </w:r>
      <w:r w:rsidR="00BE1D86">
        <w:rPr>
          <w:rFonts w:ascii="Arial" w:hAnsi="Arial" w:cs="Arial"/>
          <w:sz w:val="24"/>
          <w:szCs w:val="24"/>
          <w:lang w:val="en-US"/>
        </w:rPr>
        <w:t xml:space="preserve"> </w:t>
      </w:r>
      <w:r w:rsidR="006D1F7A">
        <w:rPr>
          <w:rFonts w:ascii="Arial" w:hAnsi="Arial" w:cs="Arial"/>
          <w:sz w:val="24"/>
          <w:szCs w:val="24"/>
          <w:lang w:val="en-US"/>
        </w:rPr>
        <w:t xml:space="preserve">3.2 above) and the Sir Frederick Haldimand </w:t>
      </w:r>
      <w:r w:rsidR="00BE1D86">
        <w:rPr>
          <w:rFonts w:ascii="Arial" w:hAnsi="Arial" w:cs="Arial"/>
          <w:sz w:val="24"/>
          <w:szCs w:val="24"/>
          <w:lang w:val="en-US"/>
        </w:rPr>
        <w:t>records (see section 1.4 above).</w:t>
      </w:r>
    </w:p>
    <w:p w14:paraId="5A945EEC" w14:textId="77777777" w:rsidR="00394059" w:rsidRDefault="00394059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</w:p>
    <w:p w14:paraId="494A1A35" w14:textId="42301A63" w:rsidR="00394059" w:rsidRDefault="00654565" w:rsidP="00654565">
      <w:pPr>
        <w:pStyle w:val="Heading3"/>
        <w:numPr>
          <w:ilvl w:val="1"/>
          <w:numId w:val="2"/>
        </w:numPr>
        <w:tabs>
          <w:tab w:val="left" w:pos="450"/>
        </w:tabs>
        <w:ind w:left="0" w:firstLine="0"/>
      </w:pPr>
      <w:bookmarkStart w:id="41" w:name="_Toc55289310"/>
      <w:r>
        <w:t xml:space="preserve">District Loyalist </w:t>
      </w:r>
      <w:r w:rsidR="00581AFC">
        <w:t>rolls</w:t>
      </w:r>
      <w:bookmarkEnd w:id="41"/>
    </w:p>
    <w:p w14:paraId="3ADC3081" w14:textId="77777777" w:rsidR="00394059" w:rsidRDefault="00394059" w:rsidP="00394059">
      <w:pPr>
        <w:rPr>
          <w:rFonts w:cs="Arial"/>
          <w:sz w:val="22"/>
        </w:rPr>
      </w:pPr>
    </w:p>
    <w:p w14:paraId="2C3DA91E" w14:textId="433B6031" w:rsidR="00394059" w:rsidRDefault="008D4C4B" w:rsidP="00394059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In 1796, </w:t>
      </w:r>
      <w:r w:rsidR="007A1D8E">
        <w:rPr>
          <w:rFonts w:ascii="Arial" w:hAnsi="Arial" w:cs="Arial"/>
          <w:sz w:val="24"/>
          <w:szCs w:val="24"/>
          <w:lang w:val="en-CA"/>
        </w:rPr>
        <w:t xml:space="preserve">John Graves Simcoe, </w:t>
      </w:r>
      <w:r w:rsidR="00EE6991">
        <w:rPr>
          <w:rFonts w:ascii="Arial" w:hAnsi="Arial" w:cs="Arial"/>
          <w:sz w:val="24"/>
          <w:szCs w:val="24"/>
          <w:lang w:val="en-CA"/>
        </w:rPr>
        <w:t>Lieutenant-Governor of Upper Canada</w:t>
      </w:r>
      <w:r w:rsidR="00266F7B">
        <w:rPr>
          <w:rFonts w:ascii="Arial" w:hAnsi="Arial" w:cs="Arial"/>
          <w:sz w:val="24"/>
          <w:szCs w:val="24"/>
          <w:lang w:val="en-CA"/>
        </w:rPr>
        <w:t xml:space="preserve">, directed all Loyalists who have received a </w:t>
      </w:r>
      <w:r w:rsidR="00EE4932">
        <w:rPr>
          <w:rFonts w:ascii="Arial" w:hAnsi="Arial" w:cs="Arial"/>
          <w:sz w:val="24"/>
          <w:szCs w:val="24"/>
          <w:lang w:val="en-CA"/>
        </w:rPr>
        <w:t xml:space="preserve">land certificate or ticket to appear </w:t>
      </w:r>
      <w:r w:rsidR="002A69AF">
        <w:rPr>
          <w:rFonts w:ascii="Arial" w:hAnsi="Arial" w:cs="Arial"/>
          <w:sz w:val="24"/>
          <w:szCs w:val="24"/>
          <w:lang w:val="en-CA"/>
        </w:rPr>
        <w:t xml:space="preserve">before a District Court magistrate to exchange it for </w:t>
      </w:r>
      <w:r w:rsidR="00581AFC">
        <w:rPr>
          <w:rFonts w:ascii="Arial" w:hAnsi="Arial" w:cs="Arial"/>
          <w:sz w:val="24"/>
          <w:szCs w:val="24"/>
          <w:lang w:val="en-CA"/>
        </w:rPr>
        <w:t>a land patent</w:t>
      </w:r>
      <w:r w:rsidR="00C9115B">
        <w:rPr>
          <w:rFonts w:ascii="Arial" w:hAnsi="Arial" w:cs="Arial"/>
          <w:sz w:val="24"/>
          <w:szCs w:val="24"/>
          <w:lang w:val="en-CA"/>
        </w:rPr>
        <w:t xml:space="preserve"> (official record of ownership).  The names of the Loyalist</w:t>
      </w:r>
      <w:r w:rsidR="00670492">
        <w:rPr>
          <w:rFonts w:ascii="Arial" w:hAnsi="Arial" w:cs="Arial"/>
          <w:sz w:val="24"/>
          <w:szCs w:val="24"/>
          <w:lang w:val="en-CA"/>
        </w:rPr>
        <w:t>s who did it were compelled in rolls.</w:t>
      </w:r>
    </w:p>
    <w:p w14:paraId="57E60CFE" w14:textId="2F8D5A45" w:rsidR="00CC564E" w:rsidRDefault="00CC564E" w:rsidP="00394059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6EAE5145" w14:textId="648BDDB6" w:rsidR="00AD0105" w:rsidRDefault="006669DD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We have a microfilm transcript of these rolls in our reading room, </w:t>
      </w:r>
      <w:r w:rsidR="00780940">
        <w:rPr>
          <w:rFonts w:ascii="Arial" w:hAnsi="Arial" w:cs="Arial"/>
          <w:sz w:val="24"/>
          <w:szCs w:val="24"/>
          <w:lang w:val="en-CA"/>
        </w:rPr>
        <w:t xml:space="preserve">on reel MS 803.  </w:t>
      </w:r>
      <w:r w:rsidR="001B034C">
        <w:rPr>
          <w:rFonts w:ascii="Arial" w:hAnsi="Arial" w:cs="Arial"/>
          <w:sz w:val="24"/>
          <w:szCs w:val="24"/>
          <w:lang w:val="en-CA"/>
        </w:rPr>
        <w:t>The original ro</w:t>
      </w:r>
      <w:r w:rsidR="005D6A29">
        <w:rPr>
          <w:rFonts w:ascii="Arial" w:hAnsi="Arial" w:cs="Arial"/>
          <w:sz w:val="24"/>
          <w:szCs w:val="24"/>
          <w:lang w:val="en-CA"/>
        </w:rPr>
        <w:t>l</w:t>
      </w:r>
      <w:r w:rsidR="001B034C">
        <w:rPr>
          <w:rFonts w:ascii="Arial" w:hAnsi="Arial" w:cs="Arial"/>
          <w:sz w:val="24"/>
          <w:szCs w:val="24"/>
          <w:lang w:val="en-CA"/>
        </w:rPr>
        <w:t xml:space="preserve">ls are with Library and Archives Canada.  </w:t>
      </w:r>
      <w:r w:rsidR="005D6A29">
        <w:rPr>
          <w:rFonts w:ascii="Arial" w:hAnsi="Arial" w:cs="Arial"/>
          <w:sz w:val="24"/>
          <w:szCs w:val="24"/>
          <w:lang w:val="en-CA"/>
        </w:rPr>
        <w:t xml:space="preserve">For information on viewing these records at Library and Archives Canada, visit </w:t>
      </w:r>
      <w:hyperlink r:id="rId31" w:history="1">
        <w:r w:rsidR="00936A44" w:rsidRPr="00D2191F">
          <w:rPr>
            <w:rStyle w:val="Hyperlink"/>
            <w:rFonts w:ascii="Arial" w:hAnsi="Arial" w:cs="Arial"/>
            <w:sz w:val="24"/>
            <w:szCs w:val="24"/>
            <w:lang w:val="en-CA"/>
          </w:rPr>
          <w:t>www.cllectionscanada.gc.ca</w:t>
        </w:r>
      </w:hyperlink>
      <w:r w:rsidR="00936A44">
        <w:rPr>
          <w:rFonts w:ascii="Arial" w:hAnsi="Arial" w:cs="Arial"/>
          <w:sz w:val="24"/>
          <w:szCs w:val="24"/>
          <w:lang w:val="en-CA"/>
        </w:rPr>
        <w:t>.</w:t>
      </w:r>
    </w:p>
    <w:p w14:paraId="66918EFE" w14:textId="199558F1" w:rsidR="00936A44" w:rsidRDefault="00936A44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</w:p>
    <w:p w14:paraId="2956C5EE" w14:textId="638D70F7" w:rsidR="003C4026" w:rsidRDefault="003F308D" w:rsidP="003C4026">
      <w:pPr>
        <w:pStyle w:val="Heading3"/>
        <w:numPr>
          <w:ilvl w:val="1"/>
          <w:numId w:val="2"/>
        </w:numPr>
        <w:tabs>
          <w:tab w:val="left" w:pos="450"/>
        </w:tabs>
        <w:ind w:left="0" w:firstLine="0"/>
      </w:pPr>
      <w:bookmarkStart w:id="42" w:name="_Toc55289311"/>
      <w:r>
        <w:t xml:space="preserve">Executive Council </w:t>
      </w:r>
      <w:r w:rsidR="001A6AE5">
        <w:t>Loyalist l</w:t>
      </w:r>
      <w:r>
        <w:t>ist</w:t>
      </w:r>
      <w:bookmarkEnd w:id="42"/>
    </w:p>
    <w:p w14:paraId="00F40BF0" w14:textId="77777777" w:rsidR="003C4026" w:rsidRDefault="003C4026" w:rsidP="003C4026">
      <w:pPr>
        <w:rPr>
          <w:rFonts w:cs="Arial"/>
          <w:sz w:val="22"/>
        </w:rPr>
      </w:pPr>
    </w:p>
    <w:p w14:paraId="58E51B8E" w14:textId="3B7A702E" w:rsidR="00A706E8" w:rsidRDefault="00255572" w:rsidP="5AB1125C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 w:rsidRPr="5AB1125C">
        <w:rPr>
          <w:rFonts w:ascii="Arial" w:hAnsi="Arial" w:cs="Arial"/>
          <w:sz w:val="24"/>
          <w:szCs w:val="24"/>
          <w:lang w:val="en-CA"/>
        </w:rPr>
        <w:t xml:space="preserve">This list </w:t>
      </w:r>
      <w:r w:rsidR="00A159DE" w:rsidRPr="5AB1125C">
        <w:rPr>
          <w:rFonts w:ascii="Arial" w:hAnsi="Arial" w:cs="Arial"/>
          <w:sz w:val="24"/>
          <w:szCs w:val="24"/>
          <w:lang w:val="en-CA"/>
        </w:rPr>
        <w:t xml:space="preserve">was likely based on </w:t>
      </w:r>
      <w:r w:rsidR="00A706E8" w:rsidRPr="5AB1125C">
        <w:rPr>
          <w:rFonts w:ascii="Arial" w:hAnsi="Arial" w:cs="Arial"/>
          <w:sz w:val="24"/>
          <w:szCs w:val="24"/>
          <w:lang w:val="en-CA"/>
        </w:rPr>
        <w:t xml:space="preserve">the </w:t>
      </w:r>
      <w:bookmarkStart w:id="43" w:name="_Int_VjFAEPfQ"/>
      <w:r w:rsidR="00A706E8" w:rsidRPr="5AB1125C">
        <w:rPr>
          <w:rFonts w:ascii="Arial" w:hAnsi="Arial" w:cs="Arial"/>
          <w:sz w:val="24"/>
          <w:szCs w:val="24"/>
          <w:lang w:val="en-CA"/>
        </w:rPr>
        <w:t>District</w:t>
      </w:r>
      <w:bookmarkEnd w:id="43"/>
      <w:r w:rsidR="00A706E8" w:rsidRPr="5AB1125C">
        <w:rPr>
          <w:rFonts w:ascii="Arial" w:hAnsi="Arial" w:cs="Arial"/>
          <w:sz w:val="24"/>
          <w:szCs w:val="24"/>
          <w:lang w:val="en-CA"/>
        </w:rPr>
        <w:t xml:space="preserve"> rolls.  </w:t>
      </w:r>
      <w:r w:rsidR="005A66D2" w:rsidRPr="5AB1125C">
        <w:rPr>
          <w:rFonts w:ascii="Arial" w:hAnsi="Arial" w:cs="Arial"/>
          <w:sz w:val="24"/>
          <w:szCs w:val="24"/>
          <w:lang w:val="en-CA"/>
        </w:rPr>
        <w:t xml:space="preserve">It was </w:t>
      </w:r>
      <w:r w:rsidR="00AF4855" w:rsidRPr="5AB1125C">
        <w:rPr>
          <w:rFonts w:ascii="Arial" w:hAnsi="Arial" w:cs="Arial"/>
          <w:sz w:val="24"/>
          <w:szCs w:val="24"/>
          <w:lang w:val="en-CA"/>
        </w:rPr>
        <w:t xml:space="preserve">compiled from 1796 to the 1840’s.  </w:t>
      </w:r>
      <w:r w:rsidR="00A706E8" w:rsidRPr="5AB1125C">
        <w:rPr>
          <w:rFonts w:ascii="Arial" w:hAnsi="Arial" w:cs="Arial"/>
          <w:sz w:val="24"/>
          <w:szCs w:val="24"/>
          <w:lang w:val="en-CA"/>
        </w:rPr>
        <w:t xml:space="preserve">Names were ruled out or added </w:t>
      </w:r>
      <w:r w:rsidR="00AF4855" w:rsidRPr="5AB1125C">
        <w:rPr>
          <w:rFonts w:ascii="Arial" w:hAnsi="Arial" w:cs="Arial"/>
          <w:sz w:val="24"/>
          <w:szCs w:val="24"/>
          <w:lang w:val="en-CA"/>
        </w:rPr>
        <w:t>during that</w:t>
      </w:r>
      <w:r w:rsidR="00A706E8" w:rsidRPr="5AB1125C">
        <w:rPr>
          <w:rFonts w:ascii="Arial" w:hAnsi="Arial" w:cs="Arial"/>
          <w:sz w:val="24"/>
          <w:szCs w:val="24"/>
          <w:lang w:val="en-CA"/>
        </w:rPr>
        <w:t xml:space="preserve"> time.</w:t>
      </w:r>
    </w:p>
    <w:p w14:paraId="412F20ED" w14:textId="480EF4A5" w:rsidR="00C43E48" w:rsidRDefault="00C43E48" w:rsidP="003C4026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00CC41E6" w14:textId="148EBAB2" w:rsidR="00C43E48" w:rsidRDefault="00C43E48" w:rsidP="003C4026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 xml:space="preserve">We have a microfilm copy of this list, on reel </w:t>
      </w:r>
      <w:r w:rsidR="00821542">
        <w:rPr>
          <w:rFonts w:ascii="Arial" w:hAnsi="Arial" w:cs="Arial"/>
          <w:sz w:val="24"/>
          <w:szCs w:val="24"/>
          <w:lang w:val="en-CA"/>
        </w:rPr>
        <w:t>C-2222</w:t>
      </w:r>
      <w:r w:rsidR="00BD4C70">
        <w:rPr>
          <w:rFonts w:ascii="Arial" w:hAnsi="Arial" w:cs="Arial"/>
          <w:sz w:val="24"/>
          <w:szCs w:val="24"/>
          <w:lang w:val="en-CA"/>
        </w:rPr>
        <w:t xml:space="preserve">.  </w:t>
      </w:r>
      <w:r w:rsidR="00A47566">
        <w:rPr>
          <w:rFonts w:ascii="Arial" w:hAnsi="Arial" w:cs="Arial"/>
          <w:sz w:val="24"/>
          <w:szCs w:val="24"/>
          <w:lang w:val="en-CA"/>
        </w:rPr>
        <w:t xml:space="preserve">The original list is with Library and </w:t>
      </w:r>
      <w:r w:rsidR="00DD78E5">
        <w:rPr>
          <w:rFonts w:ascii="Arial" w:hAnsi="Arial" w:cs="Arial"/>
          <w:sz w:val="24"/>
          <w:szCs w:val="24"/>
          <w:lang w:val="en-CA"/>
        </w:rPr>
        <w:t xml:space="preserve">Archives Canada.  </w:t>
      </w:r>
      <w:r w:rsidR="00BD4C70">
        <w:rPr>
          <w:rFonts w:ascii="Arial" w:hAnsi="Arial" w:cs="Arial"/>
          <w:sz w:val="24"/>
          <w:szCs w:val="24"/>
          <w:lang w:val="en-CA"/>
        </w:rPr>
        <w:t>The microfilm also has a partial transcript of one of the Inspector General’s list</w:t>
      </w:r>
      <w:r w:rsidR="005A66D2">
        <w:rPr>
          <w:rFonts w:ascii="Arial" w:hAnsi="Arial" w:cs="Arial"/>
          <w:sz w:val="24"/>
          <w:szCs w:val="24"/>
          <w:lang w:val="en-CA"/>
        </w:rPr>
        <w:t>s (see below)</w:t>
      </w:r>
      <w:r w:rsidR="00077EDC">
        <w:rPr>
          <w:rFonts w:ascii="Arial" w:hAnsi="Arial" w:cs="Arial"/>
          <w:sz w:val="24"/>
          <w:szCs w:val="24"/>
          <w:lang w:val="en-CA"/>
        </w:rPr>
        <w:t xml:space="preserve">.  For information about viewing these records at Library and </w:t>
      </w:r>
      <w:r w:rsidR="0039160F">
        <w:rPr>
          <w:rFonts w:ascii="Arial" w:hAnsi="Arial" w:cs="Arial"/>
          <w:sz w:val="24"/>
          <w:szCs w:val="24"/>
          <w:lang w:val="en-CA"/>
        </w:rPr>
        <w:t>A</w:t>
      </w:r>
      <w:r w:rsidR="00077EDC">
        <w:rPr>
          <w:rFonts w:ascii="Arial" w:hAnsi="Arial" w:cs="Arial"/>
          <w:sz w:val="24"/>
          <w:szCs w:val="24"/>
          <w:lang w:val="en-CA"/>
        </w:rPr>
        <w:t xml:space="preserve">rchives Canada, visit </w:t>
      </w:r>
      <w:hyperlink r:id="rId32" w:history="1">
        <w:r w:rsidR="00077EDC" w:rsidRPr="00D2191F">
          <w:rPr>
            <w:rStyle w:val="Hyperlink"/>
            <w:rFonts w:ascii="Arial" w:hAnsi="Arial" w:cs="Arial"/>
            <w:sz w:val="24"/>
            <w:szCs w:val="24"/>
            <w:lang w:val="en-CA"/>
          </w:rPr>
          <w:t>www.collectionscanada.gc.ca</w:t>
        </w:r>
      </w:hyperlink>
      <w:r w:rsidR="00077EDC">
        <w:rPr>
          <w:rFonts w:ascii="Arial" w:hAnsi="Arial" w:cs="Arial"/>
          <w:sz w:val="24"/>
          <w:szCs w:val="24"/>
          <w:lang w:val="en-CA"/>
        </w:rPr>
        <w:t>.</w:t>
      </w:r>
    </w:p>
    <w:p w14:paraId="74207566" w14:textId="15DF0B99" w:rsidR="00077EDC" w:rsidRDefault="00077EDC" w:rsidP="003C4026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448EE034" w14:textId="7B7D8CC1" w:rsidR="00077EDC" w:rsidRDefault="00077EDC" w:rsidP="00077EDC">
      <w:pPr>
        <w:pStyle w:val="Heading3"/>
        <w:numPr>
          <w:ilvl w:val="1"/>
          <w:numId w:val="2"/>
        </w:numPr>
        <w:tabs>
          <w:tab w:val="left" w:pos="450"/>
        </w:tabs>
        <w:ind w:left="0" w:firstLine="0"/>
      </w:pPr>
      <w:bookmarkStart w:id="44" w:name="_Toc55289312"/>
      <w:r>
        <w:t xml:space="preserve">Inspector General’s </w:t>
      </w:r>
      <w:r w:rsidR="0011129D">
        <w:t>Loyalist registers</w:t>
      </w:r>
      <w:bookmarkEnd w:id="44"/>
    </w:p>
    <w:p w14:paraId="383C0C60" w14:textId="77777777" w:rsidR="00077EDC" w:rsidRDefault="00077EDC" w:rsidP="00077EDC">
      <w:pPr>
        <w:rPr>
          <w:rFonts w:cs="Arial"/>
          <w:sz w:val="22"/>
        </w:rPr>
      </w:pPr>
    </w:p>
    <w:p w14:paraId="72B37E69" w14:textId="10D68DBE" w:rsidR="00077EDC" w:rsidRDefault="003919C3" w:rsidP="63566B06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  <w:r w:rsidRPr="63566B06">
        <w:rPr>
          <w:rFonts w:ascii="Arial" w:hAnsi="Arial" w:cs="Arial"/>
          <w:sz w:val="24"/>
          <w:szCs w:val="24"/>
          <w:lang w:val="en-CA"/>
        </w:rPr>
        <w:t xml:space="preserve">The office of the Inspector General was responsible for </w:t>
      </w:r>
      <w:r w:rsidR="00540B39" w:rsidRPr="63566B06">
        <w:rPr>
          <w:rFonts w:ascii="Arial" w:hAnsi="Arial" w:cs="Arial"/>
          <w:sz w:val="24"/>
          <w:szCs w:val="24"/>
          <w:lang w:val="en-CA"/>
        </w:rPr>
        <w:t>the examination and inspection of the</w:t>
      </w:r>
      <w:r w:rsidR="00857C7E" w:rsidRPr="63566B06">
        <w:rPr>
          <w:rFonts w:ascii="Arial" w:hAnsi="Arial" w:cs="Arial"/>
          <w:sz w:val="24"/>
          <w:szCs w:val="24"/>
          <w:lang w:val="en-CA"/>
        </w:rPr>
        <w:t xml:space="preserve"> public accounts.  We have three </w:t>
      </w:r>
      <w:r w:rsidR="00966EF5" w:rsidRPr="63566B06">
        <w:rPr>
          <w:rFonts w:ascii="Arial" w:hAnsi="Arial" w:cs="Arial"/>
          <w:sz w:val="24"/>
          <w:szCs w:val="24"/>
          <w:lang w:val="en-CA"/>
        </w:rPr>
        <w:t>registers listing Loyalists</w:t>
      </w:r>
      <w:r w:rsidR="00076829" w:rsidRPr="63566B06">
        <w:rPr>
          <w:rFonts w:ascii="Arial" w:hAnsi="Arial" w:cs="Arial"/>
          <w:sz w:val="24"/>
          <w:szCs w:val="24"/>
          <w:lang w:val="en-CA"/>
        </w:rPr>
        <w:t xml:space="preserve">, which were created by this office between 1802 and 1875.  </w:t>
      </w:r>
      <w:r w:rsidR="000B329F" w:rsidRPr="63566B06">
        <w:rPr>
          <w:rFonts w:ascii="Arial" w:hAnsi="Arial" w:cs="Arial"/>
          <w:sz w:val="24"/>
          <w:szCs w:val="24"/>
          <w:lang w:val="en-CA"/>
        </w:rPr>
        <w:t>These records are on microfilm, in our reading room and through interloan</w:t>
      </w:r>
      <w:r w:rsidR="00F60345" w:rsidRPr="63566B06">
        <w:rPr>
          <w:rFonts w:ascii="Arial" w:hAnsi="Arial" w:cs="Arial"/>
          <w:sz w:val="24"/>
          <w:szCs w:val="24"/>
          <w:lang w:val="en-CA"/>
        </w:rPr>
        <w:t xml:space="preserve">.  </w:t>
      </w:r>
      <w:r w:rsidR="00AD17CE" w:rsidRPr="63566B06">
        <w:rPr>
          <w:rFonts w:ascii="Arial" w:hAnsi="Arial" w:cs="Arial"/>
          <w:sz w:val="24"/>
          <w:szCs w:val="24"/>
          <w:lang w:val="en-CA"/>
        </w:rPr>
        <w:t xml:space="preserve">For information about these </w:t>
      </w:r>
      <w:r w:rsidR="00E13E53" w:rsidRPr="63566B06">
        <w:rPr>
          <w:rFonts w:ascii="Arial" w:hAnsi="Arial" w:cs="Arial"/>
          <w:sz w:val="24"/>
          <w:szCs w:val="24"/>
          <w:lang w:val="en-CA"/>
        </w:rPr>
        <w:t>records</w:t>
      </w:r>
      <w:r w:rsidR="00AD17CE" w:rsidRPr="63566B06">
        <w:rPr>
          <w:rFonts w:ascii="Arial" w:hAnsi="Arial" w:cs="Arial"/>
          <w:sz w:val="24"/>
          <w:szCs w:val="24"/>
          <w:lang w:val="en-CA"/>
        </w:rPr>
        <w:t xml:space="preserve"> and how to view them, </w:t>
      </w:r>
      <w:hyperlink r:id="rId33">
        <w:r w:rsidR="003167AA" w:rsidRPr="63566B06">
          <w:rPr>
            <w:rStyle w:val="Hyperlink"/>
            <w:rFonts w:ascii="Arial" w:hAnsi="Arial" w:cs="Arial"/>
            <w:sz w:val="24"/>
            <w:szCs w:val="24"/>
            <w:lang w:val="en-CA"/>
          </w:rPr>
          <w:t>click here to view the description for RG 1-515</w:t>
        </w:r>
      </w:hyperlink>
      <w:r w:rsidR="003167AA" w:rsidRPr="63566B06">
        <w:rPr>
          <w:rFonts w:ascii="Arial" w:hAnsi="Arial" w:cs="Arial"/>
          <w:sz w:val="24"/>
          <w:szCs w:val="24"/>
          <w:lang w:val="en-CA"/>
        </w:rPr>
        <w:t>.</w:t>
      </w:r>
    </w:p>
    <w:p w14:paraId="28CCB8A3" w14:textId="77777777" w:rsidR="00077EDC" w:rsidRPr="00A706E8" w:rsidRDefault="00077EDC" w:rsidP="003C4026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1A765E76" w14:textId="77777777" w:rsidR="001C0C97" w:rsidRDefault="001C0C97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</w:p>
    <w:p w14:paraId="5E410399" w14:textId="5617CFFC" w:rsidR="00AD0105" w:rsidRPr="0071125B" w:rsidRDefault="00B33405" w:rsidP="00AD0105">
      <w:pPr>
        <w:pStyle w:val="Heading2"/>
      </w:pPr>
      <w:bookmarkStart w:id="45" w:name="_Toc55289313"/>
      <w:r>
        <w:t>Land records</w:t>
      </w:r>
      <w:bookmarkEnd w:id="45"/>
    </w:p>
    <w:p w14:paraId="7907F5BD" w14:textId="77777777" w:rsidR="009C5950" w:rsidRDefault="009C5950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</w:p>
    <w:p w14:paraId="6F20F417" w14:textId="1AD9B878" w:rsidR="00AD0105" w:rsidRDefault="006E4812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Loyalists, as well as their sons and daughters, had administrative fees waved </w:t>
      </w:r>
      <w:r w:rsidR="007B6D7B">
        <w:rPr>
          <w:rFonts w:ascii="Arial" w:hAnsi="Arial" w:cs="Arial"/>
          <w:sz w:val="24"/>
          <w:szCs w:val="24"/>
          <w:lang w:val="en-US"/>
        </w:rPr>
        <w:t>when they applied for and received a free grant of land.</w:t>
      </w:r>
    </w:p>
    <w:p w14:paraId="2D86A079" w14:textId="20C7035F" w:rsidR="00AF13FA" w:rsidRDefault="00AF13FA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</w:p>
    <w:p w14:paraId="0DD91CF2" w14:textId="4947B098" w:rsidR="00AF13FA" w:rsidRDefault="00AF13FA" w:rsidP="63566B06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  <w:r w:rsidRPr="63566B06">
        <w:rPr>
          <w:rFonts w:ascii="Arial" w:hAnsi="Arial" w:cs="Arial"/>
          <w:sz w:val="24"/>
          <w:szCs w:val="24"/>
          <w:lang w:val="en-US"/>
        </w:rPr>
        <w:t xml:space="preserve">We hold records from the </w:t>
      </w:r>
      <w:r w:rsidR="00CD05E9" w:rsidRPr="63566B06">
        <w:rPr>
          <w:rFonts w:ascii="Arial" w:hAnsi="Arial" w:cs="Arial"/>
          <w:sz w:val="24"/>
          <w:szCs w:val="24"/>
          <w:lang w:val="en-US"/>
        </w:rPr>
        <w:t>Office</w:t>
      </w:r>
      <w:r w:rsidRPr="63566B06">
        <w:rPr>
          <w:rFonts w:ascii="Arial" w:hAnsi="Arial" w:cs="Arial"/>
          <w:sz w:val="24"/>
          <w:szCs w:val="24"/>
          <w:lang w:val="en-US"/>
        </w:rPr>
        <w:t xml:space="preserve"> of the Surveyor General and</w:t>
      </w:r>
      <w:r w:rsidR="00FA7BF2" w:rsidRPr="63566B06">
        <w:rPr>
          <w:rFonts w:ascii="Arial" w:hAnsi="Arial" w:cs="Arial"/>
          <w:sz w:val="24"/>
          <w:szCs w:val="24"/>
          <w:lang w:val="en-US"/>
        </w:rPr>
        <w:t xml:space="preserve"> the </w:t>
      </w:r>
      <w:r w:rsidR="00CD05E9" w:rsidRPr="63566B06">
        <w:rPr>
          <w:rFonts w:ascii="Arial" w:hAnsi="Arial" w:cs="Arial"/>
          <w:sz w:val="24"/>
          <w:szCs w:val="24"/>
          <w:lang w:val="en-US"/>
        </w:rPr>
        <w:t>Crown Land Department that document land grants made to Loyalists.</w:t>
      </w:r>
      <w:r w:rsidR="008A6827" w:rsidRPr="63566B06">
        <w:rPr>
          <w:rFonts w:ascii="Arial" w:hAnsi="Arial" w:cs="Arial"/>
          <w:sz w:val="24"/>
          <w:szCs w:val="24"/>
          <w:lang w:val="en-US"/>
        </w:rPr>
        <w:t xml:space="preserve"> </w:t>
      </w:r>
      <w:r w:rsidR="00342BEB" w:rsidRPr="63566B06">
        <w:rPr>
          <w:rFonts w:ascii="Arial" w:hAnsi="Arial" w:cs="Arial"/>
          <w:sz w:val="24"/>
          <w:szCs w:val="24"/>
          <w:lang w:val="en-US"/>
        </w:rPr>
        <w:t xml:space="preserve">These records date from 1789 to 1865.  </w:t>
      </w:r>
      <w:r w:rsidR="008A6827" w:rsidRPr="63566B06">
        <w:rPr>
          <w:rFonts w:ascii="Arial" w:hAnsi="Arial" w:cs="Arial"/>
          <w:sz w:val="24"/>
          <w:szCs w:val="24"/>
          <w:lang w:val="en-US"/>
        </w:rPr>
        <w:t xml:space="preserve">These records are on microfilm, in our reading room and through interloan.  </w:t>
      </w:r>
      <w:r w:rsidR="004D5891" w:rsidRPr="63566B06">
        <w:rPr>
          <w:rFonts w:ascii="Arial" w:hAnsi="Arial" w:cs="Arial"/>
          <w:sz w:val="24"/>
          <w:szCs w:val="24"/>
          <w:lang w:val="en-US"/>
        </w:rPr>
        <w:t xml:space="preserve">For information about these records and how to view them, </w:t>
      </w:r>
      <w:hyperlink r:id="rId34">
        <w:r w:rsidR="000E346A" w:rsidRPr="63566B06">
          <w:rPr>
            <w:rStyle w:val="Hyperlink"/>
            <w:rFonts w:ascii="Arial" w:hAnsi="Arial" w:cs="Arial"/>
            <w:sz w:val="24"/>
            <w:szCs w:val="24"/>
            <w:lang w:val="en-US"/>
          </w:rPr>
          <w:t>click here to view the description for RG 1-149</w:t>
        </w:r>
      </w:hyperlink>
      <w:r w:rsidR="00417660" w:rsidRPr="63566B06">
        <w:rPr>
          <w:rFonts w:ascii="Arial" w:hAnsi="Arial" w:cs="Arial"/>
          <w:sz w:val="24"/>
          <w:szCs w:val="24"/>
          <w:lang w:val="en-US"/>
        </w:rPr>
        <w:t>.</w:t>
      </w:r>
    </w:p>
    <w:p w14:paraId="6971A0B0" w14:textId="472E69F6" w:rsidR="00417660" w:rsidRDefault="00417660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</w:p>
    <w:p w14:paraId="5AA3DD07" w14:textId="7EC063A6" w:rsidR="00417660" w:rsidRDefault="00823052" w:rsidP="5AB1125C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  <w:r w:rsidRPr="5AB1125C">
        <w:rPr>
          <w:rFonts w:ascii="Arial" w:hAnsi="Arial" w:cs="Arial"/>
          <w:sz w:val="24"/>
          <w:szCs w:val="24"/>
          <w:lang w:val="en-US"/>
        </w:rPr>
        <w:t xml:space="preserve">Other </w:t>
      </w:r>
      <w:r w:rsidR="00D740EE" w:rsidRPr="5AB1125C">
        <w:rPr>
          <w:rFonts w:ascii="Arial" w:hAnsi="Arial" w:cs="Arial"/>
          <w:sz w:val="24"/>
          <w:szCs w:val="24"/>
          <w:lang w:val="en-US"/>
        </w:rPr>
        <w:t xml:space="preserve">Crown Land </w:t>
      </w:r>
      <w:r w:rsidR="00EF745B" w:rsidRPr="5AB1125C">
        <w:rPr>
          <w:rFonts w:ascii="Arial" w:hAnsi="Arial" w:cs="Arial"/>
          <w:sz w:val="24"/>
          <w:szCs w:val="24"/>
          <w:lang w:val="en-US"/>
        </w:rPr>
        <w:t>records</w:t>
      </w:r>
      <w:r w:rsidR="001F750E" w:rsidRPr="5AB1125C">
        <w:rPr>
          <w:rFonts w:ascii="Arial" w:hAnsi="Arial" w:cs="Arial"/>
          <w:sz w:val="24"/>
          <w:szCs w:val="24"/>
          <w:lang w:val="en-US"/>
        </w:rPr>
        <w:t xml:space="preserve"> include information about Loyalists and their sons and daughters</w:t>
      </w:r>
      <w:r w:rsidR="00ED222A" w:rsidRPr="5AB1125C">
        <w:rPr>
          <w:rFonts w:ascii="Arial" w:hAnsi="Arial" w:cs="Arial"/>
          <w:sz w:val="24"/>
          <w:szCs w:val="24"/>
          <w:lang w:val="en-US"/>
        </w:rPr>
        <w:t>.  For more information</w:t>
      </w:r>
      <w:r w:rsidR="427A2329" w:rsidRPr="5AB1125C">
        <w:rPr>
          <w:rFonts w:ascii="Arial" w:hAnsi="Arial" w:cs="Arial"/>
          <w:sz w:val="24"/>
          <w:szCs w:val="24"/>
          <w:lang w:val="en-US"/>
        </w:rPr>
        <w:t xml:space="preserve"> on Land Records</w:t>
      </w:r>
      <w:r w:rsidR="00ED222A" w:rsidRPr="5AB1125C">
        <w:rPr>
          <w:rFonts w:ascii="Arial" w:hAnsi="Arial" w:cs="Arial"/>
          <w:sz w:val="24"/>
          <w:szCs w:val="24"/>
          <w:lang w:val="en-US"/>
        </w:rPr>
        <w:t xml:space="preserve">, see the </w:t>
      </w:r>
      <w:r w:rsidR="00E07ED0" w:rsidRPr="5AB1125C">
        <w:rPr>
          <w:rFonts w:ascii="Arial" w:hAnsi="Arial" w:cs="Arial"/>
          <w:sz w:val="24"/>
          <w:szCs w:val="24"/>
          <w:lang w:val="en-US"/>
        </w:rPr>
        <w:t>following</w:t>
      </w:r>
      <w:r w:rsidR="00ED222A" w:rsidRPr="5AB1125C">
        <w:rPr>
          <w:rFonts w:ascii="Arial" w:hAnsi="Arial" w:cs="Arial"/>
          <w:sz w:val="24"/>
          <w:szCs w:val="24"/>
          <w:lang w:val="en-US"/>
        </w:rPr>
        <w:t xml:space="preserve"> research guides:</w:t>
      </w:r>
    </w:p>
    <w:p w14:paraId="45638FA4" w14:textId="178A4F30" w:rsidR="00ED222A" w:rsidRDefault="00ED222A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</w:p>
    <w:p w14:paraId="300CA3C1" w14:textId="3A343F55" w:rsidR="00ED222A" w:rsidRDefault="00A96315" w:rsidP="5AB1125C">
      <w:pPr>
        <w:pStyle w:val="western"/>
        <w:numPr>
          <w:ilvl w:val="0"/>
          <w:numId w:val="18"/>
        </w:numPr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  <w:hyperlink r:id="rId35">
        <w:r w:rsidR="00E75D72" w:rsidRPr="5AB1125C">
          <w:rPr>
            <w:rStyle w:val="Hyperlink"/>
            <w:rFonts w:ascii="Arial" w:hAnsi="Arial" w:cs="Arial"/>
            <w:sz w:val="24"/>
            <w:szCs w:val="24"/>
            <w:lang w:val="en-US"/>
          </w:rPr>
          <w:t>click here to view research guide 205, Ontario Land Records Index</w:t>
        </w:r>
      </w:hyperlink>
    </w:p>
    <w:p w14:paraId="55360DCA" w14:textId="02F91F89" w:rsidR="00491B04" w:rsidRDefault="00A96315" w:rsidP="00491B04">
      <w:pPr>
        <w:pStyle w:val="ListParagraph"/>
        <w:numPr>
          <w:ilvl w:val="0"/>
          <w:numId w:val="18"/>
        </w:numPr>
        <w:rPr>
          <w:lang w:eastAsia="fr-CA"/>
        </w:rPr>
      </w:pPr>
      <w:hyperlink r:id="rId36">
        <w:r w:rsidR="00491B04" w:rsidRPr="5AB1125C">
          <w:rPr>
            <w:rStyle w:val="Hyperlink"/>
            <w:lang w:eastAsia="fr-CA"/>
          </w:rPr>
          <w:t>click here to view research guide 215, Early Land Records, from the 1780s to the 1850s</w:t>
        </w:r>
      </w:hyperlink>
    </w:p>
    <w:p w14:paraId="15BBEA82" w14:textId="19ED7D3E" w:rsidR="00491B04" w:rsidRDefault="00A96315" w:rsidP="00491B04">
      <w:pPr>
        <w:pStyle w:val="ListParagraph"/>
        <w:numPr>
          <w:ilvl w:val="0"/>
          <w:numId w:val="18"/>
        </w:numPr>
        <w:rPr>
          <w:lang w:eastAsia="fr-CA"/>
        </w:rPr>
      </w:pPr>
      <w:hyperlink r:id="rId37">
        <w:r w:rsidR="00491B04" w:rsidRPr="5AB1125C">
          <w:rPr>
            <w:rStyle w:val="Hyperlink"/>
            <w:lang w:eastAsia="fr-CA"/>
          </w:rPr>
          <w:t>click here to view research guide 225, Researching Crown Land Records</w:t>
        </w:r>
      </w:hyperlink>
    </w:p>
    <w:p w14:paraId="13B20E02" w14:textId="4E9029C3" w:rsidR="00E75D72" w:rsidRDefault="00E75D72" w:rsidP="009428EA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0B9F0B04" w14:textId="0BF4BE5B" w:rsidR="009428EA" w:rsidRDefault="009428EA" w:rsidP="009428EA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CA"/>
        </w:rPr>
        <w:t>On our website, you will find the “Research Guides and Tools page” under “Access Our Collection”</w:t>
      </w:r>
      <w:r w:rsidR="00706150">
        <w:rPr>
          <w:rFonts w:ascii="Arial" w:hAnsi="Arial" w:cs="Arial"/>
          <w:sz w:val="24"/>
          <w:szCs w:val="24"/>
          <w:lang w:val="en-CA"/>
        </w:rPr>
        <w:t>.</w:t>
      </w:r>
    </w:p>
    <w:p w14:paraId="6D10F506" w14:textId="77777777" w:rsidR="00AD0105" w:rsidRDefault="00AD0105" w:rsidP="00AD0105">
      <w:pPr>
        <w:pStyle w:val="western"/>
        <w:spacing w:before="0" w:beforeAutospacing="0"/>
        <w:jc w:val="left"/>
        <w:rPr>
          <w:rFonts w:ascii="Arial" w:hAnsi="Arial" w:cs="Arial"/>
          <w:sz w:val="24"/>
          <w:szCs w:val="24"/>
          <w:lang w:val="en-CA"/>
        </w:rPr>
      </w:pPr>
    </w:p>
    <w:p w14:paraId="2D772E3C" w14:textId="645DDFFD" w:rsidR="003E5C43" w:rsidRPr="0071125B" w:rsidRDefault="003E5C43" w:rsidP="003E5C43">
      <w:pPr>
        <w:pStyle w:val="Heading2"/>
      </w:pPr>
      <w:bookmarkStart w:id="46" w:name="_Toc55289314"/>
      <w:r>
        <w:t>Records on Indigenous Loyalists</w:t>
      </w:r>
      <w:bookmarkEnd w:id="46"/>
    </w:p>
    <w:p w14:paraId="78E22BA3" w14:textId="140BBBD1" w:rsidR="004C3004" w:rsidRDefault="00FD76CA" w:rsidP="003E5C43">
      <w:pPr>
        <w:pStyle w:val="western"/>
        <w:jc w:val="left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US"/>
        </w:rPr>
        <w:t xml:space="preserve">Members of the </w:t>
      </w:r>
      <w:bookmarkStart w:id="47" w:name="_Hlk55221756"/>
      <w:r>
        <w:rPr>
          <w:rFonts w:ascii="Arial" w:hAnsi="Arial" w:cs="Arial"/>
          <w:sz w:val="24"/>
          <w:szCs w:val="24"/>
          <w:lang w:val="en-US"/>
        </w:rPr>
        <w:t xml:space="preserve">Haudenosaunee </w:t>
      </w:r>
      <w:bookmarkEnd w:id="47"/>
      <w:r>
        <w:rPr>
          <w:rFonts w:ascii="Arial" w:hAnsi="Arial" w:cs="Arial"/>
          <w:sz w:val="24"/>
          <w:szCs w:val="24"/>
          <w:lang w:val="en-US"/>
        </w:rPr>
        <w:t xml:space="preserve">Confederacy sided with the British during the </w:t>
      </w:r>
      <w:r w:rsidR="000B467E">
        <w:rPr>
          <w:rFonts w:ascii="Arial" w:hAnsi="Arial" w:cs="Arial"/>
          <w:sz w:val="24"/>
          <w:szCs w:val="24"/>
          <w:lang w:val="en-US"/>
        </w:rPr>
        <w:t xml:space="preserve">American Revolution and were forced to </w:t>
      </w:r>
      <w:r w:rsidR="008E49C6">
        <w:rPr>
          <w:rFonts w:ascii="Arial" w:hAnsi="Arial" w:cs="Arial"/>
          <w:sz w:val="24"/>
          <w:szCs w:val="24"/>
          <w:lang w:val="en-US"/>
        </w:rPr>
        <w:t xml:space="preserve">leave their </w:t>
      </w:r>
      <w:r w:rsidR="00015383">
        <w:rPr>
          <w:rFonts w:ascii="Arial" w:hAnsi="Arial" w:cs="Arial"/>
          <w:sz w:val="24"/>
          <w:szCs w:val="24"/>
          <w:lang w:val="en-US"/>
        </w:rPr>
        <w:t>land</w:t>
      </w:r>
      <w:r w:rsidR="008E49C6">
        <w:rPr>
          <w:rFonts w:ascii="Arial" w:hAnsi="Arial" w:cs="Arial"/>
          <w:sz w:val="24"/>
          <w:szCs w:val="24"/>
          <w:lang w:val="en-US"/>
        </w:rPr>
        <w:t xml:space="preserve">.  In recognition for their support, Governor </w:t>
      </w:r>
      <w:r w:rsidR="00CA3D53">
        <w:rPr>
          <w:rFonts w:ascii="Arial" w:hAnsi="Arial" w:cs="Arial"/>
          <w:sz w:val="24"/>
          <w:szCs w:val="24"/>
          <w:lang w:val="en-US"/>
        </w:rPr>
        <w:t xml:space="preserve">Sir Frederick Haldimand granted </w:t>
      </w:r>
      <w:r w:rsidR="005920AB">
        <w:rPr>
          <w:rFonts w:ascii="Arial" w:hAnsi="Arial" w:cs="Arial"/>
          <w:sz w:val="24"/>
          <w:szCs w:val="24"/>
          <w:lang w:val="en-US"/>
        </w:rPr>
        <w:t>the</w:t>
      </w:r>
      <w:r w:rsidR="00D80FFF">
        <w:rPr>
          <w:rFonts w:ascii="Arial" w:hAnsi="Arial" w:cs="Arial"/>
          <w:sz w:val="24"/>
          <w:szCs w:val="24"/>
          <w:lang w:val="en-US"/>
        </w:rPr>
        <w:t>m</w:t>
      </w:r>
      <w:r w:rsidR="005920AB">
        <w:rPr>
          <w:rFonts w:ascii="Arial" w:hAnsi="Arial" w:cs="Arial"/>
          <w:sz w:val="24"/>
          <w:szCs w:val="24"/>
          <w:lang w:val="en-US"/>
        </w:rPr>
        <w:t xml:space="preserve"> land </w:t>
      </w:r>
      <w:r w:rsidR="00223E98">
        <w:rPr>
          <w:rFonts w:ascii="Arial" w:hAnsi="Arial" w:cs="Arial"/>
          <w:sz w:val="24"/>
          <w:szCs w:val="24"/>
          <w:lang w:val="en-US"/>
        </w:rPr>
        <w:t xml:space="preserve">on the </w:t>
      </w:r>
      <w:r w:rsidR="00BC7291">
        <w:rPr>
          <w:rFonts w:ascii="Arial" w:hAnsi="Arial" w:cs="Arial"/>
          <w:sz w:val="24"/>
          <w:szCs w:val="24"/>
          <w:lang w:val="en-CA"/>
        </w:rPr>
        <w:t>Grand River</w:t>
      </w:r>
      <w:r w:rsidR="0007250B">
        <w:rPr>
          <w:rFonts w:ascii="Arial" w:hAnsi="Arial" w:cs="Arial"/>
          <w:sz w:val="24"/>
          <w:szCs w:val="24"/>
          <w:lang w:val="en-CA"/>
        </w:rPr>
        <w:t xml:space="preserve">, in 1784.  </w:t>
      </w:r>
      <w:r w:rsidR="00FE525C">
        <w:rPr>
          <w:rFonts w:ascii="Arial" w:hAnsi="Arial" w:cs="Arial"/>
          <w:sz w:val="24"/>
          <w:szCs w:val="24"/>
          <w:lang w:val="en-CA"/>
        </w:rPr>
        <w:t xml:space="preserve">Land was also granted in the Bay of Quinte </w:t>
      </w:r>
      <w:r w:rsidR="00906AC6">
        <w:rPr>
          <w:rFonts w:ascii="Arial" w:hAnsi="Arial" w:cs="Arial"/>
          <w:sz w:val="24"/>
          <w:szCs w:val="24"/>
          <w:lang w:val="en-CA"/>
        </w:rPr>
        <w:t xml:space="preserve">area.  Most of the land granted to the </w:t>
      </w:r>
      <w:r w:rsidR="001C7435">
        <w:rPr>
          <w:rFonts w:ascii="Arial" w:hAnsi="Arial" w:cs="Arial"/>
          <w:sz w:val="24"/>
          <w:szCs w:val="24"/>
          <w:lang w:val="en-US"/>
        </w:rPr>
        <w:t>Haudenosaunee was later sold or transferred to white settlers without the</w:t>
      </w:r>
      <w:r w:rsidR="001501B9">
        <w:rPr>
          <w:rFonts w:ascii="Arial" w:hAnsi="Arial" w:cs="Arial"/>
          <w:sz w:val="24"/>
          <w:szCs w:val="24"/>
          <w:lang w:val="en-US"/>
        </w:rPr>
        <w:t xml:space="preserve"> Haudenosaunee’s consent.</w:t>
      </w:r>
    </w:p>
    <w:p w14:paraId="52C12CB0" w14:textId="13165883" w:rsidR="0063359B" w:rsidRPr="0063359B" w:rsidRDefault="00E24D93" w:rsidP="00464A17">
      <w:pPr>
        <w:pStyle w:val="western"/>
        <w:jc w:val="left"/>
        <w:rPr>
          <w:rStyle w:val="Hyperlink"/>
          <w:rFonts w:ascii="Arial" w:hAnsi="Arial" w:cs="Arial"/>
          <w:color w:val="000000"/>
          <w:sz w:val="24"/>
          <w:szCs w:val="24"/>
          <w:u w:val="none"/>
          <w:lang w:val="en-CA"/>
        </w:rPr>
      </w:pPr>
      <w:r w:rsidRPr="6CA08A28">
        <w:rPr>
          <w:rFonts w:ascii="Arial" w:hAnsi="Arial" w:cs="Arial"/>
          <w:sz w:val="24"/>
          <w:szCs w:val="24"/>
          <w:lang w:val="en-CA"/>
        </w:rPr>
        <w:t xml:space="preserve">We have </w:t>
      </w:r>
      <w:r w:rsidR="00653D6A" w:rsidRPr="6CA08A28">
        <w:rPr>
          <w:rFonts w:ascii="Arial" w:hAnsi="Arial" w:cs="Arial"/>
          <w:sz w:val="24"/>
          <w:szCs w:val="24"/>
          <w:lang w:val="en-CA"/>
        </w:rPr>
        <w:t xml:space="preserve">copies of Library and Archives Canada’s microfilm </w:t>
      </w:r>
      <w:r w:rsidR="00A66922" w:rsidRPr="6CA08A28">
        <w:rPr>
          <w:rFonts w:ascii="Arial" w:hAnsi="Arial" w:cs="Arial"/>
          <w:sz w:val="24"/>
          <w:szCs w:val="24"/>
          <w:lang w:val="en-CA"/>
        </w:rPr>
        <w:t xml:space="preserve">of records of the federal Department of Indian and Northern Affairs and its predecessors.  </w:t>
      </w:r>
      <w:r w:rsidR="0074407F" w:rsidRPr="6CA08A28">
        <w:rPr>
          <w:rFonts w:ascii="Arial" w:hAnsi="Arial" w:cs="Arial"/>
          <w:sz w:val="24"/>
          <w:szCs w:val="24"/>
          <w:lang w:val="en-CA"/>
        </w:rPr>
        <w:t xml:space="preserve">These records </w:t>
      </w:r>
      <w:r w:rsidR="00C43713" w:rsidRPr="6CA08A28">
        <w:rPr>
          <w:rFonts w:ascii="Arial" w:hAnsi="Arial" w:cs="Arial"/>
          <w:sz w:val="24"/>
          <w:szCs w:val="24"/>
          <w:lang w:val="en-CA"/>
        </w:rPr>
        <w:t xml:space="preserve">document the grants and relations between the Crown and the Haudenosaunee and other </w:t>
      </w:r>
      <w:r w:rsidR="005619F0" w:rsidRPr="6CA08A28">
        <w:rPr>
          <w:rFonts w:ascii="Arial" w:hAnsi="Arial" w:cs="Arial"/>
          <w:color w:val="auto"/>
          <w:sz w:val="24"/>
          <w:szCs w:val="24"/>
          <w:lang w:val="en-CA"/>
        </w:rPr>
        <w:t xml:space="preserve">Indigenous </w:t>
      </w:r>
      <w:r w:rsidR="0F2A1457" w:rsidRPr="6CA08A28">
        <w:rPr>
          <w:rFonts w:ascii="Arial" w:hAnsi="Arial" w:cs="Arial"/>
          <w:sz w:val="24"/>
          <w:szCs w:val="24"/>
          <w:lang w:val="en-CA"/>
        </w:rPr>
        <w:t>nations. You</w:t>
      </w:r>
      <w:r w:rsidR="000936B4" w:rsidRPr="6CA08A28">
        <w:rPr>
          <w:rFonts w:ascii="Arial" w:hAnsi="Arial" w:cs="Arial"/>
          <w:sz w:val="24"/>
          <w:szCs w:val="24"/>
          <w:lang w:val="en-CA"/>
        </w:rPr>
        <w:t xml:space="preserve"> may view the microfilm and </w:t>
      </w:r>
      <w:r w:rsidR="0072471E" w:rsidRPr="6CA08A28">
        <w:rPr>
          <w:rFonts w:ascii="Arial" w:hAnsi="Arial" w:cs="Arial"/>
          <w:sz w:val="24"/>
          <w:szCs w:val="24"/>
          <w:lang w:val="en-CA"/>
        </w:rPr>
        <w:t xml:space="preserve">a </w:t>
      </w:r>
      <w:r w:rsidR="00E771F6" w:rsidRPr="6CA08A28">
        <w:rPr>
          <w:rFonts w:ascii="Arial" w:hAnsi="Arial" w:cs="Arial"/>
          <w:sz w:val="24"/>
          <w:szCs w:val="24"/>
          <w:lang w:val="en-CA"/>
        </w:rPr>
        <w:t>finding</w:t>
      </w:r>
      <w:r w:rsidR="0072471E" w:rsidRPr="6CA08A28">
        <w:rPr>
          <w:rFonts w:ascii="Arial" w:hAnsi="Arial" w:cs="Arial"/>
          <w:sz w:val="24"/>
          <w:szCs w:val="24"/>
          <w:lang w:val="en-CA"/>
        </w:rPr>
        <w:t xml:space="preserve"> aid </w:t>
      </w:r>
      <w:r w:rsidR="00E771F6" w:rsidRPr="6CA08A28">
        <w:rPr>
          <w:rFonts w:ascii="Arial" w:hAnsi="Arial" w:cs="Arial"/>
          <w:sz w:val="24"/>
          <w:szCs w:val="24"/>
          <w:lang w:val="en-CA"/>
        </w:rPr>
        <w:t>to the</w:t>
      </w:r>
      <w:r w:rsidR="00C92084" w:rsidRPr="6CA08A28">
        <w:rPr>
          <w:rFonts w:ascii="Arial" w:hAnsi="Arial" w:cs="Arial"/>
          <w:sz w:val="24"/>
          <w:szCs w:val="24"/>
          <w:lang w:val="en-CA"/>
        </w:rPr>
        <w:t>se</w:t>
      </w:r>
      <w:r w:rsidR="00E771F6" w:rsidRPr="6CA08A28">
        <w:rPr>
          <w:rFonts w:ascii="Arial" w:hAnsi="Arial" w:cs="Arial"/>
          <w:sz w:val="24"/>
          <w:szCs w:val="24"/>
          <w:lang w:val="en-CA"/>
        </w:rPr>
        <w:t xml:space="preserve"> records in our reading room.</w:t>
      </w:r>
      <w:r w:rsidR="00067E3A" w:rsidRPr="6CA08A28">
        <w:rPr>
          <w:rFonts w:ascii="Arial" w:hAnsi="Arial" w:cs="Arial"/>
          <w:sz w:val="24"/>
          <w:szCs w:val="24"/>
          <w:lang w:val="en-CA"/>
        </w:rPr>
        <w:t xml:space="preserve">  For information about these records</w:t>
      </w:r>
      <w:r w:rsidR="0072471E" w:rsidRPr="6CA08A28">
        <w:rPr>
          <w:rFonts w:ascii="Arial" w:hAnsi="Arial" w:cs="Arial"/>
          <w:sz w:val="24"/>
          <w:szCs w:val="24"/>
          <w:lang w:val="en-CA"/>
        </w:rPr>
        <w:t>,</w:t>
      </w:r>
      <w:r w:rsidR="00464A17" w:rsidRPr="6CA08A28">
        <w:rPr>
          <w:rFonts w:ascii="Arial" w:hAnsi="Arial" w:cs="Arial"/>
          <w:sz w:val="24"/>
          <w:szCs w:val="24"/>
          <w:lang w:val="en-CA"/>
        </w:rPr>
        <w:t xml:space="preserve"> </w:t>
      </w:r>
      <w:hyperlink r:id="rId38">
        <w:r w:rsidR="0063359B" w:rsidRPr="6CA08A28">
          <w:rPr>
            <w:rStyle w:val="Hyperlink"/>
            <w:rFonts w:ascii="Arial" w:hAnsi="Arial" w:cs="Arial"/>
            <w:sz w:val="24"/>
            <w:szCs w:val="24"/>
            <w:lang w:val="en-CA"/>
          </w:rPr>
          <w:t xml:space="preserve">click here to view the description for the </w:t>
        </w:r>
        <w:r w:rsidR="004412E9" w:rsidRPr="6CA08A28">
          <w:rPr>
            <w:rStyle w:val="Hyperlink"/>
            <w:rFonts w:ascii="Arial" w:hAnsi="Arial" w:cs="Arial"/>
            <w:sz w:val="24"/>
            <w:szCs w:val="24"/>
            <w:lang w:val="en-CA"/>
          </w:rPr>
          <w:t xml:space="preserve">Department of </w:t>
        </w:r>
        <w:r w:rsidR="0063359B" w:rsidRPr="6CA08A28">
          <w:rPr>
            <w:rStyle w:val="Hyperlink"/>
            <w:rFonts w:ascii="Arial" w:hAnsi="Arial" w:cs="Arial"/>
            <w:sz w:val="24"/>
            <w:szCs w:val="24"/>
            <w:lang w:val="en-CA"/>
          </w:rPr>
          <w:t>Indian Affair</w:t>
        </w:r>
        <w:r w:rsidR="004412E9" w:rsidRPr="6CA08A28">
          <w:rPr>
            <w:rStyle w:val="Hyperlink"/>
            <w:rFonts w:ascii="Arial" w:hAnsi="Arial" w:cs="Arial"/>
            <w:sz w:val="24"/>
            <w:szCs w:val="24"/>
            <w:lang w:val="en-CA"/>
          </w:rPr>
          <w:t>s</w:t>
        </w:r>
        <w:r w:rsidR="0063359B" w:rsidRPr="6CA08A28">
          <w:rPr>
            <w:rStyle w:val="Hyperlink"/>
            <w:rFonts w:ascii="Arial" w:hAnsi="Arial" w:cs="Arial"/>
            <w:sz w:val="24"/>
            <w:szCs w:val="24"/>
            <w:lang w:val="en-CA"/>
          </w:rPr>
          <w:t xml:space="preserve"> diffusion material (D 9)</w:t>
        </w:r>
      </w:hyperlink>
    </w:p>
    <w:p w14:paraId="78F88818" w14:textId="77777777" w:rsidR="00464A17" w:rsidRDefault="006E165B" w:rsidP="00794A7E">
      <w:pPr>
        <w:pStyle w:val="NormalWeb"/>
        <w:spacing w:after="0"/>
        <w:rPr>
          <w:rFonts w:ascii="Arial" w:hAnsi="Arial" w:cs="Arial"/>
          <w:lang w:val="en-US"/>
        </w:rPr>
      </w:pPr>
      <w:r w:rsidRPr="00794A7E">
        <w:rPr>
          <w:rFonts w:ascii="Arial" w:hAnsi="Arial" w:cs="Arial"/>
          <w:lang w:val="en-US"/>
        </w:rPr>
        <w:t xml:space="preserve">For information about viewing these records at Library and Archives Canada, </w:t>
      </w:r>
      <w:r w:rsidR="00E11AB7" w:rsidRPr="00794A7E">
        <w:rPr>
          <w:rFonts w:ascii="Arial" w:hAnsi="Arial" w:cs="Arial"/>
          <w:lang w:val="en-US"/>
        </w:rPr>
        <w:t xml:space="preserve">visit </w:t>
      </w:r>
      <w:hyperlink r:id="rId39" w:history="1">
        <w:r w:rsidR="00E11AB7" w:rsidRPr="00794A7E">
          <w:rPr>
            <w:rStyle w:val="Hyperlink"/>
            <w:rFonts w:ascii="Arial" w:hAnsi="Arial" w:cs="Arial"/>
            <w:lang w:val="en-US"/>
          </w:rPr>
          <w:t>www.collectionscanada.gc.ca</w:t>
        </w:r>
      </w:hyperlink>
      <w:r w:rsidR="00E11AB7" w:rsidRPr="00794A7E">
        <w:rPr>
          <w:rFonts w:ascii="Arial" w:hAnsi="Arial" w:cs="Arial"/>
          <w:lang w:val="en-US"/>
        </w:rPr>
        <w:t xml:space="preserve">.  </w:t>
      </w:r>
    </w:p>
    <w:p w14:paraId="21F30D84" w14:textId="3E063B9C" w:rsidR="00794A7E" w:rsidRDefault="00464A17" w:rsidP="00794A7E">
      <w:pPr>
        <w:pStyle w:val="NormalWeb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 Sir Frederick Haldimand records also have information about the grants.  </w:t>
      </w:r>
      <w:r w:rsidR="00184846">
        <w:rPr>
          <w:rFonts w:ascii="Arial" w:hAnsi="Arial" w:cs="Arial"/>
          <w:lang w:val="en-US"/>
        </w:rPr>
        <w:t>For more information, see section 1.4 of this guide.</w:t>
      </w:r>
    </w:p>
    <w:p w14:paraId="301FCFB8" w14:textId="3542FEFD" w:rsidR="002B7263" w:rsidRDefault="007F16C5" w:rsidP="002B7263">
      <w:pPr>
        <w:pStyle w:val="NormalWeb"/>
        <w:spacing w:after="240"/>
        <w:rPr>
          <w:rFonts w:ascii="Arial" w:hAnsi="Arial" w:cs="Arial"/>
          <w:lang w:val="en-US"/>
        </w:rPr>
      </w:pPr>
      <w:r w:rsidRPr="63566B06">
        <w:rPr>
          <w:rFonts w:ascii="Arial" w:hAnsi="Arial" w:cs="Arial"/>
          <w:lang w:val="en-US"/>
        </w:rPr>
        <w:t xml:space="preserve">We also have </w:t>
      </w:r>
      <w:r w:rsidR="005600CE" w:rsidRPr="63566B06">
        <w:rPr>
          <w:rFonts w:ascii="Arial" w:hAnsi="Arial" w:cs="Arial"/>
          <w:lang w:val="en-US"/>
        </w:rPr>
        <w:t xml:space="preserve">microfilm copies of records from various agencies of the United States Government, pertaining to </w:t>
      </w:r>
      <w:r w:rsidR="00B84823" w:rsidRPr="63566B06">
        <w:rPr>
          <w:rFonts w:ascii="Arial" w:hAnsi="Arial" w:cs="Arial"/>
          <w:lang w:val="en-US"/>
        </w:rPr>
        <w:t>Ontario Indigenous people</w:t>
      </w:r>
      <w:r w:rsidR="005619F0" w:rsidRPr="63566B06">
        <w:rPr>
          <w:rFonts w:ascii="Arial" w:hAnsi="Arial" w:cs="Arial"/>
          <w:lang w:val="en-US"/>
        </w:rPr>
        <w:t>s</w:t>
      </w:r>
      <w:r w:rsidR="008E34B0" w:rsidRPr="63566B06">
        <w:rPr>
          <w:rFonts w:ascii="Arial" w:hAnsi="Arial" w:cs="Arial"/>
          <w:lang w:val="en-US"/>
        </w:rPr>
        <w:t xml:space="preserve">.  </w:t>
      </w:r>
      <w:r w:rsidR="001C5007" w:rsidRPr="63566B06">
        <w:rPr>
          <w:rFonts w:ascii="Arial" w:hAnsi="Arial" w:cs="Arial"/>
          <w:lang w:val="en-US"/>
        </w:rPr>
        <w:t>The original</w:t>
      </w:r>
      <w:r w:rsidR="005125EC" w:rsidRPr="63566B06">
        <w:rPr>
          <w:rFonts w:ascii="Arial" w:hAnsi="Arial" w:cs="Arial"/>
          <w:lang w:val="en-US"/>
        </w:rPr>
        <w:t>s</w:t>
      </w:r>
      <w:r w:rsidR="001C5007" w:rsidRPr="63566B06">
        <w:rPr>
          <w:rFonts w:ascii="Arial" w:hAnsi="Arial" w:cs="Arial"/>
          <w:lang w:val="en-US"/>
        </w:rPr>
        <w:t xml:space="preserve"> are </w:t>
      </w:r>
      <w:r w:rsidR="001F4956" w:rsidRPr="63566B06">
        <w:rPr>
          <w:rFonts w:ascii="Arial" w:hAnsi="Arial" w:cs="Arial"/>
          <w:lang w:val="en-US"/>
        </w:rPr>
        <w:t xml:space="preserve">with </w:t>
      </w:r>
      <w:r w:rsidR="003F2E60" w:rsidRPr="63566B06">
        <w:rPr>
          <w:rFonts w:ascii="Arial" w:hAnsi="Arial" w:cs="Arial"/>
          <w:lang w:val="en-US"/>
        </w:rPr>
        <w:t>the National Archives (United States)</w:t>
      </w:r>
      <w:r w:rsidR="005125EC" w:rsidRPr="63566B06">
        <w:rPr>
          <w:rFonts w:ascii="Arial" w:hAnsi="Arial" w:cs="Arial"/>
          <w:lang w:val="en-US"/>
        </w:rPr>
        <w:t xml:space="preserve">.  </w:t>
      </w:r>
      <w:r w:rsidR="00CF6797" w:rsidRPr="63566B06">
        <w:rPr>
          <w:rFonts w:ascii="Arial" w:hAnsi="Arial" w:cs="Arial"/>
          <w:lang w:val="en-US"/>
        </w:rPr>
        <w:t>You may view the microfilm and a finding aid in our reading room</w:t>
      </w:r>
      <w:r w:rsidR="00DE5469" w:rsidRPr="63566B06">
        <w:rPr>
          <w:rFonts w:ascii="Arial" w:hAnsi="Arial" w:cs="Arial"/>
          <w:lang w:val="en-US"/>
        </w:rPr>
        <w:t xml:space="preserve">.  </w:t>
      </w:r>
      <w:r w:rsidR="005125EC" w:rsidRPr="63566B06">
        <w:rPr>
          <w:rFonts w:ascii="Arial" w:hAnsi="Arial" w:cs="Arial"/>
          <w:lang w:val="en-US"/>
        </w:rPr>
        <w:t xml:space="preserve">For information about these records, </w:t>
      </w:r>
      <w:hyperlink r:id="rId40">
        <w:r w:rsidR="008528EC" w:rsidRPr="63566B06">
          <w:rPr>
            <w:rStyle w:val="Hyperlink"/>
            <w:rFonts w:ascii="Arial" w:hAnsi="Arial" w:cs="Arial"/>
            <w:lang w:val="en-US"/>
          </w:rPr>
          <w:t xml:space="preserve">click here to view the description for </w:t>
        </w:r>
        <w:r w:rsidR="008528EC" w:rsidRPr="63566B06">
          <w:rPr>
            <w:rStyle w:val="Hyperlink"/>
            <w:rFonts w:ascii="Arial" w:hAnsi="Arial" w:cs="Arial"/>
            <w:lang w:val="en-US"/>
          </w:rPr>
          <w:lastRenderedPageBreak/>
          <w:t>D 489</w:t>
        </w:r>
      </w:hyperlink>
      <w:r w:rsidR="001B341B" w:rsidRPr="63566B06">
        <w:rPr>
          <w:rFonts w:ascii="Arial" w:hAnsi="Arial" w:cs="Arial"/>
          <w:lang w:val="en-US"/>
        </w:rPr>
        <w:t xml:space="preserve">.  For information about viewing these records at the National Archives (United States), visit </w:t>
      </w:r>
      <w:hyperlink r:id="rId41">
        <w:r w:rsidR="003173B9" w:rsidRPr="63566B06">
          <w:rPr>
            <w:rStyle w:val="Hyperlink"/>
            <w:rFonts w:ascii="Arial" w:hAnsi="Arial" w:cs="Arial"/>
            <w:lang w:val="en-US"/>
          </w:rPr>
          <w:t>www.archives.gov</w:t>
        </w:r>
      </w:hyperlink>
      <w:r w:rsidR="001B341B" w:rsidRPr="63566B06">
        <w:rPr>
          <w:rFonts w:ascii="Arial" w:hAnsi="Arial" w:cs="Arial"/>
          <w:lang w:val="en-US"/>
        </w:rPr>
        <w:t>.</w:t>
      </w:r>
      <w:r w:rsidR="003173B9" w:rsidRPr="63566B06">
        <w:rPr>
          <w:rFonts w:ascii="Arial" w:hAnsi="Arial" w:cs="Arial"/>
          <w:lang w:val="en-US"/>
        </w:rPr>
        <w:t xml:space="preserve"> </w:t>
      </w:r>
    </w:p>
    <w:p w14:paraId="7EB2EF46" w14:textId="708775A9" w:rsidR="004A13B4" w:rsidRPr="0071125B" w:rsidRDefault="004A13B4" w:rsidP="004A13B4">
      <w:pPr>
        <w:pStyle w:val="Heading2"/>
      </w:pPr>
      <w:bookmarkStart w:id="48" w:name="_Toc55289315"/>
      <w:r>
        <w:t>Miscellaneous records</w:t>
      </w:r>
      <w:bookmarkEnd w:id="48"/>
    </w:p>
    <w:p w14:paraId="455C848E" w14:textId="3FC17A93" w:rsidR="004A13B4" w:rsidRPr="004A13B4" w:rsidRDefault="004A13B4" w:rsidP="00506566">
      <w:pPr>
        <w:rPr>
          <w:rFonts w:cs="Arial"/>
        </w:rPr>
      </w:pPr>
    </w:p>
    <w:p w14:paraId="21F16ED9" w14:textId="1E131923" w:rsidR="00DD793E" w:rsidRPr="00AD69FE" w:rsidRDefault="00BB6F9D" w:rsidP="00DD793E">
      <w:pPr>
        <w:pStyle w:val="Heading3"/>
      </w:pPr>
      <w:bookmarkStart w:id="49" w:name="_Toc55289316"/>
      <w:r>
        <w:t>7</w:t>
      </w:r>
      <w:r w:rsidR="00DD793E">
        <w:t>.1 William D. Reid Collection</w:t>
      </w:r>
      <w:bookmarkEnd w:id="49"/>
    </w:p>
    <w:p w14:paraId="1A36FCD9" w14:textId="3F91FCF6" w:rsidR="00D461DF" w:rsidRDefault="00DD793E" w:rsidP="00DD793E">
      <w:pPr>
        <w:pStyle w:val="NormalWeb"/>
        <w:spacing w:after="0"/>
        <w:rPr>
          <w:rFonts w:ascii="Arial" w:hAnsi="Arial" w:cs="Arial"/>
          <w:lang w:val="en-US"/>
        </w:rPr>
      </w:pPr>
      <w:r w:rsidRPr="63566B06">
        <w:rPr>
          <w:rFonts w:ascii="Arial" w:hAnsi="Arial" w:cs="Arial"/>
          <w:lang w:val="en-US"/>
        </w:rPr>
        <w:t xml:space="preserve">This collection includes land petitions, </w:t>
      </w:r>
      <w:r w:rsidR="007530DD" w:rsidRPr="63566B06">
        <w:rPr>
          <w:rFonts w:ascii="Arial" w:hAnsi="Arial" w:cs="Arial"/>
          <w:lang w:val="en-US"/>
        </w:rPr>
        <w:t xml:space="preserve">militia lists and other documents about </w:t>
      </w:r>
      <w:r w:rsidR="00D461DF" w:rsidRPr="63566B06">
        <w:rPr>
          <w:rFonts w:ascii="Arial" w:hAnsi="Arial" w:cs="Arial"/>
          <w:lang w:val="en-US"/>
        </w:rPr>
        <w:t xml:space="preserve">Loyalist.  William D. Reid, a former Archives staff, accumulated these records.  For information about these </w:t>
      </w:r>
      <w:r w:rsidR="007B790F" w:rsidRPr="63566B06">
        <w:rPr>
          <w:rFonts w:ascii="Arial" w:hAnsi="Arial" w:cs="Arial"/>
          <w:lang w:val="en-US"/>
        </w:rPr>
        <w:t xml:space="preserve">records and how to access them, </w:t>
      </w:r>
      <w:hyperlink r:id="rId42">
        <w:r w:rsidR="00567C11" w:rsidRPr="63566B06">
          <w:rPr>
            <w:rStyle w:val="Hyperlink"/>
            <w:rFonts w:ascii="Arial" w:hAnsi="Arial" w:cs="Arial"/>
            <w:lang w:val="en-US"/>
          </w:rPr>
          <w:t xml:space="preserve">click here to view the description for </w:t>
        </w:r>
        <w:r w:rsidR="004C44FD" w:rsidRPr="63566B06">
          <w:rPr>
            <w:rStyle w:val="Hyperlink"/>
            <w:rFonts w:ascii="Arial" w:hAnsi="Arial" w:cs="Arial"/>
            <w:lang w:val="en-US"/>
          </w:rPr>
          <w:t>F</w:t>
        </w:r>
        <w:r w:rsidR="00567C11" w:rsidRPr="63566B06">
          <w:rPr>
            <w:rStyle w:val="Hyperlink"/>
            <w:rFonts w:ascii="Arial" w:hAnsi="Arial" w:cs="Arial"/>
            <w:lang w:val="en-US"/>
          </w:rPr>
          <w:t xml:space="preserve"> 280</w:t>
        </w:r>
      </w:hyperlink>
      <w:r w:rsidR="001A6F80" w:rsidRPr="63566B06">
        <w:rPr>
          <w:rFonts w:ascii="Arial" w:hAnsi="Arial" w:cs="Arial"/>
          <w:lang w:val="en-US"/>
        </w:rPr>
        <w:t>.</w:t>
      </w:r>
    </w:p>
    <w:p w14:paraId="30BDB2C3" w14:textId="3F6B8827" w:rsidR="00706150" w:rsidRPr="001648CC" w:rsidRDefault="003239BD" w:rsidP="003C4E49">
      <w:pPr>
        <w:rPr>
          <w:rFonts w:cs="Arial"/>
        </w:rPr>
      </w:pPr>
      <w:r w:rsidRPr="001648CC">
        <w:rPr>
          <w:rFonts w:cs="Arial"/>
          <w:lang w:val="en-US"/>
        </w:rPr>
        <w:t xml:space="preserve">We also have a copy of Reid’s book </w:t>
      </w:r>
      <w:r w:rsidR="00320D66" w:rsidRPr="001648CC">
        <w:rPr>
          <w:rFonts w:cs="Arial"/>
          <w:lang w:val="en-US"/>
        </w:rPr>
        <w:t xml:space="preserve">The Loyalists in Ontario: the sons and daughters of </w:t>
      </w:r>
      <w:r w:rsidR="00B90A16" w:rsidRPr="001648CC">
        <w:rPr>
          <w:rFonts w:cs="Arial"/>
          <w:lang w:val="en-US"/>
        </w:rPr>
        <w:t xml:space="preserve">the American Loyalists of Upper </w:t>
      </w:r>
      <w:r w:rsidR="281730E0" w:rsidRPr="001648CC">
        <w:rPr>
          <w:rFonts w:cs="Arial"/>
          <w:lang w:val="en-US"/>
        </w:rPr>
        <w:t>Canada (</w:t>
      </w:r>
      <w:r w:rsidR="003C4E49" w:rsidRPr="001648CC">
        <w:rPr>
          <w:rFonts w:cs="Arial"/>
          <w:shd w:val="clear" w:color="auto" w:fill="FFFFFF"/>
        </w:rPr>
        <w:t>Lambertville, N.J.: Hunterdon House, c1973)</w:t>
      </w:r>
      <w:r w:rsidR="003F4A62" w:rsidRPr="001648CC">
        <w:rPr>
          <w:rFonts w:cs="Arial"/>
          <w:shd w:val="clear" w:color="auto" w:fill="FFFFFF"/>
        </w:rPr>
        <w:t xml:space="preserve">.  This book is a list of Loyalists based on Orders-in-Council issued </w:t>
      </w:r>
      <w:r w:rsidR="001622AA" w:rsidRPr="001648CC">
        <w:rPr>
          <w:rFonts w:cs="Arial"/>
          <w:shd w:val="clear" w:color="auto" w:fill="FFFFFF"/>
        </w:rPr>
        <w:t>as part of the land granting process.  Call number is</w:t>
      </w:r>
      <w:r w:rsidR="002B47CD" w:rsidRPr="001648CC">
        <w:rPr>
          <w:rFonts w:cs="Arial"/>
          <w:shd w:val="clear" w:color="auto" w:fill="FFFFFF"/>
        </w:rPr>
        <w:t xml:space="preserve"> 929 R45.</w:t>
      </w:r>
    </w:p>
    <w:p w14:paraId="2C69A705" w14:textId="77A9CFFE" w:rsidR="00DD793E" w:rsidRDefault="00DD793E" w:rsidP="00DD793E">
      <w:pPr>
        <w:pStyle w:val="NormalWeb"/>
        <w:spacing w:before="0" w:beforeAutospacing="0" w:after="0"/>
        <w:rPr>
          <w:rFonts w:ascii="Arial" w:hAnsi="Arial" w:cs="Arial"/>
          <w:lang w:val="en-US"/>
        </w:rPr>
      </w:pPr>
    </w:p>
    <w:p w14:paraId="37E1DD79" w14:textId="16C9FC59" w:rsidR="00F077EC" w:rsidRPr="00AD69FE" w:rsidRDefault="00BB6F9D" w:rsidP="00F077EC">
      <w:pPr>
        <w:pStyle w:val="Heading3"/>
      </w:pPr>
      <w:bookmarkStart w:id="50" w:name="_Toc55289317"/>
      <w:r>
        <w:t>7</w:t>
      </w:r>
      <w:r w:rsidR="00F077EC">
        <w:t>.2 Family</w:t>
      </w:r>
      <w:r w:rsidR="005D7B66">
        <w:t xml:space="preserve">, </w:t>
      </w:r>
      <w:r w:rsidR="002A1404">
        <w:t xml:space="preserve">individual </w:t>
      </w:r>
      <w:r w:rsidR="005D7B66">
        <w:t xml:space="preserve">and organization </w:t>
      </w:r>
      <w:r w:rsidR="002A1404">
        <w:t>records</w:t>
      </w:r>
      <w:bookmarkEnd w:id="50"/>
    </w:p>
    <w:p w14:paraId="1590C93A" w14:textId="77777777" w:rsidR="00F077EC" w:rsidRDefault="00F077EC" w:rsidP="00F077EC">
      <w:pPr>
        <w:pStyle w:val="NormalWeb"/>
        <w:spacing w:before="0" w:beforeAutospacing="0" w:after="0"/>
        <w:rPr>
          <w:rFonts w:ascii="Arial" w:hAnsi="Arial" w:cs="Arial"/>
          <w:lang w:val="en-US"/>
        </w:rPr>
      </w:pPr>
    </w:p>
    <w:p w14:paraId="489D285A" w14:textId="3A1CA1B6" w:rsidR="00F077EC" w:rsidRDefault="00F84306" w:rsidP="63566B06">
      <w:pPr>
        <w:pStyle w:val="NormalWeb"/>
        <w:spacing w:before="0" w:beforeAutospacing="0" w:after="0"/>
        <w:rPr>
          <w:rFonts w:ascii="Arial" w:hAnsi="Arial" w:cs="Arial"/>
          <w:lang w:val="en-US"/>
        </w:rPr>
      </w:pPr>
      <w:r w:rsidRPr="5AB1125C">
        <w:rPr>
          <w:rFonts w:ascii="Arial" w:hAnsi="Arial" w:cs="Arial"/>
          <w:lang w:val="en-US"/>
        </w:rPr>
        <w:t>We have r</w:t>
      </w:r>
      <w:r w:rsidR="00E42923" w:rsidRPr="5AB1125C">
        <w:rPr>
          <w:rFonts w:ascii="Arial" w:hAnsi="Arial" w:cs="Arial"/>
          <w:lang w:val="en-US"/>
        </w:rPr>
        <w:t xml:space="preserve">ecords from various </w:t>
      </w:r>
      <w:r w:rsidRPr="5AB1125C">
        <w:rPr>
          <w:rFonts w:ascii="Arial" w:hAnsi="Arial" w:cs="Arial"/>
          <w:lang w:val="en-US"/>
        </w:rPr>
        <w:t xml:space="preserve">Loyalist </w:t>
      </w:r>
      <w:bookmarkStart w:id="51" w:name="_Int_DGFvRfYA"/>
      <w:r w:rsidR="00E42923" w:rsidRPr="5AB1125C">
        <w:rPr>
          <w:rFonts w:ascii="Arial" w:hAnsi="Arial" w:cs="Arial"/>
          <w:lang w:val="en-US"/>
        </w:rPr>
        <w:t>families</w:t>
      </w:r>
      <w:r w:rsidR="1C57EABD" w:rsidRPr="5AB1125C">
        <w:rPr>
          <w:rFonts w:ascii="Arial" w:hAnsi="Arial" w:cs="Arial"/>
          <w:lang w:val="en-US"/>
        </w:rPr>
        <w:t>,</w:t>
      </w:r>
      <w:bookmarkEnd w:id="51"/>
      <w:r w:rsidR="00E42923" w:rsidRPr="5AB1125C">
        <w:rPr>
          <w:rFonts w:ascii="Arial" w:hAnsi="Arial" w:cs="Arial"/>
          <w:lang w:val="en-US"/>
        </w:rPr>
        <w:t xml:space="preserve"> individuals </w:t>
      </w:r>
      <w:r w:rsidR="001648CC" w:rsidRPr="5AB1125C">
        <w:rPr>
          <w:rFonts w:ascii="Arial" w:hAnsi="Arial" w:cs="Arial"/>
          <w:lang w:val="en-US"/>
        </w:rPr>
        <w:t>and organizations</w:t>
      </w:r>
      <w:r w:rsidR="00280866" w:rsidRPr="5AB1125C">
        <w:rPr>
          <w:rFonts w:ascii="Arial" w:hAnsi="Arial" w:cs="Arial"/>
          <w:lang w:val="en-US"/>
        </w:rPr>
        <w:t xml:space="preserve">. </w:t>
      </w:r>
      <w:r w:rsidR="00944EF7" w:rsidRPr="5AB1125C">
        <w:rPr>
          <w:rFonts w:ascii="Arial" w:hAnsi="Arial" w:cs="Arial"/>
          <w:lang w:val="en-US"/>
        </w:rPr>
        <w:t>To find if we have records from a given family, individual or organization</w:t>
      </w:r>
      <w:r w:rsidR="00280866" w:rsidRPr="5AB1125C">
        <w:rPr>
          <w:rFonts w:ascii="Arial" w:hAnsi="Arial" w:cs="Arial"/>
          <w:lang w:val="en-US"/>
        </w:rPr>
        <w:t xml:space="preserve">, </w:t>
      </w:r>
      <w:hyperlink r:id="rId43">
        <w:r w:rsidR="00156DDE" w:rsidRPr="5AB1125C">
          <w:rPr>
            <w:rStyle w:val="Hyperlink"/>
            <w:rFonts w:ascii="Arial" w:hAnsi="Arial" w:cs="Arial"/>
            <w:lang w:val="en-US"/>
          </w:rPr>
          <w:t xml:space="preserve">click here to search the Archives </w:t>
        </w:r>
        <w:r w:rsidR="495A9284" w:rsidRPr="5AB1125C">
          <w:rPr>
            <w:rStyle w:val="Hyperlink"/>
            <w:rFonts w:ascii="Arial" w:hAnsi="Arial" w:cs="Arial"/>
            <w:lang w:val="en-US"/>
          </w:rPr>
          <w:t>and Information Management System (AIMS)</w:t>
        </w:r>
        <w:r w:rsidR="5FE1C396" w:rsidRPr="5AB1125C">
          <w:rPr>
            <w:rStyle w:val="Hyperlink"/>
            <w:rFonts w:ascii="Arial" w:hAnsi="Arial" w:cs="Arial"/>
            <w:lang w:val="en-US"/>
          </w:rPr>
          <w:t>, Archives Repository</w:t>
        </w:r>
        <w:r w:rsidR="00156DDE" w:rsidRPr="5AB1125C">
          <w:rPr>
            <w:rStyle w:val="Hyperlink"/>
            <w:rFonts w:ascii="Arial" w:hAnsi="Arial" w:cs="Arial"/>
            <w:lang w:val="en-US"/>
          </w:rPr>
          <w:t xml:space="preserve"> for groups of archival records</w:t>
        </w:r>
      </w:hyperlink>
      <w:r w:rsidR="00156DDE" w:rsidRPr="5AB1125C">
        <w:rPr>
          <w:rFonts w:ascii="Arial" w:hAnsi="Arial" w:cs="Arial"/>
          <w:lang w:val="en-US"/>
        </w:rPr>
        <w:t>.</w:t>
      </w:r>
    </w:p>
    <w:p w14:paraId="626900B0" w14:textId="714C5DBD" w:rsidR="002B47CD" w:rsidRDefault="002B47CD" w:rsidP="00F077EC">
      <w:pPr>
        <w:pStyle w:val="NormalWeb"/>
        <w:spacing w:before="0" w:beforeAutospacing="0" w:after="0"/>
        <w:rPr>
          <w:rFonts w:ascii="Arial" w:hAnsi="Arial" w:cs="Arial"/>
          <w:lang w:val="en-US"/>
        </w:rPr>
      </w:pPr>
    </w:p>
    <w:p w14:paraId="40D9C2D9" w14:textId="3A55CEE3" w:rsidR="00392FC1" w:rsidRPr="00AD69FE" w:rsidRDefault="00392FC1" w:rsidP="00392FC1">
      <w:pPr>
        <w:pStyle w:val="Heading3"/>
      </w:pPr>
      <w:bookmarkStart w:id="52" w:name="_Toc55289318"/>
      <w:r>
        <w:t>7.3 Library material</w:t>
      </w:r>
      <w:bookmarkEnd w:id="52"/>
    </w:p>
    <w:p w14:paraId="7D14E482" w14:textId="77777777" w:rsidR="00392FC1" w:rsidRDefault="00392FC1" w:rsidP="00392FC1">
      <w:pPr>
        <w:pStyle w:val="NormalWeb"/>
        <w:spacing w:before="0" w:beforeAutospacing="0" w:after="0"/>
        <w:rPr>
          <w:rFonts w:ascii="Arial" w:hAnsi="Arial" w:cs="Arial"/>
          <w:lang w:val="en-US"/>
        </w:rPr>
      </w:pPr>
    </w:p>
    <w:p w14:paraId="19B51AE4" w14:textId="543AD56C" w:rsidR="002B47CD" w:rsidRDefault="00392FC1" w:rsidP="63566B06">
      <w:pPr>
        <w:pStyle w:val="NormalWeb"/>
        <w:spacing w:before="0" w:beforeAutospacing="0" w:after="0"/>
        <w:rPr>
          <w:rFonts w:ascii="Arial" w:hAnsi="Arial" w:cs="Arial"/>
          <w:lang w:val="en-US"/>
        </w:rPr>
      </w:pPr>
      <w:r w:rsidRPr="63566B06">
        <w:rPr>
          <w:rFonts w:ascii="Arial" w:hAnsi="Arial" w:cs="Arial"/>
          <w:lang w:val="en-US"/>
        </w:rPr>
        <w:t xml:space="preserve">Our </w:t>
      </w:r>
      <w:r w:rsidR="002E6BF5" w:rsidRPr="63566B06">
        <w:rPr>
          <w:rFonts w:ascii="Arial" w:hAnsi="Arial" w:cs="Arial"/>
          <w:lang w:val="en-US"/>
        </w:rPr>
        <w:t>library has</w:t>
      </w:r>
      <w:r w:rsidRPr="63566B06">
        <w:rPr>
          <w:rFonts w:ascii="Arial" w:hAnsi="Arial" w:cs="Arial"/>
          <w:lang w:val="en-US"/>
        </w:rPr>
        <w:t xml:space="preserve"> </w:t>
      </w:r>
      <w:r w:rsidR="002E6BF5" w:rsidRPr="63566B06">
        <w:rPr>
          <w:rFonts w:ascii="Arial" w:hAnsi="Arial" w:cs="Arial"/>
          <w:lang w:val="en-US"/>
        </w:rPr>
        <w:t xml:space="preserve">published books on Loyalists, as well as Loyalist individuals and families. </w:t>
      </w:r>
      <w:hyperlink r:id="rId44">
        <w:r w:rsidR="00E01F50" w:rsidRPr="63566B06">
          <w:rPr>
            <w:rStyle w:val="Hyperlink"/>
            <w:rFonts w:ascii="Arial" w:hAnsi="Arial" w:cs="Arial"/>
            <w:lang w:val="en-US"/>
          </w:rPr>
          <w:t xml:space="preserve">Click here to search </w:t>
        </w:r>
        <w:r w:rsidR="05A067F7" w:rsidRPr="63566B06">
          <w:rPr>
            <w:rStyle w:val="Hyperlink"/>
            <w:rFonts w:ascii="Arial" w:hAnsi="Arial" w:cs="Arial"/>
            <w:lang w:val="en-US"/>
          </w:rPr>
          <w:t>the Library Holdings</w:t>
        </w:r>
      </w:hyperlink>
      <w:r w:rsidR="00E01F50" w:rsidRPr="63566B06">
        <w:rPr>
          <w:rFonts w:ascii="Arial" w:hAnsi="Arial" w:cs="Arial"/>
          <w:lang w:val="en-US"/>
        </w:rPr>
        <w:t xml:space="preserve">.  On our website, </w:t>
      </w:r>
      <w:r w:rsidR="00832136" w:rsidRPr="63566B06">
        <w:rPr>
          <w:rFonts w:ascii="Arial" w:hAnsi="Arial" w:cs="Arial"/>
          <w:lang w:val="en-US"/>
        </w:rPr>
        <w:t>you will find this database under “Access Our Collections”.</w:t>
      </w:r>
    </w:p>
    <w:p w14:paraId="7C8822D4" w14:textId="77777777" w:rsidR="004A13B4" w:rsidRDefault="004A13B4" w:rsidP="00506566">
      <w:pPr>
        <w:rPr>
          <w:rFonts w:cs="Arial"/>
          <w:lang w:val="en-US"/>
        </w:rPr>
      </w:pPr>
    </w:p>
    <w:p w14:paraId="7B7D2BA0" w14:textId="77777777" w:rsidR="00BF1FC1" w:rsidRPr="0044044F" w:rsidRDefault="00BF1FC1" w:rsidP="00BF1FC1">
      <w:pPr>
        <w:pStyle w:val="Heading1"/>
      </w:pPr>
      <w:bookmarkStart w:id="53" w:name="_Toc42260591"/>
      <w:bookmarkStart w:id="54" w:name="_Toc43282624"/>
      <w:bookmarkStart w:id="55" w:name="_Toc55289319"/>
      <w:bookmarkEnd w:id="0"/>
      <w:bookmarkEnd w:id="1"/>
      <w:bookmarkEnd w:id="2"/>
      <w:bookmarkEnd w:id="3"/>
      <w:bookmarkEnd w:id="4"/>
      <w:r w:rsidRPr="0044044F">
        <w:rPr>
          <w:rStyle w:val="normaltextrun"/>
        </w:rPr>
        <w:t>How do I get to the online descriptions?</w:t>
      </w:r>
      <w:bookmarkEnd w:id="53"/>
      <w:bookmarkEnd w:id="54"/>
      <w:bookmarkEnd w:id="55"/>
      <w:r w:rsidRPr="0044044F">
        <w:rPr>
          <w:rStyle w:val="eop"/>
        </w:rPr>
        <w:t> </w:t>
      </w:r>
    </w:p>
    <w:p w14:paraId="7B7D2BA1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083F49C3" w14:textId="3577D8F1" w:rsidR="00A72AE7" w:rsidRDefault="6621009B" w:rsidP="5547305F">
      <w:pPr>
        <w:pStyle w:val="paragraph"/>
        <w:numPr>
          <w:ilvl w:val="0"/>
          <w:numId w:val="20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  <w:lang w:val="en-US"/>
        </w:rPr>
      </w:pPr>
      <w:r w:rsidRPr="5AB1125C">
        <w:rPr>
          <w:rStyle w:val="normaltextrun"/>
          <w:rFonts w:ascii="Arial" w:eastAsia="Arial" w:hAnsi="Arial" w:cs="Arial"/>
          <w:color w:val="000000" w:themeColor="text1"/>
          <w:lang w:val="en-CA"/>
        </w:rPr>
        <w:t>On our website’s main page, click on “Access Our Collections”, and click on “Archives and Information Management System”, as shown in the image below</w:t>
      </w:r>
      <w:r w:rsidR="00A72AE7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: </w:t>
      </w:r>
    </w:p>
    <w:p w14:paraId="4E6053E4" w14:textId="42101517" w:rsidR="00A72AE7" w:rsidRDefault="00A72AE7" w:rsidP="5AB1125C">
      <w:pPr>
        <w:pStyle w:val="paragraph"/>
        <w:tabs>
          <w:tab w:val="num" w:pos="426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</w:p>
    <w:p w14:paraId="607F4032" w14:textId="3882E3B8" w:rsidR="00A72AE7" w:rsidRDefault="63186809" w:rsidP="5AB1125C">
      <w:pPr>
        <w:pStyle w:val="paragraph"/>
        <w:spacing w:before="0" w:beforeAutospacing="0" w:after="0" w:afterAutospacing="0"/>
        <w:ind w:left="360"/>
        <w:jc w:val="center"/>
        <w:textAlignment w:val="baseline"/>
      </w:pPr>
      <w:r>
        <w:rPr>
          <w:noProof/>
        </w:rPr>
        <w:lastRenderedPageBreak/>
        <w:drawing>
          <wp:inline distT="0" distB="0" distL="0" distR="0" wp14:anchorId="623D1004" wp14:editId="23FBCE35">
            <wp:extent cx="5943600" cy="2686050"/>
            <wp:effectExtent l="0" t="0" r="0" b="0"/>
            <wp:docPr id="128848535" name="Picture 128848535" descr="This image shows the &quot;Access Our Collections&quot; page, with arrows pointing to the links to that page and the Archives Information Management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AE7">
        <w:br/>
      </w:r>
    </w:p>
    <w:p w14:paraId="0CCEAD5C" w14:textId="77777777" w:rsidR="00A72AE7" w:rsidRPr="00F068EA" w:rsidRDefault="00A72AE7" w:rsidP="00A72AE7">
      <w:pPr>
        <w:pStyle w:val="paragraph"/>
        <w:spacing w:before="0" w:beforeAutospacing="0" w:after="0" w:afterAutospacing="0"/>
        <w:ind w:left="42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  <w:r>
        <w:rPr>
          <w:rStyle w:val="eop"/>
          <w:rFonts w:ascii="Arial" w:hAnsi="Arial" w:cs="Arial"/>
        </w:rPr>
        <w:t>  </w:t>
      </w:r>
    </w:p>
    <w:p w14:paraId="6FDD6B2D" w14:textId="1F757D19" w:rsidR="00A72AE7" w:rsidRPr="00F068EA" w:rsidRDefault="77397520" w:rsidP="5AB1125C">
      <w:pPr>
        <w:pStyle w:val="paragraph"/>
        <w:numPr>
          <w:ilvl w:val="0"/>
          <w:numId w:val="21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  <w:lang w:val="en-US"/>
        </w:rPr>
      </w:pPr>
      <w:r w:rsidRPr="5AB1125C">
        <w:rPr>
          <w:rStyle w:val="normaltextrun"/>
          <w:rFonts w:ascii="Arial" w:eastAsia="Arial" w:hAnsi="Arial" w:cs="Arial"/>
          <w:color w:val="000000" w:themeColor="text1"/>
          <w:lang w:val="en-CA"/>
        </w:rPr>
        <w:t>In the Archives and Information Management System (AIMS), click on “Archives repository (only)” button</w:t>
      </w:r>
      <w:r w:rsidR="00A72AE7" w:rsidRPr="00F068EA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:</w:t>
      </w:r>
      <w:r w:rsidR="00A72AE7" w:rsidRPr="00F068EA">
        <w:rPr>
          <w:rStyle w:val="eop"/>
          <w:rFonts w:ascii="Arial" w:hAnsi="Arial" w:cs="Arial"/>
          <w:lang w:val="en-US"/>
        </w:rPr>
        <w:t> </w:t>
      </w:r>
    </w:p>
    <w:p w14:paraId="1C658580" w14:textId="77777777" w:rsidR="00A72AE7" w:rsidRPr="004B0EB7" w:rsidRDefault="00A72AE7" w:rsidP="00A72AE7">
      <w:pPr>
        <w:pStyle w:val="paragraph"/>
        <w:tabs>
          <w:tab w:val="num" w:pos="426"/>
        </w:tabs>
        <w:spacing w:before="0" w:beforeAutospacing="0" w:after="0" w:afterAutospacing="0"/>
        <w:jc w:val="center"/>
        <w:textAlignment w:val="baseline"/>
        <w:rPr>
          <w:lang w:val="en-CA"/>
        </w:rPr>
      </w:pPr>
    </w:p>
    <w:p w14:paraId="7DBF458E" w14:textId="77777777" w:rsidR="00A72AE7" w:rsidRDefault="00A72AE7" w:rsidP="00A72AE7">
      <w:pPr>
        <w:pStyle w:val="paragraph"/>
        <w:spacing w:before="0" w:beforeAutospacing="0" w:after="0" w:afterAutospacing="0"/>
        <w:ind w:left="420"/>
        <w:textAlignment w:val="baseline"/>
        <w:rPr>
          <w:rFonts w:ascii="Arial" w:hAnsi="Arial" w:cs="Arial"/>
          <w:lang w:val="en-US"/>
        </w:rPr>
      </w:pPr>
      <w:r w:rsidRPr="5AB1125C">
        <w:rPr>
          <w:rStyle w:val="eop"/>
          <w:rFonts w:ascii="Arial" w:hAnsi="Arial" w:cs="Arial"/>
          <w:lang w:val="en-US"/>
        </w:rPr>
        <w:t> </w:t>
      </w:r>
    </w:p>
    <w:p w14:paraId="2DDC526C" w14:textId="00FFB098" w:rsidR="00A72AE7" w:rsidRDefault="240CE80E" w:rsidP="5AB1125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noProof/>
        </w:rPr>
        <w:drawing>
          <wp:inline distT="0" distB="0" distL="0" distR="0" wp14:anchorId="4BCC5481" wp14:editId="75806689">
            <wp:extent cx="5943600" cy="2381250"/>
            <wp:effectExtent l="0" t="0" r="0" b="0"/>
            <wp:docPr id="184896850" name="Picture 184896850" descr="This image shows the Archives and Information Management System homepage, with an arrow pointing to the &quot;Archives repository (only)&quot; search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AE7">
        <w:br/>
      </w:r>
      <w:r w:rsidR="00A72AE7" w:rsidRPr="5AB1125C">
        <w:rPr>
          <w:rStyle w:val="eop"/>
          <w:rFonts w:ascii="Arial" w:hAnsi="Arial" w:cs="Arial"/>
        </w:rPr>
        <w:t>  </w:t>
      </w:r>
    </w:p>
    <w:p w14:paraId="7852BA32" w14:textId="77777777" w:rsidR="00A72AE7" w:rsidRDefault="00A72AE7" w:rsidP="00A72AE7">
      <w:pPr>
        <w:pStyle w:val="paragraph"/>
        <w:spacing w:before="0" w:beforeAutospacing="0" w:after="0" w:afterAutospacing="0"/>
        <w:jc w:val="center"/>
        <w:textAlignment w:val="baseline"/>
      </w:pPr>
    </w:p>
    <w:p w14:paraId="18BDFC83" w14:textId="05FD2075" w:rsidR="00A72AE7" w:rsidRDefault="697EFE6D" w:rsidP="5AB1125C">
      <w:pPr>
        <w:pStyle w:val="paragraph"/>
        <w:numPr>
          <w:ilvl w:val="0"/>
          <w:numId w:val="22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lang w:val="en-US"/>
        </w:rPr>
      </w:pPr>
      <w:r w:rsidRPr="5AB1125C">
        <w:rPr>
          <w:rStyle w:val="normaltextrun"/>
          <w:rFonts w:ascii="Arial" w:eastAsia="Arial" w:hAnsi="Arial" w:cs="Arial"/>
          <w:color w:val="000000" w:themeColor="text1"/>
          <w:lang w:val="en-CA"/>
        </w:rPr>
        <w:t>On the “Welcome to the Archival Collection” search page, click “Advanced Search”</w:t>
      </w:r>
      <w:r w:rsidR="00A72AE7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:</w:t>
      </w:r>
      <w:r w:rsidR="00A72AE7">
        <w:rPr>
          <w:rStyle w:val="eop"/>
          <w:rFonts w:ascii="Arial" w:hAnsi="Arial" w:cs="Arial"/>
          <w:lang w:val="en-US"/>
        </w:rPr>
        <w:t> </w:t>
      </w:r>
    </w:p>
    <w:p w14:paraId="4B8CFA3E" w14:textId="77777777" w:rsidR="00A72AE7" w:rsidRDefault="00A72AE7" w:rsidP="00A72AE7">
      <w:pPr>
        <w:pStyle w:val="paragraph"/>
        <w:spacing w:before="0" w:beforeAutospacing="0" w:after="0" w:afterAutospacing="0"/>
        <w:ind w:left="420"/>
        <w:textAlignment w:val="baseline"/>
        <w:rPr>
          <w:rFonts w:ascii="Arial" w:hAnsi="Arial" w:cs="Arial"/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</w:p>
    <w:p w14:paraId="7A68EF64" w14:textId="69A149ED" w:rsidR="00A72AE7" w:rsidRDefault="00A72AE7" w:rsidP="00A72AE7">
      <w:pPr>
        <w:rPr>
          <w:lang w:val="en-US"/>
        </w:rPr>
      </w:pPr>
    </w:p>
    <w:p w14:paraId="26B4CB7C" w14:textId="41CF3519" w:rsidR="00A72AE7" w:rsidRDefault="2235521D" w:rsidP="5AB1125C">
      <w:pPr>
        <w:jc w:val="center"/>
      </w:pPr>
      <w:r>
        <w:rPr>
          <w:noProof/>
        </w:rPr>
        <w:lastRenderedPageBreak/>
        <w:drawing>
          <wp:inline distT="0" distB="0" distL="0" distR="0" wp14:anchorId="3D8CF288" wp14:editId="7AA6FEDB">
            <wp:extent cx="5943600" cy="2419350"/>
            <wp:effectExtent l="0" t="0" r="0" b="0"/>
            <wp:docPr id="960414314" name="Picture 960414314" descr="This image shows the &quot;Welcome to the Archival Collection&quot; search page in the Archives and Information Management System, with an arrow pointing to the &quot;Advanced Search&quot;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2AE7">
        <w:br/>
      </w:r>
    </w:p>
    <w:p w14:paraId="00EF2D24" w14:textId="77777777" w:rsidR="00A72AE7" w:rsidRDefault="00A72AE7" w:rsidP="00A72AE7">
      <w:pPr>
        <w:rPr>
          <w:lang w:val="en-US"/>
        </w:rPr>
      </w:pPr>
    </w:p>
    <w:p w14:paraId="72A3706D" w14:textId="77777777" w:rsidR="00A72AE7" w:rsidRDefault="00A72AE7" w:rsidP="00A72AE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031D0834" w14:textId="4AB221EC" w:rsidR="00A72AE7" w:rsidRDefault="7CE7AA69" w:rsidP="5AB1125C">
      <w:pPr>
        <w:pStyle w:val="paragraph"/>
        <w:numPr>
          <w:ilvl w:val="0"/>
          <w:numId w:val="23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lang w:val="en-US"/>
        </w:rPr>
      </w:pPr>
      <w:r w:rsidRPr="5AB1125C">
        <w:rPr>
          <w:rStyle w:val="normaltextrun"/>
          <w:rFonts w:ascii="Arial" w:eastAsia="Arial" w:hAnsi="Arial" w:cs="Arial"/>
          <w:color w:val="000000" w:themeColor="text1"/>
          <w:lang w:val="en-CA"/>
        </w:rPr>
        <w:t>On the “Archives Advanced Search” page enter the reference code (that’s the number starting with C, F or RG) in the Reference Code field and click “Search” (at the bottom of the page</w:t>
      </w:r>
      <w:r w:rsidR="00A72AE7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.</w:t>
      </w:r>
      <w:r w:rsidR="00A72AE7">
        <w:rPr>
          <w:rStyle w:val="eop"/>
          <w:rFonts w:ascii="Arial" w:hAnsi="Arial" w:cs="Arial"/>
          <w:lang w:val="en-US"/>
        </w:rPr>
        <w:t> </w:t>
      </w:r>
    </w:p>
    <w:p w14:paraId="7B7D2BAC" w14:textId="476D7CFA" w:rsidR="00BF1FC1" w:rsidRPr="0044044F" w:rsidRDefault="00BF1FC1" w:rsidP="5AB1125C">
      <w:pPr>
        <w:pStyle w:val="NormalWeb"/>
        <w:spacing w:before="0" w:beforeAutospacing="0" w:after="0"/>
        <w:rPr>
          <w:rFonts w:ascii="Arial" w:hAnsi="Arial" w:cs="Arial"/>
          <w:lang w:val="en-US"/>
        </w:rPr>
      </w:pPr>
    </w:p>
    <w:p w14:paraId="7BD9C65B" w14:textId="31A1991F" w:rsidR="400FFEDA" w:rsidRDefault="400FFEDA" w:rsidP="5AB1125C">
      <w:pPr>
        <w:pStyle w:val="NormalWeb"/>
        <w:spacing w:before="0" w:beforeAutospacing="0" w:after="0"/>
      </w:pPr>
      <w:r>
        <w:rPr>
          <w:noProof/>
        </w:rPr>
        <w:drawing>
          <wp:inline distT="0" distB="0" distL="0" distR="0" wp14:anchorId="47F80ABD" wp14:editId="1C5F0401">
            <wp:extent cx="5943600" cy="2590800"/>
            <wp:effectExtent l="0" t="0" r="0" b="0"/>
            <wp:docPr id="102058265" name="Picture 102058265" descr="This image shows the &quot;Archives Advanced Search&quot; page in the Archives and Information Management System, with an arrow pointing to the &quot;Reference Code&quot; 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7B7D2BAD" w14:textId="77777777" w:rsidR="00BF1FC1" w:rsidRPr="0044044F" w:rsidRDefault="00BF1FC1" w:rsidP="00BF1FC1">
      <w:pPr>
        <w:pStyle w:val="Heading1"/>
      </w:pPr>
      <w:bookmarkStart w:id="56" w:name="_Toc42260592"/>
      <w:bookmarkStart w:id="57" w:name="_Toc43282625"/>
      <w:bookmarkStart w:id="58" w:name="_Toc55289320"/>
      <w:r w:rsidRPr="0044044F">
        <w:rPr>
          <w:rStyle w:val="normaltextrun"/>
        </w:rPr>
        <w:t>Contact us</w:t>
      </w:r>
      <w:bookmarkEnd w:id="56"/>
      <w:bookmarkEnd w:id="57"/>
      <w:bookmarkEnd w:id="58"/>
      <w:r w:rsidRPr="0044044F">
        <w:rPr>
          <w:rStyle w:val="eop"/>
        </w:rPr>
        <w:t> </w:t>
      </w:r>
    </w:p>
    <w:p w14:paraId="7B7D2BAE" w14:textId="0B0552C6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Although unable to do your research for you, our reference archivists are waiting to assist you.  You may</w:t>
      </w:r>
      <w:r w:rsidR="00140BF1">
        <w:rPr>
          <w:rStyle w:val="normaltextrun"/>
          <w:rFonts w:ascii="Arial" w:hAnsi="Arial" w:cs="Arial"/>
          <w:lang w:val="en-CA"/>
        </w:rPr>
        <w:t xml:space="preserve"> call</w:t>
      </w:r>
      <w:r w:rsidRPr="0044044F">
        <w:rPr>
          <w:rStyle w:val="normaltextrun"/>
          <w:rFonts w:ascii="Arial" w:hAnsi="Arial" w:cs="Arial"/>
          <w:lang w:val="en-CA"/>
        </w:rPr>
        <w:t xml:space="preserve"> or write to them by mail or email or — best of all — visit the Archives of Ontario.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AF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7B7D2BB0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>Telephone:</w:t>
      </w:r>
      <w:r w:rsidR="00701B3A">
        <w:rPr>
          <w:rStyle w:val="normaltextrun"/>
          <w:rFonts w:ascii="Arial" w:hAnsi="Arial" w:cs="Arial"/>
          <w:b/>
          <w:bCs/>
          <w:lang w:val="en-CA"/>
        </w:rPr>
        <w:t xml:space="preserve"> </w:t>
      </w:r>
      <w:r w:rsidRPr="0044044F">
        <w:rPr>
          <w:rStyle w:val="normaltextrun"/>
          <w:rFonts w:ascii="Arial" w:hAnsi="Arial" w:cs="Arial"/>
          <w:b/>
          <w:bCs/>
          <w:lang w:val="en-CA"/>
        </w:rPr>
        <w:t>416-327-1600 Toll free (Ontario): 1-800-668-9933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B2" w14:textId="77777777" w:rsidR="00BF1FC1" w:rsidRPr="0044044F" w:rsidRDefault="00BF1FC1" w:rsidP="00BF1FC1">
      <w:pPr>
        <w:pStyle w:val="paragraph"/>
        <w:spacing w:before="0" w:beforeAutospacing="0" w:after="0" w:afterAutospacing="0"/>
        <w:ind w:left="851" w:hanging="851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 xml:space="preserve">Email: </w:t>
      </w:r>
      <w:hyperlink r:id="rId49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email the Archives of Ontario</w:t>
        </w:r>
      </w:hyperlink>
      <w:r w:rsidRPr="0044044F">
        <w:rPr>
          <w:rStyle w:val="normaltextrun"/>
          <w:rFonts w:ascii="Arial" w:hAnsi="Arial" w:cs="Arial"/>
          <w:lang w:val="en-CA"/>
        </w:rPr>
        <w:t>.  The e-mail address is </w:t>
      </w:r>
      <w:hyperlink r:id="rId50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reference@ontario.ca</w:t>
        </w:r>
      </w:hyperlink>
      <w:r w:rsidRPr="0044044F">
        <w:rPr>
          <w:rStyle w:val="eop"/>
          <w:rFonts w:ascii="Arial" w:hAnsi="Arial" w:cs="Arial"/>
          <w:lang w:val="en-US"/>
        </w:rPr>
        <w:t> </w:t>
      </w:r>
    </w:p>
    <w:p w14:paraId="7B7D2BB3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spellingerror"/>
          <w:rFonts w:ascii="Arial" w:hAnsi="Arial" w:cs="Arial"/>
          <w:b/>
          <w:bCs/>
          <w:lang w:val="en-CA"/>
        </w:rPr>
        <w:lastRenderedPageBreak/>
        <w:t>Address: Archives</w:t>
      </w:r>
      <w:r w:rsidRPr="0044044F">
        <w:rPr>
          <w:rStyle w:val="normaltextrun"/>
          <w:rFonts w:ascii="Arial" w:hAnsi="Arial" w:cs="Arial"/>
          <w:b/>
          <w:bCs/>
          <w:lang w:val="en-CA"/>
        </w:rPr>
        <w:t> of Ontario, 134 Ian Macdonald Blvd., Toronto, ON M7A 2C5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B4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7B7D2BB5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>Website</w:t>
      </w:r>
      <w:r w:rsidRPr="0044044F">
        <w:rPr>
          <w:rStyle w:val="eop"/>
          <w:rFonts w:ascii="Arial" w:hAnsi="Arial" w:cs="Arial"/>
          <w:b/>
          <w:bCs/>
          <w:lang w:val="en-US"/>
        </w:rPr>
        <w:t> </w:t>
      </w:r>
    </w:p>
    <w:p w14:paraId="7B7D2BB6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Visit our website for information about our collections and our services, our online exhibits and education programs, and links to our social media accounts. </w:t>
      </w:r>
      <w:hyperlink r:id="rId51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visit our website</w:t>
        </w:r>
      </w:hyperlink>
      <w:r w:rsidRPr="0044044F">
        <w:rPr>
          <w:rStyle w:val="normaltextrun"/>
          <w:rFonts w:ascii="Arial" w:hAnsi="Arial" w:cs="Arial"/>
          <w:lang w:val="en-CA"/>
        </w:rPr>
        <w:t>.  The website is </w:t>
      </w:r>
      <w:hyperlink r:id="rId52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www.ontario.ca/archives</w:t>
        </w:r>
      </w:hyperlink>
      <w:r w:rsidRPr="0044044F">
        <w:rPr>
          <w:rStyle w:val="normaltextrun"/>
          <w:rFonts w:ascii="Arial" w:hAnsi="Arial" w:cs="Arial"/>
          <w:lang w:val="en-CA"/>
        </w:rPr>
        <w:t>.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B7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7B7D2BB8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>Customer Service and Research Guides</w:t>
      </w:r>
      <w:r w:rsidRPr="0044044F">
        <w:rPr>
          <w:rStyle w:val="eop"/>
          <w:rFonts w:ascii="Arial" w:hAnsi="Arial" w:cs="Arial"/>
          <w:b/>
          <w:bCs/>
          <w:lang w:val="en-US"/>
        </w:rPr>
        <w:t> </w:t>
      </w:r>
    </w:p>
    <w:p w14:paraId="7B7D2BB9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Our guides contain information about our services, freelance researchers available to do research for you, and some of most popular records.  </w:t>
      </w:r>
      <w:hyperlink r:id="rId53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view our guides</w:t>
        </w:r>
      </w:hyperlink>
      <w:r w:rsidRPr="0044044F">
        <w:rPr>
          <w:rStyle w:val="normaltextrun"/>
          <w:rFonts w:ascii="Arial" w:hAnsi="Arial" w:cs="Arial"/>
          <w:lang w:val="en-CA"/>
        </w:rPr>
        <w:t>.  To find the “Research Guides and Tools” on our website, click on “Access our Collections”.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BA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7B7D2BBB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______________________________________________________________________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BC" w14:textId="4B31487D" w:rsidR="00BF1FC1" w:rsidRPr="0044044F" w:rsidRDefault="00BF1FC1" w:rsidP="63566B0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  <w:lang w:val="en-US"/>
        </w:rPr>
      </w:pPr>
      <w:r w:rsidRPr="63566B06">
        <w:rPr>
          <w:rStyle w:val="normaltextrun"/>
          <w:rFonts w:ascii="Arial" w:hAnsi="Arial" w:cs="Arial"/>
          <w:lang w:val="en-CA"/>
        </w:rPr>
        <w:t xml:space="preserve">© </w:t>
      </w:r>
      <w:r w:rsidR="3FC7214D" w:rsidRPr="63566B06">
        <w:rPr>
          <w:rStyle w:val="normaltextrun"/>
          <w:rFonts w:ascii="Arial" w:hAnsi="Arial" w:cs="Arial"/>
          <w:lang w:val="en-CA"/>
        </w:rPr>
        <w:t>King</w:t>
      </w:r>
      <w:r w:rsidRPr="63566B06">
        <w:rPr>
          <w:rStyle w:val="normaltextrun"/>
          <w:rFonts w:ascii="Arial" w:hAnsi="Arial" w:cs="Arial"/>
          <w:lang w:val="en-CA"/>
        </w:rPr>
        <w:t>'s Printer for Ontario, 202</w:t>
      </w:r>
      <w:r w:rsidR="2119E103" w:rsidRPr="63566B06">
        <w:rPr>
          <w:rStyle w:val="normaltextrun"/>
          <w:rFonts w:ascii="Arial" w:hAnsi="Arial" w:cs="Arial"/>
          <w:lang w:val="en-CA"/>
        </w:rPr>
        <w:t>3</w:t>
      </w:r>
      <w:r w:rsidRPr="63566B06">
        <w:rPr>
          <w:rStyle w:val="eop"/>
          <w:rFonts w:ascii="Arial" w:hAnsi="Arial" w:cs="Arial"/>
          <w:lang w:val="en-US"/>
        </w:rPr>
        <w:t> </w:t>
      </w:r>
    </w:p>
    <w:p w14:paraId="7B7D2BBD" w14:textId="77777777" w:rsidR="00BF1FC1" w:rsidRPr="00600864" w:rsidRDefault="00BF1FC1" w:rsidP="00BF1FC1">
      <w:pPr>
        <w:pStyle w:val="paragraph"/>
        <w:spacing w:before="0" w:beforeAutospacing="0" w:after="0" w:afterAutospacing="0"/>
        <w:jc w:val="center"/>
        <w:textAlignment w:val="baseline"/>
        <w:rPr>
          <w:rFonts w:cs="Arial"/>
          <w:sz w:val="18"/>
          <w:szCs w:val="18"/>
          <w:lang w:val="en-US"/>
        </w:rPr>
      </w:pPr>
      <w:r w:rsidRPr="00600864">
        <w:rPr>
          <w:rStyle w:val="eop"/>
          <w:rFonts w:cs="Arial"/>
          <w:lang w:val="en-US"/>
        </w:rPr>
        <w:t> </w:t>
      </w:r>
    </w:p>
    <w:p w14:paraId="7B7D2BBE" w14:textId="77777777" w:rsidR="00BF1FC1" w:rsidRPr="0044044F" w:rsidRDefault="00BF1FC1" w:rsidP="00BF1FC1">
      <w:pPr>
        <w:pStyle w:val="paragraph"/>
        <w:spacing w:before="0" w:beforeAutospacing="0" w:after="240" w:afterAutospacing="0"/>
        <w:jc w:val="center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This information is provided as a public service.  Last update is shown at the beginning of this guide.  Readers should where possible verify the information before acting on it.</w:t>
      </w:r>
      <w:r w:rsidRPr="0044044F">
        <w:rPr>
          <w:rStyle w:val="normaltextrun"/>
          <w:rFonts w:ascii="Arial" w:hAnsi="Arial" w:cs="Arial"/>
          <w:sz w:val="18"/>
          <w:szCs w:val="18"/>
          <w:lang w:val="en-CA"/>
        </w:rPr>
        <w:t> </w:t>
      </w:r>
      <w:r w:rsidRPr="0044044F">
        <w:rPr>
          <w:rStyle w:val="eop"/>
          <w:rFonts w:ascii="Arial" w:hAnsi="Arial" w:cs="Arial"/>
          <w:sz w:val="18"/>
          <w:szCs w:val="18"/>
          <w:lang w:val="en-US"/>
        </w:rPr>
        <w:t> </w:t>
      </w:r>
    </w:p>
    <w:p w14:paraId="7B7D2BBF" w14:textId="77777777" w:rsidR="000A5FFE" w:rsidRPr="00BF1FC1" w:rsidRDefault="000A5FFE" w:rsidP="00BF1FC1">
      <w:pPr>
        <w:pStyle w:val="Heading3"/>
        <w:rPr>
          <w:lang w:val="en-US"/>
        </w:rPr>
      </w:pPr>
    </w:p>
    <w:sectPr w:rsidR="000A5FFE" w:rsidRPr="00BF1FC1" w:rsidSect="00166C8E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2240" w:h="15840"/>
      <w:pgMar w:top="1418" w:right="1440" w:bottom="1800" w:left="144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2EE1" w14:textId="77777777" w:rsidR="00A96315" w:rsidRDefault="00A96315">
      <w:r>
        <w:separator/>
      </w:r>
    </w:p>
  </w:endnote>
  <w:endnote w:type="continuationSeparator" w:id="0">
    <w:p w14:paraId="62E2F3EF" w14:textId="77777777" w:rsidR="00A96315" w:rsidRDefault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E260" w14:textId="77777777" w:rsidR="00166C8E" w:rsidRDefault="00166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2971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920C2" w14:textId="7C8A00BE" w:rsidR="00086260" w:rsidRDefault="000862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E7D31D" w14:textId="77777777" w:rsidR="00166C8E" w:rsidRDefault="00166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FAD3" w14:textId="7D2516FE" w:rsidR="00E53E09" w:rsidRDefault="00E53E0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CC5208" w14:textId="77777777" w:rsidR="00082933" w:rsidRDefault="000829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62F4F" w14:textId="77777777" w:rsidR="00A96315" w:rsidRDefault="00A96315">
      <w:r>
        <w:separator/>
      </w:r>
    </w:p>
  </w:footnote>
  <w:footnote w:type="continuationSeparator" w:id="0">
    <w:p w14:paraId="60744B6C" w14:textId="77777777" w:rsidR="00A96315" w:rsidRDefault="00A9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2BD8" w14:textId="77777777" w:rsidR="00082933" w:rsidRDefault="00082933" w:rsidP="00B50D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D2BD9" w14:textId="77777777" w:rsidR="00082933" w:rsidRDefault="00082933" w:rsidP="00B50D7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2BDA" w14:textId="77777777" w:rsidR="00082933" w:rsidRDefault="00082933" w:rsidP="00800D3C">
    <w:pPr>
      <w:pStyle w:val="Header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BEFF" w14:textId="77777777" w:rsidR="00166C8E" w:rsidRDefault="00166C8E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PEZ87ZirLdU5Db" int2:id="YV9Ro69z">
      <int2:state int2:type="LegacyProofing" int2:value="Rejected"/>
    </int2:textHash>
    <int2:textHash int2:hashCode="LLj3rbgOibGC5Q" int2:id="4IORXOiO">
      <int2:state int2:type="LegacyProofing" int2:value="Rejected"/>
    </int2:textHash>
    <int2:textHash int2:hashCode="46cwJ0WmNTKqd1" int2:id="eg3CzRZr">
      <int2:state int2:type="LegacyProofing" int2:value="Rejected"/>
    </int2:textHash>
    <int2:bookmark int2:bookmarkName="_Int_DGFvRfYA" int2:invalidationBookmarkName="" int2:hashCode="8axyUcKGf5LmHc" int2:id="zfxmOUQy">
      <int2:state int2:type="LegacyProofing" int2:value="Rejected"/>
    </int2:bookmark>
    <int2:bookmark int2:bookmarkName="_Int_VjFAEPfQ" int2:invalidationBookmarkName="" int2:hashCode="wMsTnM40dp+37Z" int2:id="S5InxEUc">
      <int2:state int2:type="LegacyProofing" int2:value="Rejected"/>
    </int2:bookmark>
    <int2:bookmark int2:bookmarkName="_Int_md0pAcwG" int2:invalidationBookmarkName="" int2:hashCode="ung8ldVixSf1K2" int2:id="mAgLaDuV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7DC0"/>
    <w:multiLevelType w:val="hybridMultilevel"/>
    <w:tmpl w:val="25F8FD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AA0"/>
    <w:multiLevelType w:val="multilevel"/>
    <w:tmpl w:val="64129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00B5"/>
    <w:multiLevelType w:val="hybridMultilevel"/>
    <w:tmpl w:val="CBCCCE6E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A7CCC"/>
    <w:multiLevelType w:val="hybridMultilevel"/>
    <w:tmpl w:val="F7D2F1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4B61"/>
    <w:multiLevelType w:val="multilevel"/>
    <w:tmpl w:val="10829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B0540"/>
    <w:multiLevelType w:val="multilevel"/>
    <w:tmpl w:val="17A0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A2F12"/>
    <w:multiLevelType w:val="hybridMultilevel"/>
    <w:tmpl w:val="72F4566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0171F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63A580E"/>
    <w:multiLevelType w:val="hybridMultilevel"/>
    <w:tmpl w:val="AD44B4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1693E"/>
    <w:multiLevelType w:val="hybridMultilevel"/>
    <w:tmpl w:val="96A0E9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70BF5"/>
    <w:multiLevelType w:val="hybridMultilevel"/>
    <w:tmpl w:val="CBD066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D2FE6"/>
    <w:multiLevelType w:val="hybridMultilevel"/>
    <w:tmpl w:val="8990C7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18A7"/>
    <w:multiLevelType w:val="hybridMultilevel"/>
    <w:tmpl w:val="C50880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71096"/>
    <w:multiLevelType w:val="hybridMultilevel"/>
    <w:tmpl w:val="E7D8CF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F06ED"/>
    <w:multiLevelType w:val="multilevel"/>
    <w:tmpl w:val="9FAE853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FFB71DC"/>
    <w:multiLevelType w:val="hybridMultilevel"/>
    <w:tmpl w:val="ED765582"/>
    <w:lvl w:ilvl="0" w:tplc="89AAA35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114E7"/>
    <w:multiLevelType w:val="hybridMultilevel"/>
    <w:tmpl w:val="571E8F36"/>
    <w:lvl w:ilvl="0" w:tplc="A13AC29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254EA"/>
    <w:multiLevelType w:val="hybridMultilevel"/>
    <w:tmpl w:val="A822CA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E71C1"/>
    <w:multiLevelType w:val="multilevel"/>
    <w:tmpl w:val="AA9EE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4"/>
  </w:num>
  <w:num w:numId="5">
    <w:abstractNumId w:val="18"/>
  </w:num>
  <w:num w:numId="6">
    <w:abstractNumId w:val="1"/>
  </w:num>
  <w:num w:numId="7">
    <w:abstractNumId w:val="0"/>
  </w:num>
  <w:num w:numId="8">
    <w:abstractNumId w:val="12"/>
  </w:num>
  <w:num w:numId="9">
    <w:abstractNumId w:val="8"/>
  </w:num>
  <w:num w:numId="10">
    <w:abstractNumId w:val="11"/>
  </w:num>
  <w:num w:numId="11">
    <w:abstractNumId w:val="7"/>
  </w:num>
  <w:num w:numId="12">
    <w:abstractNumId w:val="15"/>
  </w:num>
  <w:num w:numId="13">
    <w:abstractNumId w:val="3"/>
  </w:num>
  <w:num w:numId="14">
    <w:abstractNumId w:val="16"/>
  </w:num>
  <w:num w:numId="15">
    <w:abstractNumId w:val="6"/>
  </w:num>
  <w:num w:numId="16">
    <w:abstractNumId w:val="9"/>
  </w:num>
  <w:num w:numId="17">
    <w:abstractNumId w:val="10"/>
  </w:num>
  <w:num w:numId="18">
    <w:abstractNumId w:val="17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E"/>
    <w:rsid w:val="00012BB1"/>
    <w:rsid w:val="00015383"/>
    <w:rsid w:val="000163AF"/>
    <w:rsid w:val="000229B0"/>
    <w:rsid w:val="00025495"/>
    <w:rsid w:val="00025C1D"/>
    <w:rsid w:val="000344F0"/>
    <w:rsid w:val="0003712B"/>
    <w:rsid w:val="00037BFC"/>
    <w:rsid w:val="00046010"/>
    <w:rsid w:val="00046E05"/>
    <w:rsid w:val="00053331"/>
    <w:rsid w:val="00057D6D"/>
    <w:rsid w:val="00057DB5"/>
    <w:rsid w:val="00060600"/>
    <w:rsid w:val="000616BD"/>
    <w:rsid w:val="00064309"/>
    <w:rsid w:val="000671AF"/>
    <w:rsid w:val="00067E3A"/>
    <w:rsid w:val="0007250B"/>
    <w:rsid w:val="000731FC"/>
    <w:rsid w:val="00075079"/>
    <w:rsid w:val="00076829"/>
    <w:rsid w:val="0007785F"/>
    <w:rsid w:val="00077EDC"/>
    <w:rsid w:val="000811DD"/>
    <w:rsid w:val="00082933"/>
    <w:rsid w:val="00083F1F"/>
    <w:rsid w:val="00086260"/>
    <w:rsid w:val="000906C3"/>
    <w:rsid w:val="00092634"/>
    <w:rsid w:val="00092890"/>
    <w:rsid w:val="000936B4"/>
    <w:rsid w:val="0009665C"/>
    <w:rsid w:val="000977DC"/>
    <w:rsid w:val="000A1145"/>
    <w:rsid w:val="000A254F"/>
    <w:rsid w:val="000A416D"/>
    <w:rsid w:val="000A5FFE"/>
    <w:rsid w:val="000A6B3E"/>
    <w:rsid w:val="000B11EA"/>
    <w:rsid w:val="000B1369"/>
    <w:rsid w:val="000B329F"/>
    <w:rsid w:val="000B461D"/>
    <w:rsid w:val="000B467E"/>
    <w:rsid w:val="000B5872"/>
    <w:rsid w:val="000C3823"/>
    <w:rsid w:val="000C7035"/>
    <w:rsid w:val="000D144F"/>
    <w:rsid w:val="000D15A4"/>
    <w:rsid w:val="000D40FA"/>
    <w:rsid w:val="000E1185"/>
    <w:rsid w:val="000E2A61"/>
    <w:rsid w:val="000E346A"/>
    <w:rsid w:val="000E5348"/>
    <w:rsid w:val="000F11A4"/>
    <w:rsid w:val="000F273F"/>
    <w:rsid w:val="000F3883"/>
    <w:rsid w:val="000F4000"/>
    <w:rsid w:val="00103808"/>
    <w:rsid w:val="00107FEB"/>
    <w:rsid w:val="00110C91"/>
    <w:rsid w:val="0011129D"/>
    <w:rsid w:val="001210D0"/>
    <w:rsid w:val="0012172B"/>
    <w:rsid w:val="00130FEE"/>
    <w:rsid w:val="00131A91"/>
    <w:rsid w:val="001337E6"/>
    <w:rsid w:val="001363AF"/>
    <w:rsid w:val="00140BF1"/>
    <w:rsid w:val="001412A6"/>
    <w:rsid w:val="001501B9"/>
    <w:rsid w:val="00153944"/>
    <w:rsid w:val="00155448"/>
    <w:rsid w:val="0015690F"/>
    <w:rsid w:val="00156DDE"/>
    <w:rsid w:val="001622AA"/>
    <w:rsid w:val="00163402"/>
    <w:rsid w:val="001648CC"/>
    <w:rsid w:val="00164BE2"/>
    <w:rsid w:val="00165113"/>
    <w:rsid w:val="00165357"/>
    <w:rsid w:val="0016633B"/>
    <w:rsid w:val="00166C8E"/>
    <w:rsid w:val="001704DB"/>
    <w:rsid w:val="00171184"/>
    <w:rsid w:val="00171840"/>
    <w:rsid w:val="00175FA3"/>
    <w:rsid w:val="00180CBA"/>
    <w:rsid w:val="001817A2"/>
    <w:rsid w:val="00181EA0"/>
    <w:rsid w:val="00184846"/>
    <w:rsid w:val="00184FE3"/>
    <w:rsid w:val="00185867"/>
    <w:rsid w:val="0018790C"/>
    <w:rsid w:val="00187B3E"/>
    <w:rsid w:val="00190DCF"/>
    <w:rsid w:val="00195F36"/>
    <w:rsid w:val="001A3813"/>
    <w:rsid w:val="001A4C86"/>
    <w:rsid w:val="001A6AE5"/>
    <w:rsid w:val="001A6F80"/>
    <w:rsid w:val="001B034C"/>
    <w:rsid w:val="001B341B"/>
    <w:rsid w:val="001C0A3F"/>
    <w:rsid w:val="001C0C97"/>
    <w:rsid w:val="001C1ED9"/>
    <w:rsid w:val="001C4ED3"/>
    <w:rsid w:val="001C5007"/>
    <w:rsid w:val="001C5866"/>
    <w:rsid w:val="001C59D4"/>
    <w:rsid w:val="001C6A5B"/>
    <w:rsid w:val="001C7435"/>
    <w:rsid w:val="001D71CC"/>
    <w:rsid w:val="001E32B7"/>
    <w:rsid w:val="001E37D0"/>
    <w:rsid w:val="001E4C28"/>
    <w:rsid w:val="001E4E53"/>
    <w:rsid w:val="001E6156"/>
    <w:rsid w:val="001E665E"/>
    <w:rsid w:val="001E6969"/>
    <w:rsid w:val="001F2B3F"/>
    <w:rsid w:val="001F4956"/>
    <w:rsid w:val="001F750E"/>
    <w:rsid w:val="002008D7"/>
    <w:rsid w:val="002025D5"/>
    <w:rsid w:val="00204992"/>
    <w:rsid w:val="00211589"/>
    <w:rsid w:val="002201A4"/>
    <w:rsid w:val="0022292C"/>
    <w:rsid w:val="00223E98"/>
    <w:rsid w:val="002251E1"/>
    <w:rsid w:val="00230AD7"/>
    <w:rsid w:val="00231224"/>
    <w:rsid w:val="002378A9"/>
    <w:rsid w:val="00241C71"/>
    <w:rsid w:val="00247D84"/>
    <w:rsid w:val="00255572"/>
    <w:rsid w:val="00260E9E"/>
    <w:rsid w:val="002654E8"/>
    <w:rsid w:val="00266F7B"/>
    <w:rsid w:val="00274217"/>
    <w:rsid w:val="00274731"/>
    <w:rsid w:val="002763AB"/>
    <w:rsid w:val="00280866"/>
    <w:rsid w:val="00282831"/>
    <w:rsid w:val="002865E9"/>
    <w:rsid w:val="002930E6"/>
    <w:rsid w:val="00293516"/>
    <w:rsid w:val="00296198"/>
    <w:rsid w:val="00297D41"/>
    <w:rsid w:val="002A048C"/>
    <w:rsid w:val="002A09BF"/>
    <w:rsid w:val="002A1404"/>
    <w:rsid w:val="002A69AF"/>
    <w:rsid w:val="002A6F86"/>
    <w:rsid w:val="002B153D"/>
    <w:rsid w:val="002B47CD"/>
    <w:rsid w:val="002B7041"/>
    <w:rsid w:val="002B7263"/>
    <w:rsid w:val="002B7E9C"/>
    <w:rsid w:val="002C25EC"/>
    <w:rsid w:val="002C458A"/>
    <w:rsid w:val="002C7217"/>
    <w:rsid w:val="002D1AD6"/>
    <w:rsid w:val="002D3EBE"/>
    <w:rsid w:val="002D7A27"/>
    <w:rsid w:val="002E3FD1"/>
    <w:rsid w:val="002E46CA"/>
    <w:rsid w:val="002E5A50"/>
    <w:rsid w:val="002E6BF5"/>
    <w:rsid w:val="002F4D60"/>
    <w:rsid w:val="00304F70"/>
    <w:rsid w:val="00314A32"/>
    <w:rsid w:val="003155BA"/>
    <w:rsid w:val="003167AA"/>
    <w:rsid w:val="003173B9"/>
    <w:rsid w:val="00317BB7"/>
    <w:rsid w:val="00320D66"/>
    <w:rsid w:val="003239BD"/>
    <w:rsid w:val="003314DE"/>
    <w:rsid w:val="00332D6D"/>
    <w:rsid w:val="00342BEB"/>
    <w:rsid w:val="00345B53"/>
    <w:rsid w:val="00352188"/>
    <w:rsid w:val="00353A45"/>
    <w:rsid w:val="003571C0"/>
    <w:rsid w:val="00357AE0"/>
    <w:rsid w:val="00362876"/>
    <w:rsid w:val="00364A54"/>
    <w:rsid w:val="00373B9F"/>
    <w:rsid w:val="0037770A"/>
    <w:rsid w:val="003813CD"/>
    <w:rsid w:val="003817BA"/>
    <w:rsid w:val="00383B19"/>
    <w:rsid w:val="00387CE3"/>
    <w:rsid w:val="0039160F"/>
    <w:rsid w:val="003919C3"/>
    <w:rsid w:val="00392FC1"/>
    <w:rsid w:val="00393E64"/>
    <w:rsid w:val="00394059"/>
    <w:rsid w:val="003A53DB"/>
    <w:rsid w:val="003B1BC5"/>
    <w:rsid w:val="003B6EA0"/>
    <w:rsid w:val="003B6FBB"/>
    <w:rsid w:val="003C01A4"/>
    <w:rsid w:val="003C1336"/>
    <w:rsid w:val="003C1B75"/>
    <w:rsid w:val="003C4026"/>
    <w:rsid w:val="003C4E49"/>
    <w:rsid w:val="003C5F96"/>
    <w:rsid w:val="003C7024"/>
    <w:rsid w:val="003C7BF0"/>
    <w:rsid w:val="003D0AB8"/>
    <w:rsid w:val="003D78B1"/>
    <w:rsid w:val="003E5C43"/>
    <w:rsid w:val="003E742B"/>
    <w:rsid w:val="003E7ED1"/>
    <w:rsid w:val="003F1A7A"/>
    <w:rsid w:val="003F28E0"/>
    <w:rsid w:val="003F2E60"/>
    <w:rsid w:val="003F308D"/>
    <w:rsid w:val="003F4A62"/>
    <w:rsid w:val="0041169E"/>
    <w:rsid w:val="00415433"/>
    <w:rsid w:val="00417660"/>
    <w:rsid w:val="00417C56"/>
    <w:rsid w:val="004202F9"/>
    <w:rsid w:val="00424E36"/>
    <w:rsid w:val="00427C65"/>
    <w:rsid w:val="00434C6C"/>
    <w:rsid w:val="004412E9"/>
    <w:rsid w:val="0044194A"/>
    <w:rsid w:val="00456EA4"/>
    <w:rsid w:val="004608F4"/>
    <w:rsid w:val="004624D7"/>
    <w:rsid w:val="00464A17"/>
    <w:rsid w:val="00467105"/>
    <w:rsid w:val="00477D89"/>
    <w:rsid w:val="004865F6"/>
    <w:rsid w:val="00486D19"/>
    <w:rsid w:val="00490F87"/>
    <w:rsid w:val="00491B04"/>
    <w:rsid w:val="00497DF9"/>
    <w:rsid w:val="004A08DE"/>
    <w:rsid w:val="004A13B4"/>
    <w:rsid w:val="004A59D6"/>
    <w:rsid w:val="004A5EAD"/>
    <w:rsid w:val="004B0EB7"/>
    <w:rsid w:val="004C05CB"/>
    <w:rsid w:val="004C3004"/>
    <w:rsid w:val="004C44FD"/>
    <w:rsid w:val="004D5891"/>
    <w:rsid w:val="004D73CB"/>
    <w:rsid w:val="004E0FBC"/>
    <w:rsid w:val="004E1A14"/>
    <w:rsid w:val="004E1E26"/>
    <w:rsid w:val="004E6B53"/>
    <w:rsid w:val="004F7E14"/>
    <w:rsid w:val="0050200A"/>
    <w:rsid w:val="00502B1E"/>
    <w:rsid w:val="00506566"/>
    <w:rsid w:val="00506E1C"/>
    <w:rsid w:val="005125EC"/>
    <w:rsid w:val="00521D16"/>
    <w:rsid w:val="00522157"/>
    <w:rsid w:val="00527B04"/>
    <w:rsid w:val="00530672"/>
    <w:rsid w:val="00534ADE"/>
    <w:rsid w:val="0053674C"/>
    <w:rsid w:val="00540B39"/>
    <w:rsid w:val="005415A6"/>
    <w:rsid w:val="005427AC"/>
    <w:rsid w:val="005468D4"/>
    <w:rsid w:val="00551436"/>
    <w:rsid w:val="00556272"/>
    <w:rsid w:val="00557BB9"/>
    <w:rsid w:val="005600CE"/>
    <w:rsid w:val="005619F0"/>
    <w:rsid w:val="005621D1"/>
    <w:rsid w:val="005643C8"/>
    <w:rsid w:val="005646AA"/>
    <w:rsid w:val="005652A2"/>
    <w:rsid w:val="00567C11"/>
    <w:rsid w:val="00567C8F"/>
    <w:rsid w:val="00572FCD"/>
    <w:rsid w:val="00573746"/>
    <w:rsid w:val="005753B9"/>
    <w:rsid w:val="005757C5"/>
    <w:rsid w:val="00575938"/>
    <w:rsid w:val="00581AFC"/>
    <w:rsid w:val="0058373B"/>
    <w:rsid w:val="0058453F"/>
    <w:rsid w:val="00591EA5"/>
    <w:rsid w:val="005920AB"/>
    <w:rsid w:val="00592D3C"/>
    <w:rsid w:val="00594CD3"/>
    <w:rsid w:val="005967D3"/>
    <w:rsid w:val="005A37C5"/>
    <w:rsid w:val="005A505A"/>
    <w:rsid w:val="005A5CD5"/>
    <w:rsid w:val="005A66D2"/>
    <w:rsid w:val="005B7C7C"/>
    <w:rsid w:val="005C37EF"/>
    <w:rsid w:val="005D094B"/>
    <w:rsid w:val="005D6A29"/>
    <w:rsid w:val="005D6B55"/>
    <w:rsid w:val="005D7B66"/>
    <w:rsid w:val="005E79D4"/>
    <w:rsid w:val="005F0776"/>
    <w:rsid w:val="005F1B90"/>
    <w:rsid w:val="0060128A"/>
    <w:rsid w:val="0060183C"/>
    <w:rsid w:val="00604837"/>
    <w:rsid w:val="00605803"/>
    <w:rsid w:val="00605CDC"/>
    <w:rsid w:val="00606956"/>
    <w:rsid w:val="006200FF"/>
    <w:rsid w:val="006240A0"/>
    <w:rsid w:val="0062674B"/>
    <w:rsid w:val="006316C0"/>
    <w:rsid w:val="0063359B"/>
    <w:rsid w:val="00640558"/>
    <w:rsid w:val="00653D6A"/>
    <w:rsid w:val="00654196"/>
    <w:rsid w:val="00654565"/>
    <w:rsid w:val="00654C12"/>
    <w:rsid w:val="00657D4F"/>
    <w:rsid w:val="00660604"/>
    <w:rsid w:val="00660F61"/>
    <w:rsid w:val="00662DA5"/>
    <w:rsid w:val="006669DD"/>
    <w:rsid w:val="00666F1D"/>
    <w:rsid w:val="00670492"/>
    <w:rsid w:val="00670FEB"/>
    <w:rsid w:val="00683C5C"/>
    <w:rsid w:val="00685B7E"/>
    <w:rsid w:val="00690940"/>
    <w:rsid w:val="006926FB"/>
    <w:rsid w:val="006A126F"/>
    <w:rsid w:val="006A4035"/>
    <w:rsid w:val="006B165A"/>
    <w:rsid w:val="006C25ED"/>
    <w:rsid w:val="006C66EB"/>
    <w:rsid w:val="006D1D51"/>
    <w:rsid w:val="006D1F7A"/>
    <w:rsid w:val="006D548F"/>
    <w:rsid w:val="006E0FC5"/>
    <w:rsid w:val="006E165B"/>
    <w:rsid w:val="006E16C9"/>
    <w:rsid w:val="006E4186"/>
    <w:rsid w:val="006E4812"/>
    <w:rsid w:val="006E610B"/>
    <w:rsid w:val="006F23D0"/>
    <w:rsid w:val="00701B3A"/>
    <w:rsid w:val="00701E0A"/>
    <w:rsid w:val="00706150"/>
    <w:rsid w:val="0071054E"/>
    <w:rsid w:val="0071125B"/>
    <w:rsid w:val="00712C11"/>
    <w:rsid w:val="0071406D"/>
    <w:rsid w:val="007151AA"/>
    <w:rsid w:val="0071528B"/>
    <w:rsid w:val="0072022B"/>
    <w:rsid w:val="00720CF6"/>
    <w:rsid w:val="0072471E"/>
    <w:rsid w:val="00731CB7"/>
    <w:rsid w:val="0073211D"/>
    <w:rsid w:val="00733201"/>
    <w:rsid w:val="007346B9"/>
    <w:rsid w:val="0073579B"/>
    <w:rsid w:val="00736635"/>
    <w:rsid w:val="0074136F"/>
    <w:rsid w:val="0074331B"/>
    <w:rsid w:val="0074407F"/>
    <w:rsid w:val="00745B39"/>
    <w:rsid w:val="007530DD"/>
    <w:rsid w:val="00755194"/>
    <w:rsid w:val="00773EF2"/>
    <w:rsid w:val="00774A38"/>
    <w:rsid w:val="00780940"/>
    <w:rsid w:val="0078315C"/>
    <w:rsid w:val="007904DF"/>
    <w:rsid w:val="00794A7E"/>
    <w:rsid w:val="00797533"/>
    <w:rsid w:val="007A040B"/>
    <w:rsid w:val="007A16FC"/>
    <w:rsid w:val="007A1D7F"/>
    <w:rsid w:val="007A1D8E"/>
    <w:rsid w:val="007A3438"/>
    <w:rsid w:val="007A5745"/>
    <w:rsid w:val="007B0F12"/>
    <w:rsid w:val="007B6D5A"/>
    <w:rsid w:val="007B6D7B"/>
    <w:rsid w:val="007B790F"/>
    <w:rsid w:val="007C3971"/>
    <w:rsid w:val="007D1930"/>
    <w:rsid w:val="007D2934"/>
    <w:rsid w:val="007E0875"/>
    <w:rsid w:val="007E7099"/>
    <w:rsid w:val="007F16C5"/>
    <w:rsid w:val="007F3044"/>
    <w:rsid w:val="007F5137"/>
    <w:rsid w:val="007F6712"/>
    <w:rsid w:val="007F6EC8"/>
    <w:rsid w:val="00800D3C"/>
    <w:rsid w:val="008014DB"/>
    <w:rsid w:val="00802187"/>
    <w:rsid w:val="00803E6E"/>
    <w:rsid w:val="00806A4E"/>
    <w:rsid w:val="008108A5"/>
    <w:rsid w:val="0081591D"/>
    <w:rsid w:val="00821542"/>
    <w:rsid w:val="008219C5"/>
    <w:rsid w:val="00822BD9"/>
    <w:rsid w:val="00823052"/>
    <w:rsid w:val="008241FF"/>
    <w:rsid w:val="00827998"/>
    <w:rsid w:val="00831399"/>
    <w:rsid w:val="00832136"/>
    <w:rsid w:val="00833A55"/>
    <w:rsid w:val="008371E6"/>
    <w:rsid w:val="0084033D"/>
    <w:rsid w:val="008444E9"/>
    <w:rsid w:val="00851895"/>
    <w:rsid w:val="008528EC"/>
    <w:rsid w:val="00852CE5"/>
    <w:rsid w:val="0085484B"/>
    <w:rsid w:val="008577AE"/>
    <w:rsid w:val="00857C7E"/>
    <w:rsid w:val="00863F4E"/>
    <w:rsid w:val="00864B08"/>
    <w:rsid w:val="00870836"/>
    <w:rsid w:val="008713F9"/>
    <w:rsid w:val="008714EA"/>
    <w:rsid w:val="00873E47"/>
    <w:rsid w:val="0088081D"/>
    <w:rsid w:val="008808CD"/>
    <w:rsid w:val="00881AF4"/>
    <w:rsid w:val="0088225E"/>
    <w:rsid w:val="00882F7F"/>
    <w:rsid w:val="00894656"/>
    <w:rsid w:val="008A5583"/>
    <w:rsid w:val="008A6827"/>
    <w:rsid w:val="008B1415"/>
    <w:rsid w:val="008B21B8"/>
    <w:rsid w:val="008B3B4B"/>
    <w:rsid w:val="008C063B"/>
    <w:rsid w:val="008C06CC"/>
    <w:rsid w:val="008C15C2"/>
    <w:rsid w:val="008C1F9C"/>
    <w:rsid w:val="008C2AA0"/>
    <w:rsid w:val="008D0F8F"/>
    <w:rsid w:val="008D47C2"/>
    <w:rsid w:val="008D4C4B"/>
    <w:rsid w:val="008D6A73"/>
    <w:rsid w:val="008E31C8"/>
    <w:rsid w:val="008E34B0"/>
    <w:rsid w:val="008E49C6"/>
    <w:rsid w:val="008E6960"/>
    <w:rsid w:val="008E6D10"/>
    <w:rsid w:val="008F198D"/>
    <w:rsid w:val="008F50D3"/>
    <w:rsid w:val="00904271"/>
    <w:rsid w:val="00906AC6"/>
    <w:rsid w:val="009114E9"/>
    <w:rsid w:val="00913487"/>
    <w:rsid w:val="00913869"/>
    <w:rsid w:val="0091575E"/>
    <w:rsid w:val="00922BD6"/>
    <w:rsid w:val="009259EC"/>
    <w:rsid w:val="009306F9"/>
    <w:rsid w:val="00931DCC"/>
    <w:rsid w:val="00932A50"/>
    <w:rsid w:val="00933609"/>
    <w:rsid w:val="00933F0E"/>
    <w:rsid w:val="00936A44"/>
    <w:rsid w:val="0094145B"/>
    <w:rsid w:val="009428EA"/>
    <w:rsid w:val="00943F58"/>
    <w:rsid w:val="00944476"/>
    <w:rsid w:val="00944EF7"/>
    <w:rsid w:val="00946D88"/>
    <w:rsid w:val="00947EFD"/>
    <w:rsid w:val="009539BE"/>
    <w:rsid w:val="009545E3"/>
    <w:rsid w:val="00957462"/>
    <w:rsid w:val="009604FE"/>
    <w:rsid w:val="009645CA"/>
    <w:rsid w:val="00964610"/>
    <w:rsid w:val="00965296"/>
    <w:rsid w:val="0096577C"/>
    <w:rsid w:val="009667EB"/>
    <w:rsid w:val="00966EF5"/>
    <w:rsid w:val="00982655"/>
    <w:rsid w:val="00983017"/>
    <w:rsid w:val="00993BCF"/>
    <w:rsid w:val="009A19F8"/>
    <w:rsid w:val="009A3FC3"/>
    <w:rsid w:val="009B1F47"/>
    <w:rsid w:val="009B3D1E"/>
    <w:rsid w:val="009B45EC"/>
    <w:rsid w:val="009B5314"/>
    <w:rsid w:val="009B5E5A"/>
    <w:rsid w:val="009B6017"/>
    <w:rsid w:val="009C06E6"/>
    <w:rsid w:val="009C1912"/>
    <w:rsid w:val="009C5234"/>
    <w:rsid w:val="009C5950"/>
    <w:rsid w:val="009D025F"/>
    <w:rsid w:val="009D2717"/>
    <w:rsid w:val="009E16FD"/>
    <w:rsid w:val="009E6043"/>
    <w:rsid w:val="009E7BE2"/>
    <w:rsid w:val="009F3190"/>
    <w:rsid w:val="009F3710"/>
    <w:rsid w:val="00A00A3E"/>
    <w:rsid w:val="00A06E38"/>
    <w:rsid w:val="00A07F91"/>
    <w:rsid w:val="00A11F54"/>
    <w:rsid w:val="00A159DE"/>
    <w:rsid w:val="00A16388"/>
    <w:rsid w:val="00A22C66"/>
    <w:rsid w:val="00A23861"/>
    <w:rsid w:val="00A30669"/>
    <w:rsid w:val="00A31B01"/>
    <w:rsid w:val="00A32380"/>
    <w:rsid w:val="00A430F0"/>
    <w:rsid w:val="00A47566"/>
    <w:rsid w:val="00A47DAD"/>
    <w:rsid w:val="00A50A81"/>
    <w:rsid w:val="00A529CF"/>
    <w:rsid w:val="00A54E1D"/>
    <w:rsid w:val="00A60101"/>
    <w:rsid w:val="00A61A11"/>
    <w:rsid w:val="00A627E6"/>
    <w:rsid w:val="00A635A1"/>
    <w:rsid w:val="00A644E3"/>
    <w:rsid w:val="00A6511D"/>
    <w:rsid w:val="00A66922"/>
    <w:rsid w:val="00A669DA"/>
    <w:rsid w:val="00A669ED"/>
    <w:rsid w:val="00A66E01"/>
    <w:rsid w:val="00A702A2"/>
    <w:rsid w:val="00A706E8"/>
    <w:rsid w:val="00A70FA2"/>
    <w:rsid w:val="00A72AE7"/>
    <w:rsid w:val="00A73754"/>
    <w:rsid w:val="00A77878"/>
    <w:rsid w:val="00A7794F"/>
    <w:rsid w:val="00A77BF8"/>
    <w:rsid w:val="00A802E1"/>
    <w:rsid w:val="00A81E34"/>
    <w:rsid w:val="00A851A1"/>
    <w:rsid w:val="00A87F1E"/>
    <w:rsid w:val="00A90748"/>
    <w:rsid w:val="00A945F6"/>
    <w:rsid w:val="00A94F5A"/>
    <w:rsid w:val="00A96315"/>
    <w:rsid w:val="00AA3C8D"/>
    <w:rsid w:val="00AA496B"/>
    <w:rsid w:val="00AC3F48"/>
    <w:rsid w:val="00AD0105"/>
    <w:rsid w:val="00AD17CE"/>
    <w:rsid w:val="00AD1CA4"/>
    <w:rsid w:val="00AD1E3F"/>
    <w:rsid w:val="00AD3C1B"/>
    <w:rsid w:val="00AD4736"/>
    <w:rsid w:val="00AD62A6"/>
    <w:rsid w:val="00AD69FE"/>
    <w:rsid w:val="00AE0F01"/>
    <w:rsid w:val="00AE0F21"/>
    <w:rsid w:val="00AE104C"/>
    <w:rsid w:val="00AE49B7"/>
    <w:rsid w:val="00AE733C"/>
    <w:rsid w:val="00AF13FA"/>
    <w:rsid w:val="00AF3C21"/>
    <w:rsid w:val="00AF4855"/>
    <w:rsid w:val="00AF58D5"/>
    <w:rsid w:val="00AF6320"/>
    <w:rsid w:val="00B0188C"/>
    <w:rsid w:val="00B05001"/>
    <w:rsid w:val="00B068C8"/>
    <w:rsid w:val="00B10D24"/>
    <w:rsid w:val="00B212E0"/>
    <w:rsid w:val="00B25FC2"/>
    <w:rsid w:val="00B26C93"/>
    <w:rsid w:val="00B30ADC"/>
    <w:rsid w:val="00B319A5"/>
    <w:rsid w:val="00B33405"/>
    <w:rsid w:val="00B35BC3"/>
    <w:rsid w:val="00B40262"/>
    <w:rsid w:val="00B431A6"/>
    <w:rsid w:val="00B50D7C"/>
    <w:rsid w:val="00B537E5"/>
    <w:rsid w:val="00B53A53"/>
    <w:rsid w:val="00B55921"/>
    <w:rsid w:val="00B60C72"/>
    <w:rsid w:val="00B61DDD"/>
    <w:rsid w:val="00B6206D"/>
    <w:rsid w:val="00B625F0"/>
    <w:rsid w:val="00B6332F"/>
    <w:rsid w:val="00B713AA"/>
    <w:rsid w:val="00B84823"/>
    <w:rsid w:val="00B90A16"/>
    <w:rsid w:val="00B950E5"/>
    <w:rsid w:val="00B96010"/>
    <w:rsid w:val="00B9608C"/>
    <w:rsid w:val="00BA0352"/>
    <w:rsid w:val="00BA56B4"/>
    <w:rsid w:val="00BA72F6"/>
    <w:rsid w:val="00BB4A37"/>
    <w:rsid w:val="00BB596C"/>
    <w:rsid w:val="00BB5BDE"/>
    <w:rsid w:val="00BB6F9D"/>
    <w:rsid w:val="00BB7B67"/>
    <w:rsid w:val="00BC29CE"/>
    <w:rsid w:val="00BC6C57"/>
    <w:rsid w:val="00BC7224"/>
    <w:rsid w:val="00BC7291"/>
    <w:rsid w:val="00BC7A52"/>
    <w:rsid w:val="00BD4C70"/>
    <w:rsid w:val="00BD58C7"/>
    <w:rsid w:val="00BE17CF"/>
    <w:rsid w:val="00BE1D86"/>
    <w:rsid w:val="00BE4F8F"/>
    <w:rsid w:val="00BE741C"/>
    <w:rsid w:val="00BE7B8E"/>
    <w:rsid w:val="00BF1696"/>
    <w:rsid w:val="00BF1FC1"/>
    <w:rsid w:val="00BF3B0C"/>
    <w:rsid w:val="00BF547A"/>
    <w:rsid w:val="00C0512E"/>
    <w:rsid w:val="00C06504"/>
    <w:rsid w:val="00C06C40"/>
    <w:rsid w:val="00C16CE6"/>
    <w:rsid w:val="00C2272F"/>
    <w:rsid w:val="00C240C2"/>
    <w:rsid w:val="00C32FE3"/>
    <w:rsid w:val="00C3342C"/>
    <w:rsid w:val="00C3713A"/>
    <w:rsid w:val="00C4001A"/>
    <w:rsid w:val="00C41429"/>
    <w:rsid w:val="00C418E7"/>
    <w:rsid w:val="00C43713"/>
    <w:rsid w:val="00C43B95"/>
    <w:rsid w:val="00C43E48"/>
    <w:rsid w:val="00C45556"/>
    <w:rsid w:val="00C5299A"/>
    <w:rsid w:val="00C56C77"/>
    <w:rsid w:val="00C62A2C"/>
    <w:rsid w:val="00C76CD9"/>
    <w:rsid w:val="00C77202"/>
    <w:rsid w:val="00C77738"/>
    <w:rsid w:val="00C86EED"/>
    <w:rsid w:val="00C87C54"/>
    <w:rsid w:val="00C90265"/>
    <w:rsid w:val="00C9115B"/>
    <w:rsid w:val="00C92084"/>
    <w:rsid w:val="00CA3D53"/>
    <w:rsid w:val="00CB08D5"/>
    <w:rsid w:val="00CB1910"/>
    <w:rsid w:val="00CB2575"/>
    <w:rsid w:val="00CB3D49"/>
    <w:rsid w:val="00CC18C1"/>
    <w:rsid w:val="00CC564E"/>
    <w:rsid w:val="00CC6339"/>
    <w:rsid w:val="00CD05E9"/>
    <w:rsid w:val="00CD154D"/>
    <w:rsid w:val="00CD3165"/>
    <w:rsid w:val="00CE10E1"/>
    <w:rsid w:val="00CE3511"/>
    <w:rsid w:val="00CF3191"/>
    <w:rsid w:val="00CF6797"/>
    <w:rsid w:val="00CF6CFE"/>
    <w:rsid w:val="00CF6E3F"/>
    <w:rsid w:val="00CF7828"/>
    <w:rsid w:val="00D01C92"/>
    <w:rsid w:val="00D0567D"/>
    <w:rsid w:val="00D07560"/>
    <w:rsid w:val="00D11F6F"/>
    <w:rsid w:val="00D15AFD"/>
    <w:rsid w:val="00D17B85"/>
    <w:rsid w:val="00D20CC8"/>
    <w:rsid w:val="00D258D0"/>
    <w:rsid w:val="00D26AC6"/>
    <w:rsid w:val="00D3681D"/>
    <w:rsid w:val="00D40B14"/>
    <w:rsid w:val="00D45765"/>
    <w:rsid w:val="00D461DF"/>
    <w:rsid w:val="00D5064E"/>
    <w:rsid w:val="00D50F54"/>
    <w:rsid w:val="00D54A4D"/>
    <w:rsid w:val="00D65C27"/>
    <w:rsid w:val="00D711F7"/>
    <w:rsid w:val="00D740EE"/>
    <w:rsid w:val="00D80FFF"/>
    <w:rsid w:val="00D840FB"/>
    <w:rsid w:val="00D85669"/>
    <w:rsid w:val="00D86E1C"/>
    <w:rsid w:val="00D87D65"/>
    <w:rsid w:val="00D87E47"/>
    <w:rsid w:val="00D910FC"/>
    <w:rsid w:val="00D95F4B"/>
    <w:rsid w:val="00DB0015"/>
    <w:rsid w:val="00DB375A"/>
    <w:rsid w:val="00DB6296"/>
    <w:rsid w:val="00DC0B3B"/>
    <w:rsid w:val="00DC0FEF"/>
    <w:rsid w:val="00DC488D"/>
    <w:rsid w:val="00DD0E4A"/>
    <w:rsid w:val="00DD2FB9"/>
    <w:rsid w:val="00DD78E5"/>
    <w:rsid w:val="00DD793E"/>
    <w:rsid w:val="00DE238C"/>
    <w:rsid w:val="00DE2B89"/>
    <w:rsid w:val="00DE5469"/>
    <w:rsid w:val="00DF13CC"/>
    <w:rsid w:val="00DF2407"/>
    <w:rsid w:val="00DF3C1F"/>
    <w:rsid w:val="00E001B8"/>
    <w:rsid w:val="00E01854"/>
    <w:rsid w:val="00E01F50"/>
    <w:rsid w:val="00E034E7"/>
    <w:rsid w:val="00E062D7"/>
    <w:rsid w:val="00E06940"/>
    <w:rsid w:val="00E06FF1"/>
    <w:rsid w:val="00E07ED0"/>
    <w:rsid w:val="00E11AB7"/>
    <w:rsid w:val="00E13B76"/>
    <w:rsid w:val="00E13E53"/>
    <w:rsid w:val="00E15DBB"/>
    <w:rsid w:val="00E1722D"/>
    <w:rsid w:val="00E22401"/>
    <w:rsid w:val="00E23F4C"/>
    <w:rsid w:val="00E24D93"/>
    <w:rsid w:val="00E2625D"/>
    <w:rsid w:val="00E30A74"/>
    <w:rsid w:val="00E31CF6"/>
    <w:rsid w:val="00E36DD2"/>
    <w:rsid w:val="00E37FA9"/>
    <w:rsid w:val="00E41AE4"/>
    <w:rsid w:val="00E42923"/>
    <w:rsid w:val="00E44D71"/>
    <w:rsid w:val="00E451A8"/>
    <w:rsid w:val="00E511BE"/>
    <w:rsid w:val="00E527E3"/>
    <w:rsid w:val="00E528F0"/>
    <w:rsid w:val="00E52C95"/>
    <w:rsid w:val="00E53258"/>
    <w:rsid w:val="00E53E09"/>
    <w:rsid w:val="00E54821"/>
    <w:rsid w:val="00E608A0"/>
    <w:rsid w:val="00E61C08"/>
    <w:rsid w:val="00E64C1E"/>
    <w:rsid w:val="00E64F05"/>
    <w:rsid w:val="00E67319"/>
    <w:rsid w:val="00E75D72"/>
    <w:rsid w:val="00E7607E"/>
    <w:rsid w:val="00E76437"/>
    <w:rsid w:val="00E771F6"/>
    <w:rsid w:val="00E7783D"/>
    <w:rsid w:val="00E81A9F"/>
    <w:rsid w:val="00E9688A"/>
    <w:rsid w:val="00E96C2E"/>
    <w:rsid w:val="00E96D52"/>
    <w:rsid w:val="00EA00C9"/>
    <w:rsid w:val="00EA0725"/>
    <w:rsid w:val="00EA717B"/>
    <w:rsid w:val="00EB05BF"/>
    <w:rsid w:val="00EB7BB3"/>
    <w:rsid w:val="00EC2632"/>
    <w:rsid w:val="00EC32F0"/>
    <w:rsid w:val="00EC651E"/>
    <w:rsid w:val="00EC6B86"/>
    <w:rsid w:val="00ED222A"/>
    <w:rsid w:val="00ED68C7"/>
    <w:rsid w:val="00EE0DD8"/>
    <w:rsid w:val="00EE4932"/>
    <w:rsid w:val="00EE6991"/>
    <w:rsid w:val="00EF2F8E"/>
    <w:rsid w:val="00EF4D8B"/>
    <w:rsid w:val="00EF745B"/>
    <w:rsid w:val="00F000A7"/>
    <w:rsid w:val="00F072A5"/>
    <w:rsid w:val="00F077EC"/>
    <w:rsid w:val="00F13004"/>
    <w:rsid w:val="00F141DF"/>
    <w:rsid w:val="00F218CF"/>
    <w:rsid w:val="00F3223D"/>
    <w:rsid w:val="00F3415F"/>
    <w:rsid w:val="00F35C7F"/>
    <w:rsid w:val="00F35FEC"/>
    <w:rsid w:val="00F4052D"/>
    <w:rsid w:val="00F42E9B"/>
    <w:rsid w:val="00F4521B"/>
    <w:rsid w:val="00F462D1"/>
    <w:rsid w:val="00F573B8"/>
    <w:rsid w:val="00F57DDD"/>
    <w:rsid w:val="00F60345"/>
    <w:rsid w:val="00F66821"/>
    <w:rsid w:val="00F72234"/>
    <w:rsid w:val="00F84306"/>
    <w:rsid w:val="00F90950"/>
    <w:rsid w:val="00F925E8"/>
    <w:rsid w:val="00F935C3"/>
    <w:rsid w:val="00F93816"/>
    <w:rsid w:val="00F95CBD"/>
    <w:rsid w:val="00F9704D"/>
    <w:rsid w:val="00FA2259"/>
    <w:rsid w:val="00FA5657"/>
    <w:rsid w:val="00FA7BF2"/>
    <w:rsid w:val="00FB0A70"/>
    <w:rsid w:val="00FB0F67"/>
    <w:rsid w:val="00FB741C"/>
    <w:rsid w:val="00FB79CA"/>
    <w:rsid w:val="00FC0971"/>
    <w:rsid w:val="00FC1E1E"/>
    <w:rsid w:val="00FC5749"/>
    <w:rsid w:val="00FC6FA6"/>
    <w:rsid w:val="00FD0451"/>
    <w:rsid w:val="00FD55DD"/>
    <w:rsid w:val="00FD743D"/>
    <w:rsid w:val="00FD76CA"/>
    <w:rsid w:val="00FE490F"/>
    <w:rsid w:val="00FE525C"/>
    <w:rsid w:val="00FF0A46"/>
    <w:rsid w:val="00FF52CA"/>
    <w:rsid w:val="00FF5F6F"/>
    <w:rsid w:val="04CE903B"/>
    <w:rsid w:val="05A067F7"/>
    <w:rsid w:val="081B0A40"/>
    <w:rsid w:val="0BD83126"/>
    <w:rsid w:val="0F2A1457"/>
    <w:rsid w:val="15467ECE"/>
    <w:rsid w:val="162CCA6F"/>
    <w:rsid w:val="1848EE6E"/>
    <w:rsid w:val="1AE67CB8"/>
    <w:rsid w:val="1C57EABD"/>
    <w:rsid w:val="1F381F59"/>
    <w:rsid w:val="20AE474B"/>
    <w:rsid w:val="2119E103"/>
    <w:rsid w:val="2235521D"/>
    <w:rsid w:val="234DCC97"/>
    <w:rsid w:val="240CE80E"/>
    <w:rsid w:val="2522C3F8"/>
    <w:rsid w:val="2631B362"/>
    <w:rsid w:val="281730E0"/>
    <w:rsid w:val="28178A87"/>
    <w:rsid w:val="29362940"/>
    <w:rsid w:val="298B3044"/>
    <w:rsid w:val="39CEDB87"/>
    <w:rsid w:val="3C98F920"/>
    <w:rsid w:val="3DB6773D"/>
    <w:rsid w:val="3FC7214D"/>
    <w:rsid w:val="400FFEDA"/>
    <w:rsid w:val="40EEFC77"/>
    <w:rsid w:val="427A2329"/>
    <w:rsid w:val="495A9284"/>
    <w:rsid w:val="49A2C078"/>
    <w:rsid w:val="4A95BB44"/>
    <w:rsid w:val="4B6A3806"/>
    <w:rsid w:val="4BFFC406"/>
    <w:rsid w:val="528335B9"/>
    <w:rsid w:val="5547305F"/>
    <w:rsid w:val="5A99E338"/>
    <w:rsid w:val="5AB1125C"/>
    <w:rsid w:val="5ECDB349"/>
    <w:rsid w:val="5FE1C396"/>
    <w:rsid w:val="62803126"/>
    <w:rsid w:val="63186809"/>
    <w:rsid w:val="63566B06"/>
    <w:rsid w:val="644B1029"/>
    <w:rsid w:val="6621009B"/>
    <w:rsid w:val="664F53DE"/>
    <w:rsid w:val="697EFE6D"/>
    <w:rsid w:val="6A07F994"/>
    <w:rsid w:val="6A08DE0C"/>
    <w:rsid w:val="6BA4AE6D"/>
    <w:rsid w:val="6BFCF5C7"/>
    <w:rsid w:val="6C775B7D"/>
    <w:rsid w:val="6CA08A28"/>
    <w:rsid w:val="70781F90"/>
    <w:rsid w:val="7149E828"/>
    <w:rsid w:val="77397520"/>
    <w:rsid w:val="77BBBA5D"/>
    <w:rsid w:val="79191F94"/>
    <w:rsid w:val="7CE7A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D2A34"/>
  <w15:docId w15:val="{F12228CC-2A74-431E-B095-061F835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F4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E610B"/>
    <w:pPr>
      <w:keepNext/>
      <w:outlineLvl w:val="0"/>
    </w:pPr>
    <w:rPr>
      <w:b/>
      <w:bCs/>
      <w:sz w:val="32"/>
    </w:rPr>
  </w:style>
  <w:style w:type="paragraph" w:styleId="Heading2">
    <w:name w:val="heading 2"/>
    <w:basedOn w:val="Heading3"/>
    <w:next w:val="Normal"/>
    <w:link w:val="Heading2Char"/>
    <w:qFormat/>
    <w:rsid w:val="00F72234"/>
    <w:pPr>
      <w:numPr>
        <w:numId w:val="2"/>
      </w:numPr>
      <w:ind w:left="426" w:hanging="426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72234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9B1F47"/>
    <w:pPr>
      <w:keepNext/>
      <w:outlineLvl w:val="3"/>
    </w:pPr>
    <w:rPr>
      <w:rFonts w:cs="Arial"/>
      <w:b/>
      <w:bCs/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BF1696"/>
    <w:pPr>
      <w:keepNext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sz w:val="22"/>
    </w:rPr>
  </w:style>
  <w:style w:type="paragraph" w:styleId="Heading8">
    <w:name w:val="heading 8"/>
    <w:basedOn w:val="Normal"/>
    <w:next w:val="Normal"/>
    <w:qFormat/>
    <w:rsid w:val="008C06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C063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cs="Arial"/>
      <w:color w:val="000000"/>
      <w:sz w:val="18"/>
      <w:szCs w:val="19"/>
    </w:rPr>
  </w:style>
  <w:style w:type="paragraph" w:styleId="BodyText2">
    <w:name w:val="Body Text 2"/>
    <w:basedOn w:val="Normal"/>
    <w:rPr>
      <w:rFonts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5FFE"/>
    <w:rPr>
      <w:rFonts w:ascii="Tahoma" w:hAnsi="Tahoma" w:cs="Tahoma"/>
      <w:sz w:val="16"/>
      <w:szCs w:val="16"/>
    </w:rPr>
  </w:style>
  <w:style w:type="character" w:styleId="Strong">
    <w:name w:val="Strong"/>
    <w:qFormat/>
    <w:rsid w:val="002201A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1A4C86"/>
    <w:pPr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A4C86"/>
    <w:pPr>
      <w:spacing w:before="120" w:after="120"/>
      <w:ind w:left="240"/>
    </w:pPr>
  </w:style>
  <w:style w:type="character" w:styleId="FollowedHyperlink">
    <w:name w:val="FollowedHyperlink"/>
    <w:rsid w:val="002201A4"/>
    <w:rPr>
      <w:color w:val="800080"/>
      <w:u w:val="single"/>
    </w:rPr>
  </w:style>
  <w:style w:type="paragraph" w:styleId="PlainText">
    <w:name w:val="Plain Text"/>
    <w:basedOn w:val="Normal"/>
    <w:semiHidden/>
    <w:rsid w:val="002E3FD1"/>
    <w:rPr>
      <w:rFonts w:ascii="Courier New" w:hAnsi="Courier New"/>
      <w:sz w:val="20"/>
      <w:szCs w:val="20"/>
      <w:lang w:val="en-GB"/>
    </w:rPr>
  </w:style>
  <w:style w:type="table" w:styleId="TableGrid">
    <w:name w:val="Table Grid"/>
    <w:basedOn w:val="TableNormal"/>
    <w:rsid w:val="0043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0906C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906C3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7E0875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7E7099"/>
    <w:rPr>
      <w:rFonts w:ascii="Arial" w:hAnsi="Arial" w:cs="Arial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E7099"/>
    <w:pPr>
      <w:spacing w:before="100" w:beforeAutospacing="1" w:after="119"/>
    </w:pPr>
    <w:rPr>
      <w:rFonts w:ascii="Times New Roman" w:hAnsi="Times New Roman"/>
      <w:lang w:val="fr-CA" w:eastAsia="fr-CA"/>
    </w:rPr>
  </w:style>
  <w:style w:type="paragraph" w:customStyle="1" w:styleId="western">
    <w:name w:val="western"/>
    <w:basedOn w:val="Normal"/>
    <w:rsid w:val="000A254F"/>
    <w:pPr>
      <w:spacing w:before="100" w:beforeAutospacing="1"/>
      <w:jc w:val="center"/>
    </w:pPr>
    <w:rPr>
      <w:rFonts w:ascii="Times New Roman" w:hAnsi="Times New Roman"/>
      <w:color w:val="000000"/>
      <w:sz w:val="18"/>
      <w:szCs w:val="18"/>
      <w:lang w:val="fr-CA" w:eastAsia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353A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72234"/>
    <w:rPr>
      <w:rFonts w:ascii="Arial" w:hAnsi="Arial" w:cs="Arial"/>
      <w:b/>
      <w:bCs/>
      <w:sz w:val="28"/>
      <w:szCs w:val="24"/>
      <w:lang w:eastAsia="en-US"/>
    </w:rPr>
  </w:style>
  <w:style w:type="paragraph" w:customStyle="1" w:styleId="paragraph">
    <w:name w:val="paragraph"/>
    <w:basedOn w:val="Normal"/>
    <w:rsid w:val="00800D3C"/>
    <w:pPr>
      <w:spacing w:before="100" w:beforeAutospacing="1" w:after="100" w:afterAutospacing="1"/>
    </w:pPr>
    <w:rPr>
      <w:rFonts w:ascii="Times New Roman" w:hAnsi="Times New Roman"/>
      <w:lang w:val="fr-CA" w:eastAsia="fr-CA"/>
    </w:rPr>
  </w:style>
  <w:style w:type="character" w:customStyle="1" w:styleId="normaltextrun">
    <w:name w:val="normaltextrun"/>
    <w:basedOn w:val="DefaultParagraphFont"/>
    <w:rsid w:val="00800D3C"/>
  </w:style>
  <w:style w:type="character" w:customStyle="1" w:styleId="eop">
    <w:name w:val="eop"/>
    <w:basedOn w:val="DefaultParagraphFont"/>
    <w:rsid w:val="00800D3C"/>
  </w:style>
  <w:style w:type="character" w:customStyle="1" w:styleId="spellingerror">
    <w:name w:val="spellingerror"/>
    <w:basedOn w:val="DefaultParagraphFont"/>
    <w:rsid w:val="00BF1FC1"/>
  </w:style>
  <w:style w:type="character" w:customStyle="1" w:styleId="highlight">
    <w:name w:val="highlight"/>
    <w:basedOn w:val="DefaultParagraphFont"/>
    <w:rsid w:val="00F935C3"/>
  </w:style>
  <w:style w:type="character" w:customStyle="1" w:styleId="FooterChar">
    <w:name w:val="Footer Char"/>
    <w:basedOn w:val="DefaultParagraphFont"/>
    <w:link w:val="Footer"/>
    <w:uiPriority w:val="99"/>
    <w:rsid w:val="00E53E09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ims.archives.gov.on.ca/scripts/mwimain.dll/144/DESCRIPTION_WEB/WEB_DESC_DET?SESSIONSEARCH&amp;exp=sisn%20841" TargetMode="External"/><Relationship Id="rId18" Type="http://schemas.openxmlformats.org/officeDocument/2006/relationships/hyperlink" Target="http://www.heritage.canadiana.ca" TargetMode="External"/><Relationship Id="rId26" Type="http://schemas.openxmlformats.org/officeDocument/2006/relationships/hyperlink" Target="http://www.collectionscanada.gc.ca" TargetMode="External"/><Relationship Id="rId39" Type="http://schemas.openxmlformats.org/officeDocument/2006/relationships/hyperlink" Target="http://www.collectionscanada.gc.ca" TargetMode="External"/><Relationship Id="rId21" Type="http://schemas.openxmlformats.org/officeDocument/2006/relationships/hyperlink" Target="http://www.heritage.canadiana.ca" TargetMode="External"/><Relationship Id="rId34" Type="http://schemas.openxmlformats.org/officeDocument/2006/relationships/hyperlink" Target="https://aims.archives.gov.on.ca/scripts/mwimain.dll/144/DESCRIPTION_WEB/WEB_DESC_DET?SESSIONSEARCH&amp;exp=sisn%206511" TargetMode="External"/><Relationship Id="rId42" Type="http://schemas.openxmlformats.org/officeDocument/2006/relationships/hyperlink" Target="https://aims.archives.gov.on.ca/scripts/mwimain.dll/144/DESCRIPTION_WEB/WEB_DESC_DET?SESSIONSEARCH&amp;exp=sisn%201016" TargetMode="External"/><Relationship Id="rId47" Type="http://schemas.openxmlformats.org/officeDocument/2006/relationships/image" Target="media/image5.png"/><Relationship Id="rId50" Type="http://schemas.openxmlformats.org/officeDocument/2006/relationships/hyperlink" Target="mailto:reference@ontario.ca" TargetMode="External"/><Relationship Id="rId55" Type="http://schemas.openxmlformats.org/officeDocument/2006/relationships/header" Target="head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aims.archives.gov.on.ca/scripts/mwimain.dll/144/DESCRIPTION_WEB/WEB_DESC_DET?SESSIONSEARCH&amp;exp=sisn%208326" TargetMode="External"/><Relationship Id="rId20" Type="http://schemas.openxmlformats.org/officeDocument/2006/relationships/hyperlink" Target="http://www.collectionscanada.gc.ca" TargetMode="External"/><Relationship Id="rId29" Type="http://schemas.openxmlformats.org/officeDocument/2006/relationships/hyperlink" Target="https://aims.archives.gov.on.ca/scripts/mwimain.dll/144/DESCRIPTION_WEB/WEB_DESC_DET?SESSIONSEARCH&amp;exp=sisn%208283" TargetMode="External"/><Relationship Id="rId41" Type="http://schemas.openxmlformats.org/officeDocument/2006/relationships/hyperlink" Target="http://www.archives.gov" TargetMode="External"/><Relationship Id="rId54" Type="http://schemas.openxmlformats.org/officeDocument/2006/relationships/header" Target="header1.xml"/><Relationship Id="rId62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://www.collectionscanada.gc.ca" TargetMode="External"/><Relationship Id="rId32" Type="http://schemas.openxmlformats.org/officeDocument/2006/relationships/hyperlink" Target="http://www.collectionscanada.gc.ca" TargetMode="External"/><Relationship Id="rId37" Type="http://schemas.openxmlformats.org/officeDocument/2006/relationships/hyperlink" Target="http://www.archives.gov.on.ca/en/access/research_guides.aspx" TargetMode="External"/><Relationship Id="rId40" Type="http://schemas.openxmlformats.org/officeDocument/2006/relationships/hyperlink" Target="https://aims.archives.gov.on.ca/scripts/mwimain.dll/144/DESCRIPTION_WEB/WEB_DESC_DET?SESSIONSEARCH&amp;exp=sisn%2017734" TargetMode="External"/><Relationship Id="rId45" Type="http://schemas.openxmlformats.org/officeDocument/2006/relationships/image" Target="media/image3.png"/><Relationship Id="rId53" Type="http://schemas.openxmlformats.org/officeDocument/2006/relationships/hyperlink" Target="http://www.archives.gov.on.ca/en/access/research_guides.aspx" TargetMode="External"/><Relationship Id="rId58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collectionscanada.gc.ca" TargetMode="External"/><Relationship Id="rId23" Type="http://schemas.openxmlformats.org/officeDocument/2006/relationships/hyperlink" Target="https://aims.archives.gov.on.ca/scripts/mwimain.dll/144/DESCRIPTION_WEB/WEB_DESC_DET?SESSIONSEARCH&amp;exp=sisn%208124" TargetMode="External"/><Relationship Id="rId28" Type="http://schemas.openxmlformats.org/officeDocument/2006/relationships/hyperlink" Target="http://www.nationalarchives.gov.uk" TargetMode="External"/><Relationship Id="rId36" Type="http://schemas.openxmlformats.org/officeDocument/2006/relationships/hyperlink" Target="http://www.archives.gov.on.ca/en/access/research_guides.aspx" TargetMode="External"/><Relationship Id="rId49" Type="http://schemas.openxmlformats.org/officeDocument/2006/relationships/hyperlink" Target="mailto:reference@ontario.ca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ims.archives.gov.on.ca/scripts/mwimain.dll/144/DESCRIPTION_WEB/WEB_DESC_DET?SESSIONSEARCH&amp;exp=sisn%208146" TargetMode="External"/><Relationship Id="rId31" Type="http://schemas.openxmlformats.org/officeDocument/2006/relationships/hyperlink" Target="http://www.cllectionscanada.gc.ca" TargetMode="External"/><Relationship Id="rId44" Type="http://schemas.openxmlformats.org/officeDocument/2006/relationships/hyperlink" Target="http://aims.archives.gov.on.ca" TargetMode="External"/><Relationship Id="rId52" Type="http://schemas.openxmlformats.org/officeDocument/2006/relationships/hyperlink" Target="http://www.ontario.ca/archives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ims.archives.gov.on.ca/scripts/mwimain.dll/144/DESCRIPTION_WEB/WEB_DESC_DET?SESSIONSEARCH&amp;exp=sisn%208124" TargetMode="External"/><Relationship Id="rId22" Type="http://schemas.openxmlformats.org/officeDocument/2006/relationships/hyperlink" Target="https://aims.archives.gov.on.ca/scripts/mwimain.dll/144/DESCRIPTION_WEB/WEB_DESC_DET?SESSIONSEARCH&amp;exp=sisn%20485" TargetMode="External"/><Relationship Id="rId27" Type="http://schemas.openxmlformats.org/officeDocument/2006/relationships/hyperlink" Target="http://www.heritage.canadiana.ca" TargetMode="External"/><Relationship Id="rId30" Type="http://schemas.openxmlformats.org/officeDocument/2006/relationships/hyperlink" Target="http://www.loc.org" TargetMode="External"/><Relationship Id="rId35" Type="http://schemas.openxmlformats.org/officeDocument/2006/relationships/hyperlink" Target="http://www.archives.gov.on.ca/en/access/research_guides.aspx" TargetMode="External"/><Relationship Id="rId43" Type="http://schemas.openxmlformats.org/officeDocument/2006/relationships/hyperlink" Target="http://aims.archives.gov.on.ca" TargetMode="External"/><Relationship Id="rId48" Type="http://schemas.openxmlformats.org/officeDocument/2006/relationships/image" Target="media/image6.png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hyperlink" Target="http://www.ontario.ca/archives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hyperlink" Target="http://www.collectionscanada.gc.ca" TargetMode="External"/><Relationship Id="rId25" Type="http://schemas.openxmlformats.org/officeDocument/2006/relationships/hyperlink" Target="https://aims.archives.gov.on.ca/scripts/mwimain.dll/144/DESCRIPTION_WEB/WEB_DESC_DET?SESSIONSEARCH&amp;exp=sisn%207855" TargetMode="External"/><Relationship Id="rId33" Type="http://schemas.openxmlformats.org/officeDocument/2006/relationships/hyperlink" Target="https://aims.archives.gov.on.ca/scripts/mwimain.dll/144/DESCRIPTION_WEB/WEB_DESC_DET?SESSIONSEARCH&amp;exp=sisn%207511" TargetMode="External"/><Relationship Id="rId38" Type="http://schemas.openxmlformats.org/officeDocument/2006/relationships/hyperlink" Target="https://aims.archives.gov.on.ca/scripts/mwimain.dll/144/DESCRIPTION_WEB/WEB_DESC_DET?SESSIONSEARCH&amp;exp=sisn%208096" TargetMode="External"/><Relationship Id="rId46" Type="http://schemas.openxmlformats.org/officeDocument/2006/relationships/image" Target="media/image4.png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050594CB83408F72485B671A7BD3" ma:contentTypeVersion="4" ma:contentTypeDescription="Create a new document." ma:contentTypeScope="" ma:versionID="a623633f85898e7ba9774910ee02ca06">
  <xsd:schema xmlns:xsd="http://www.w3.org/2001/XMLSchema" xmlns:xs="http://www.w3.org/2001/XMLSchema" xmlns:p="http://schemas.microsoft.com/office/2006/metadata/properties" xmlns:ns2="76a89c02-8955-4864-bdd9-b192cbb39056" xmlns:ns3="518f0be6-bc2b-4209-b731-b63455e006be" targetNamespace="http://schemas.microsoft.com/office/2006/metadata/properties" ma:root="true" ma:fieldsID="6148eec50c45d17f346bd6f0016b5d03" ns2:_="" ns3:_="">
    <xsd:import namespace="76a89c02-8955-4864-bdd9-b192cbb39056"/>
    <xsd:import namespace="518f0be6-bc2b-4209-b731-b63455e0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9c02-8955-4864-bdd9-b192cbb39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0be6-bc2b-4209-b731-b63455e0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7B4FAC-3919-40A3-8FD5-D7453BC13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89c02-8955-4864-bdd9-b192cbb39056"/>
    <ds:schemaRef ds:uri="518f0be6-bc2b-4209-b731-b63455e0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C5CDAD-0994-4C6C-A66F-1DCF65F1A5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4C8F9-907F-4455-9665-6B65F8309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972A2D-0663-47BE-BD7A-37F888B705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3649</Words>
  <Characters>20803</Characters>
  <Application>Microsoft Office Word</Application>
  <DocSecurity>0</DocSecurity>
  <Lines>173</Lines>
  <Paragraphs>48</Paragraphs>
  <ScaleCrop>false</ScaleCrop>
  <Company>MBS</Company>
  <LinksUpToDate>false</LinksUpToDate>
  <CharactersWithSpaces>24404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paquetse</dc:creator>
  <cp:lastModifiedBy>Franco, Joy (MPBSD)</cp:lastModifiedBy>
  <cp:revision>17</cp:revision>
  <cp:lastPrinted>2023-05-11T17:12:00Z</cp:lastPrinted>
  <dcterms:created xsi:type="dcterms:W3CDTF">2020-11-26T18:46:00Z</dcterms:created>
  <dcterms:modified xsi:type="dcterms:W3CDTF">2023-05-11T17:13:00Z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0x010100E37F050594CB83408F72485B671A7BD3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2023-05-11T17:12:30Z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