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77" w:rsidRDefault="00D40C77" w:rsidP="005349C5"/>
    <w:p w:rsidR="00D40C77" w:rsidRDefault="00D40C77" w:rsidP="005349C5"/>
    <w:p w:rsidR="00D40C77" w:rsidRDefault="00D40C77" w:rsidP="005349C5"/>
    <w:p w:rsidR="00D40C77" w:rsidRPr="005E11C6" w:rsidRDefault="00D40C77" w:rsidP="005E11C6">
      <w:pPr>
        <w:rPr>
          <w:b/>
          <w:sz w:val="28"/>
          <w:szCs w:val="28"/>
        </w:rPr>
      </w:pPr>
      <w:bookmarkStart w:id="0" w:name="_Toc467490982"/>
      <w:r w:rsidRPr="005E11C6">
        <w:rPr>
          <w:sz w:val="28"/>
          <w:szCs w:val="28"/>
        </w:rPr>
        <w:t>Archives of Ontario Private Acquisitions Strategy</w:t>
      </w:r>
      <w:bookmarkEnd w:id="0"/>
    </w:p>
    <w:p w:rsidR="00B2360D" w:rsidRDefault="00D40C77" w:rsidP="00B2360D">
      <w:pPr>
        <w:pStyle w:val="Title"/>
        <w:jc w:val="left"/>
        <w:rPr>
          <w:rFonts w:ascii="Arial" w:hAnsi="Arial" w:cs="Arial"/>
          <w:b w:val="0"/>
          <w:sz w:val="40"/>
          <w:szCs w:val="40"/>
        </w:rPr>
      </w:pPr>
      <w:bookmarkStart w:id="1" w:name="OLE_LINK1"/>
      <w:bookmarkStart w:id="2" w:name="OLE_LINK2"/>
      <w:bookmarkStart w:id="3" w:name="_Toc467490983"/>
      <w:r w:rsidRPr="0014781B">
        <w:rPr>
          <w:rFonts w:ascii="Arial" w:hAnsi="Arial" w:cs="Arial"/>
          <w:b w:val="0"/>
          <w:sz w:val="40"/>
          <w:szCs w:val="40"/>
        </w:rPr>
        <w:t xml:space="preserve">Analysis Report of the </w:t>
      </w:r>
      <w:bookmarkEnd w:id="1"/>
      <w:bookmarkEnd w:id="2"/>
      <w:r w:rsidR="007F3CEF" w:rsidRPr="0014781B">
        <w:rPr>
          <w:rFonts w:ascii="Arial" w:hAnsi="Arial" w:cs="Arial"/>
          <w:sz w:val="40"/>
          <w:szCs w:val="40"/>
        </w:rPr>
        <w:t>Community Services</w:t>
      </w:r>
      <w:r w:rsidR="001A7077" w:rsidRPr="0014781B">
        <w:rPr>
          <w:rFonts w:ascii="Arial" w:hAnsi="Arial" w:cs="Arial"/>
          <w:b w:val="0"/>
          <w:sz w:val="40"/>
          <w:szCs w:val="40"/>
        </w:rPr>
        <w:t xml:space="preserve"> Sector in Ontario</w:t>
      </w:r>
      <w:bookmarkEnd w:id="3"/>
    </w:p>
    <w:p w:rsidR="00D40C77" w:rsidRPr="00B2360D" w:rsidRDefault="00B2360D" w:rsidP="00B2360D">
      <w:pPr>
        <w:rPr>
          <w:b/>
        </w:rPr>
      </w:pPr>
      <w:r>
        <w:br/>
      </w:r>
      <w:r>
        <w:br/>
      </w:r>
      <w:bookmarkStart w:id="4" w:name="_GoBack"/>
      <w:bookmarkEnd w:id="4"/>
      <w:r w:rsidR="00AB0A8D" w:rsidRPr="00B2360D">
        <w:rPr>
          <w:b/>
        </w:rPr>
        <w:t xml:space="preserve">Version </w:t>
      </w:r>
      <w:r w:rsidR="00207CEA" w:rsidRPr="00B2360D">
        <w:rPr>
          <w:b/>
        </w:rPr>
        <w:t>1</w:t>
      </w:r>
    </w:p>
    <w:p w:rsidR="00F4566C" w:rsidRPr="0014781B" w:rsidRDefault="006A0894" w:rsidP="00B2360D">
      <w:r w:rsidRPr="00B2360D">
        <w:rPr>
          <w:b/>
        </w:rPr>
        <w:t>September</w:t>
      </w:r>
      <w:r w:rsidR="006855EC" w:rsidRPr="00B2360D">
        <w:rPr>
          <w:b/>
        </w:rPr>
        <w:t xml:space="preserve"> </w:t>
      </w:r>
      <w:r w:rsidR="00207CEA" w:rsidRPr="00B2360D">
        <w:rPr>
          <w:b/>
        </w:rPr>
        <w:t>2015</w:t>
      </w:r>
    </w:p>
    <w:p w:rsidR="00FE2E1B" w:rsidRDefault="00FE2E1B" w:rsidP="005349C5"/>
    <w:p w:rsidR="0014781B" w:rsidRPr="00E95576" w:rsidRDefault="00FE2E1B" w:rsidP="005349C5">
      <w:r>
        <w:br w:type="page"/>
      </w:r>
    </w:p>
    <w:sdt>
      <w:sdtPr>
        <w:rPr>
          <w:rFonts w:eastAsiaTheme="minorEastAsia"/>
          <w:bCs w:val="0"/>
          <w:kern w:val="0"/>
          <w:sz w:val="24"/>
          <w:szCs w:val="24"/>
        </w:rPr>
        <w:id w:val="99696325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:rsidR="0014781B" w:rsidRPr="0014781B" w:rsidRDefault="0014781B">
          <w:pPr>
            <w:pStyle w:val="TOCHeading"/>
            <w:rPr>
              <w:rStyle w:val="Heading1Char"/>
            </w:rPr>
          </w:pPr>
          <w:r w:rsidRPr="0014781B">
            <w:rPr>
              <w:rStyle w:val="Heading1Char"/>
            </w:rPr>
            <w:t>Contents</w:t>
          </w:r>
        </w:p>
        <w:p w:rsidR="0014781B" w:rsidRDefault="0014781B">
          <w:pPr>
            <w:pStyle w:val="TOC1"/>
            <w:tabs>
              <w:tab w:val="right" w:leader="dot" w:pos="863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7490984" w:history="1">
            <w:r w:rsidRPr="008153CA">
              <w:rPr>
                <w:rStyle w:val="Hyperlink"/>
                <w:noProof/>
              </w:rPr>
              <w:t>1. 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_Toc467490984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01F8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781B" w:rsidRDefault="00B01F8F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467490985" w:history="1">
            <w:r w:rsidR="0014781B" w:rsidRPr="008153CA">
              <w:rPr>
                <w:rStyle w:val="Hyperlink"/>
                <w:noProof/>
              </w:rPr>
              <w:t>2. Overview of the Community Services Sector in Ontario</w:t>
            </w:r>
            <w:r w:rsidR="0014781B">
              <w:rPr>
                <w:noProof/>
                <w:webHidden/>
              </w:rPr>
              <w:tab/>
            </w:r>
            <w:r w:rsidR="0014781B">
              <w:rPr>
                <w:noProof/>
                <w:webHidden/>
              </w:rPr>
              <w:fldChar w:fldCharType="begin"/>
            </w:r>
            <w:r w:rsidR="0014781B">
              <w:rPr>
                <w:noProof/>
                <w:webHidden/>
              </w:rPr>
              <w:instrText xml:space="preserve"> PAGEREF _Toc467490985 \h </w:instrText>
            </w:r>
            <w:r w:rsidR="0014781B">
              <w:rPr>
                <w:noProof/>
                <w:webHidden/>
              </w:rPr>
            </w:r>
            <w:r w:rsidR="001478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4781B">
              <w:rPr>
                <w:noProof/>
                <w:webHidden/>
              </w:rPr>
              <w:fldChar w:fldCharType="end"/>
            </w:r>
          </w:hyperlink>
        </w:p>
        <w:p w:rsidR="0014781B" w:rsidRDefault="00B01F8F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467490986" w:history="1">
            <w:r w:rsidR="0014781B" w:rsidRPr="008153CA">
              <w:rPr>
                <w:rStyle w:val="Hyperlink"/>
                <w:noProof/>
              </w:rPr>
              <w:t>3. Analysis of Archives of Ontario Holdings</w:t>
            </w:r>
            <w:r w:rsidR="0014781B">
              <w:rPr>
                <w:noProof/>
                <w:webHidden/>
              </w:rPr>
              <w:tab/>
            </w:r>
            <w:r w:rsidR="0014781B">
              <w:rPr>
                <w:noProof/>
                <w:webHidden/>
              </w:rPr>
              <w:fldChar w:fldCharType="begin"/>
            </w:r>
            <w:r w:rsidR="0014781B">
              <w:rPr>
                <w:noProof/>
                <w:webHidden/>
              </w:rPr>
              <w:instrText xml:space="preserve"> PAGEREF _Toc467490986 \h </w:instrText>
            </w:r>
            <w:r w:rsidR="0014781B">
              <w:rPr>
                <w:noProof/>
                <w:webHidden/>
              </w:rPr>
            </w:r>
            <w:r w:rsidR="001478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14781B">
              <w:rPr>
                <w:noProof/>
                <w:webHidden/>
              </w:rPr>
              <w:fldChar w:fldCharType="end"/>
            </w:r>
          </w:hyperlink>
        </w:p>
        <w:p w:rsidR="0014781B" w:rsidRDefault="00B01F8F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467490987" w:history="1">
            <w:r w:rsidR="0014781B" w:rsidRPr="008153CA">
              <w:rPr>
                <w:rStyle w:val="Hyperlink"/>
                <w:noProof/>
              </w:rPr>
              <w:t>4. Methodology for Analyzing the Community Services Sector</w:t>
            </w:r>
            <w:r w:rsidR="0014781B">
              <w:rPr>
                <w:noProof/>
                <w:webHidden/>
              </w:rPr>
              <w:tab/>
            </w:r>
            <w:r w:rsidR="0014781B">
              <w:rPr>
                <w:noProof/>
                <w:webHidden/>
              </w:rPr>
              <w:fldChar w:fldCharType="begin"/>
            </w:r>
            <w:r w:rsidR="0014781B">
              <w:rPr>
                <w:noProof/>
                <w:webHidden/>
              </w:rPr>
              <w:instrText xml:space="preserve"> PAGEREF _Toc467490987 \h </w:instrText>
            </w:r>
            <w:r w:rsidR="0014781B">
              <w:rPr>
                <w:noProof/>
                <w:webHidden/>
              </w:rPr>
            </w:r>
            <w:r w:rsidR="001478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14781B">
              <w:rPr>
                <w:noProof/>
                <w:webHidden/>
              </w:rPr>
              <w:fldChar w:fldCharType="end"/>
            </w:r>
          </w:hyperlink>
        </w:p>
        <w:p w:rsidR="0014781B" w:rsidRDefault="00B01F8F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467490988" w:history="1">
            <w:r w:rsidR="0014781B" w:rsidRPr="008153CA">
              <w:rPr>
                <w:rStyle w:val="Hyperlink"/>
                <w:noProof/>
              </w:rPr>
              <w:t>5. Analysis of Community Services Sub-sectors</w:t>
            </w:r>
            <w:r w:rsidR="0014781B">
              <w:rPr>
                <w:noProof/>
                <w:webHidden/>
              </w:rPr>
              <w:tab/>
            </w:r>
            <w:r w:rsidR="0014781B">
              <w:rPr>
                <w:noProof/>
                <w:webHidden/>
              </w:rPr>
              <w:fldChar w:fldCharType="begin"/>
            </w:r>
            <w:r w:rsidR="0014781B">
              <w:rPr>
                <w:noProof/>
                <w:webHidden/>
              </w:rPr>
              <w:instrText xml:space="preserve"> PAGEREF _Toc467490988 \h </w:instrText>
            </w:r>
            <w:r w:rsidR="0014781B">
              <w:rPr>
                <w:noProof/>
                <w:webHidden/>
              </w:rPr>
            </w:r>
            <w:r w:rsidR="001478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14781B">
              <w:rPr>
                <w:noProof/>
                <w:webHidden/>
              </w:rPr>
              <w:fldChar w:fldCharType="end"/>
            </w:r>
          </w:hyperlink>
        </w:p>
        <w:p w:rsidR="0014781B" w:rsidRDefault="00B01F8F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467490989" w:history="1">
            <w:r w:rsidR="0014781B" w:rsidRPr="008153CA">
              <w:rPr>
                <w:rStyle w:val="Hyperlink"/>
                <w:noProof/>
              </w:rPr>
              <w:t>Community Services sub-sectors:</w:t>
            </w:r>
            <w:r w:rsidR="0014781B">
              <w:rPr>
                <w:noProof/>
                <w:webHidden/>
              </w:rPr>
              <w:tab/>
            </w:r>
            <w:r w:rsidR="0014781B">
              <w:rPr>
                <w:noProof/>
                <w:webHidden/>
              </w:rPr>
              <w:fldChar w:fldCharType="begin"/>
            </w:r>
            <w:r w:rsidR="0014781B">
              <w:rPr>
                <w:noProof/>
                <w:webHidden/>
              </w:rPr>
              <w:instrText xml:space="preserve"> PAGEREF _Toc467490989 \h </w:instrText>
            </w:r>
            <w:r w:rsidR="0014781B">
              <w:rPr>
                <w:noProof/>
                <w:webHidden/>
              </w:rPr>
            </w:r>
            <w:r w:rsidR="001478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14781B">
              <w:rPr>
                <w:noProof/>
                <w:webHidden/>
              </w:rPr>
              <w:fldChar w:fldCharType="end"/>
            </w:r>
          </w:hyperlink>
        </w:p>
        <w:p w:rsidR="0014781B" w:rsidRDefault="00B01F8F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467490990" w:history="1">
            <w:r w:rsidR="0014781B" w:rsidRPr="008153CA">
              <w:rPr>
                <w:rStyle w:val="Hyperlink"/>
                <w:noProof/>
              </w:rPr>
              <w:t>Government Functional Linkages</w:t>
            </w:r>
            <w:r w:rsidR="0014781B">
              <w:rPr>
                <w:noProof/>
                <w:webHidden/>
              </w:rPr>
              <w:tab/>
            </w:r>
            <w:r w:rsidR="0014781B">
              <w:rPr>
                <w:noProof/>
                <w:webHidden/>
              </w:rPr>
              <w:fldChar w:fldCharType="begin"/>
            </w:r>
            <w:r w:rsidR="0014781B">
              <w:rPr>
                <w:noProof/>
                <w:webHidden/>
              </w:rPr>
              <w:instrText xml:space="preserve"> PAGEREF _Toc467490990 \h </w:instrText>
            </w:r>
            <w:r w:rsidR="0014781B">
              <w:rPr>
                <w:noProof/>
                <w:webHidden/>
              </w:rPr>
            </w:r>
            <w:r w:rsidR="001478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14781B">
              <w:rPr>
                <w:noProof/>
                <w:webHidden/>
              </w:rPr>
              <w:fldChar w:fldCharType="end"/>
            </w:r>
          </w:hyperlink>
        </w:p>
        <w:p w:rsidR="0014781B" w:rsidRDefault="00B01F8F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467490991" w:history="1">
            <w:r w:rsidR="0014781B" w:rsidRPr="008153CA">
              <w:rPr>
                <w:rStyle w:val="Hyperlink"/>
                <w:noProof/>
              </w:rPr>
              <w:t>Appendix A: Analysis of Community Services Sub-sectors</w:t>
            </w:r>
            <w:r w:rsidR="0014781B">
              <w:rPr>
                <w:noProof/>
                <w:webHidden/>
              </w:rPr>
              <w:tab/>
            </w:r>
            <w:r w:rsidR="0014781B">
              <w:rPr>
                <w:noProof/>
                <w:webHidden/>
              </w:rPr>
              <w:fldChar w:fldCharType="begin"/>
            </w:r>
            <w:r w:rsidR="0014781B">
              <w:rPr>
                <w:noProof/>
                <w:webHidden/>
              </w:rPr>
              <w:instrText xml:space="preserve"> PAGEREF _Toc467490991 \h </w:instrText>
            </w:r>
            <w:r w:rsidR="0014781B">
              <w:rPr>
                <w:noProof/>
                <w:webHidden/>
              </w:rPr>
            </w:r>
            <w:r w:rsidR="001478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14781B">
              <w:rPr>
                <w:noProof/>
                <w:webHidden/>
              </w:rPr>
              <w:fldChar w:fldCharType="end"/>
            </w:r>
          </w:hyperlink>
        </w:p>
        <w:p w:rsidR="0014781B" w:rsidRDefault="0014781B" w:rsidP="0014781B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212AF7" w:rsidRPr="005349C5" w:rsidRDefault="00E95576" w:rsidP="0014781B">
      <w:pPr>
        <w:pStyle w:val="Heading1"/>
      </w:pPr>
      <w:r>
        <w:br w:type="page"/>
      </w:r>
      <w:bookmarkStart w:id="5" w:name="_Toc467490984"/>
      <w:r w:rsidR="00483AA9" w:rsidRPr="005349C5">
        <w:lastRenderedPageBreak/>
        <w:t xml:space="preserve">1. </w:t>
      </w:r>
      <w:r w:rsidR="00A27D5E" w:rsidRPr="005349C5">
        <w:t>Purpose</w:t>
      </w:r>
      <w:bookmarkEnd w:id="5"/>
    </w:p>
    <w:p w:rsidR="00D55529" w:rsidRDefault="00D55529" w:rsidP="005349C5">
      <w:r>
        <w:t xml:space="preserve">The purpose of this </w:t>
      </w:r>
      <w:r w:rsidR="00156008">
        <w:t>report is to</w:t>
      </w:r>
      <w:r w:rsidR="00BE4FFF">
        <w:t xml:space="preserve"> carry forward key recommendations from the Archives of Ontario Private Acquisitions Strategy by conducting examinations of Ontario’s major sectors. This report</w:t>
      </w:r>
      <w:r w:rsidR="00156008">
        <w:t xml:space="preserve"> highlight</w:t>
      </w:r>
      <w:r w:rsidR="00BE4FFF">
        <w:t>s sub-sectors or</w:t>
      </w:r>
      <w:r w:rsidR="005717B3">
        <w:t xml:space="preserve"> </w:t>
      </w:r>
      <w:r w:rsidR="00BD5A45">
        <w:t xml:space="preserve">areas within the </w:t>
      </w:r>
      <w:r w:rsidR="009773BA">
        <w:t>community s</w:t>
      </w:r>
      <w:r w:rsidR="00CD55A4">
        <w:t xml:space="preserve">ervices </w:t>
      </w:r>
      <w:r w:rsidR="00156008">
        <w:t>sector which are likely to generate records of provincial significance.</w:t>
      </w:r>
      <w:r w:rsidR="009379CB">
        <w:t xml:space="preserve"> </w:t>
      </w:r>
    </w:p>
    <w:p w:rsidR="00C16F90" w:rsidRDefault="00C16F90" w:rsidP="005349C5"/>
    <w:p w:rsidR="00482DA2" w:rsidRPr="00482DA2" w:rsidRDefault="00AC3BDF" w:rsidP="005349C5">
      <w:r w:rsidRPr="00FF0182">
        <w:t xml:space="preserve">Community services are at the heart of a </w:t>
      </w:r>
      <w:r>
        <w:t xml:space="preserve">healthy and productive society. </w:t>
      </w:r>
      <w:r w:rsidR="00482DA2">
        <w:t>Helping peop</w:t>
      </w:r>
      <w:r w:rsidR="00F70DBC">
        <w:t xml:space="preserve">le </w:t>
      </w:r>
      <w:r w:rsidR="00810CEE">
        <w:t xml:space="preserve">to </w:t>
      </w:r>
      <w:r w:rsidR="001E3E45">
        <w:t xml:space="preserve">recover from hardship, </w:t>
      </w:r>
      <w:r w:rsidR="00482DA2">
        <w:t>regain control of their lives</w:t>
      </w:r>
      <w:r w:rsidR="004F6370">
        <w:t xml:space="preserve">, overcome obstacles and barriers, and fully participate in </w:t>
      </w:r>
      <w:r w:rsidR="001E3E45">
        <w:t>society despite their disabilities</w:t>
      </w:r>
      <w:r w:rsidR="004F6370">
        <w:t xml:space="preserve">, </w:t>
      </w:r>
      <w:r w:rsidR="00482DA2">
        <w:t>is essential to the daily functioning and well-being of Ontario citizens. Therefore, the need to document this sector is high.</w:t>
      </w:r>
    </w:p>
    <w:p w:rsidR="00883E88" w:rsidRDefault="00883E88" w:rsidP="005349C5"/>
    <w:p w:rsidR="00D55529" w:rsidRDefault="00883E88" w:rsidP="005349C5">
      <w:r>
        <w:t xml:space="preserve">The identification and appraisal of activities within the </w:t>
      </w:r>
      <w:r w:rsidR="009773BA">
        <w:t>community s</w:t>
      </w:r>
      <w:r w:rsidR="00AE69D5">
        <w:t xml:space="preserve">ervices </w:t>
      </w:r>
      <w:r>
        <w:t>sector will drive and support private recor</w:t>
      </w:r>
      <w:r w:rsidR="006F2696">
        <w:t>ds acquisition policy for</w:t>
      </w:r>
      <w:r w:rsidR="009773BA">
        <w:t xml:space="preserve"> community services</w:t>
      </w:r>
      <w:r w:rsidR="006F2696">
        <w:t xml:space="preserve"> </w:t>
      </w:r>
      <w:r>
        <w:t xml:space="preserve">sector records in the </w:t>
      </w:r>
      <w:r w:rsidRPr="009379CB">
        <w:rPr>
          <w:i/>
        </w:rPr>
        <w:t>Archives of Ontario Private Acquisitions Strategy</w:t>
      </w:r>
      <w:r>
        <w:t>.</w:t>
      </w:r>
    </w:p>
    <w:p w:rsidR="00214801" w:rsidRDefault="00214801" w:rsidP="005349C5"/>
    <w:p w:rsidR="005349C5" w:rsidRDefault="00483AA9" w:rsidP="005349C5">
      <w:pPr>
        <w:pStyle w:val="Heading1"/>
      </w:pPr>
      <w:bookmarkStart w:id="6" w:name="_Toc467490985"/>
      <w:r>
        <w:t xml:space="preserve">2. </w:t>
      </w:r>
      <w:r w:rsidR="00AA3B8F">
        <w:t xml:space="preserve">Overview of the </w:t>
      </w:r>
      <w:r w:rsidR="001E3E45">
        <w:t xml:space="preserve">Community Services </w:t>
      </w:r>
      <w:r w:rsidR="00AA5AE7" w:rsidRPr="00CA2666">
        <w:t>Sector in Ontario</w:t>
      </w:r>
      <w:bookmarkEnd w:id="6"/>
    </w:p>
    <w:p w:rsidR="00FF0182" w:rsidRPr="005349C5" w:rsidRDefault="00AC3BDF" w:rsidP="005349C5">
      <w:pPr>
        <w:rPr>
          <w:sz w:val="40"/>
          <w:szCs w:val="40"/>
        </w:rPr>
      </w:pPr>
      <w:r w:rsidRPr="005349C5">
        <w:t>The provision of community services in Ontario is a vital component in our society.</w:t>
      </w:r>
      <w:r w:rsidR="00945C78" w:rsidRPr="005349C5">
        <w:t xml:space="preserve"> </w:t>
      </w:r>
      <w:r w:rsidR="00A266F3" w:rsidRPr="005349C5">
        <w:t>Providing support to vulnerable Ontarians, including those in financial need and people with disabilities, was emphasized in Premier Kathleen Wynne’s mandate letter to the Minister of Community and Social Services</w:t>
      </w:r>
      <w:r w:rsidR="001B1AB9" w:rsidRPr="005349C5">
        <w:t xml:space="preserve"> in 2014</w:t>
      </w:r>
      <w:r w:rsidR="00A266F3" w:rsidRPr="005349C5">
        <w:t>.</w:t>
      </w:r>
      <w:r w:rsidR="00A266F3" w:rsidRPr="005349C5">
        <w:rPr>
          <w:rStyle w:val="FootnoteReference"/>
        </w:rPr>
        <w:footnoteReference w:id="1"/>
      </w:r>
      <w:r w:rsidR="00FB73E9" w:rsidRPr="005349C5">
        <w:t xml:space="preserve"> Providing “vital public services to our families” was also stressed in Wynne’s mandate letter to the Minister of Children and Youth Services.</w:t>
      </w:r>
      <w:r w:rsidR="00FB73E9" w:rsidRPr="005349C5">
        <w:rPr>
          <w:rStyle w:val="FootnoteReference"/>
        </w:rPr>
        <w:footnoteReference w:id="2"/>
      </w:r>
      <w:r w:rsidR="00FF0182" w:rsidRPr="005349C5">
        <w:t xml:space="preserve"> </w:t>
      </w:r>
    </w:p>
    <w:p w:rsidR="00665C3D" w:rsidRPr="00665C3D" w:rsidRDefault="00F66160" w:rsidP="005349C5">
      <w:pPr>
        <w:pStyle w:val="NormalWeb"/>
        <w:rPr>
          <w:rFonts w:ascii="Open Sans" w:hAnsi="Open Sans"/>
          <w:color w:val="464646"/>
          <w:sz w:val="21"/>
          <w:szCs w:val="21"/>
          <w:lang w:val="en"/>
        </w:rPr>
      </w:pPr>
      <w:r>
        <w:t>The importance of community services is reflected in the 2014 Budget which includes an $810 million investment strategy for community and developmental services.</w:t>
      </w:r>
      <w:r>
        <w:rPr>
          <w:rStyle w:val="FootnoteReference"/>
        </w:rPr>
        <w:footnoteReference w:id="3"/>
      </w:r>
      <w:r>
        <w:t xml:space="preserve"> In addition, i</w:t>
      </w:r>
      <w:r w:rsidR="002E0EAA">
        <w:t xml:space="preserve">n April 2015, </w:t>
      </w:r>
      <w:r w:rsidR="00FF0182" w:rsidRPr="00FF0182">
        <w:t>Premier Wynne appointed a Community Hubs Advisory Group. This group was created in response to part of the Government’s four-part plan to “build Ontario up”</w:t>
      </w:r>
      <w:r w:rsidR="00FF0182" w:rsidRPr="00FF0182">
        <w:rPr>
          <w:rStyle w:val="FootnoteReference"/>
        </w:rPr>
        <w:footnoteReference w:id="4"/>
      </w:r>
      <w:r w:rsidR="00FF0182" w:rsidRPr="00FF0182">
        <w:t xml:space="preserve"> and provide “high-quality, </w:t>
      </w:r>
      <w:r w:rsidR="00FF0182" w:rsidRPr="00FF0182">
        <w:lastRenderedPageBreak/>
        <w:t>accessible and efficient community services</w:t>
      </w:r>
      <w:r w:rsidR="00FF0182" w:rsidRPr="00FF0182">
        <w:rPr>
          <w:color w:val="1B1A1A"/>
        </w:rPr>
        <w:t>.”</w:t>
      </w:r>
      <w:r w:rsidR="00FF0182" w:rsidRPr="00FF0182">
        <w:rPr>
          <w:rStyle w:val="FootnoteReference"/>
          <w:color w:val="1B1A1A"/>
        </w:rPr>
        <w:footnoteReference w:id="5"/>
      </w:r>
      <w:r w:rsidR="00665C3D">
        <w:rPr>
          <w:b/>
          <w:bCs/>
          <w:color w:val="1B1A1A"/>
        </w:rPr>
        <w:t xml:space="preserve"> </w:t>
      </w:r>
      <w:r w:rsidR="00665C3D" w:rsidRPr="00665C3D">
        <w:rPr>
          <w:bCs/>
        </w:rPr>
        <w:t xml:space="preserve">Further, in 2013, the Ontario government created the first-ever Premier’s Council on Youth Opportunities </w:t>
      </w:r>
      <w:r w:rsidR="00665C3D">
        <w:rPr>
          <w:bCs/>
        </w:rPr>
        <w:t>to “</w:t>
      </w:r>
      <w:r w:rsidR="00665C3D" w:rsidRPr="00665C3D">
        <w:rPr>
          <w:lang w:val="en"/>
        </w:rPr>
        <w:t>engage with youth, young professionals and community partners to ensure that young people across the province have the tools they need to help them succeed.</w:t>
      </w:r>
      <w:r w:rsidR="00665C3D">
        <w:rPr>
          <w:rFonts w:ascii="Open Sans" w:hAnsi="Open Sans"/>
          <w:sz w:val="21"/>
          <w:szCs w:val="21"/>
          <w:lang w:val="en"/>
        </w:rPr>
        <w:t>”</w:t>
      </w:r>
      <w:r w:rsidR="00665C3D">
        <w:rPr>
          <w:rStyle w:val="FootnoteReference"/>
          <w:rFonts w:ascii="Open Sans" w:hAnsi="Open Sans"/>
          <w:sz w:val="21"/>
          <w:szCs w:val="21"/>
          <w:lang w:val="en"/>
        </w:rPr>
        <w:footnoteReference w:id="6"/>
      </w:r>
    </w:p>
    <w:p w:rsidR="006A2C62" w:rsidRDefault="00C731C9" w:rsidP="005349C5">
      <w:r>
        <w:t>Established in 1972, the Ministry of Community and Social Services</w:t>
      </w:r>
      <w:r w:rsidR="002B14A0">
        <w:t xml:space="preserve"> (MCSS)</w:t>
      </w:r>
      <w:r>
        <w:t xml:space="preserve"> </w:t>
      </w:r>
      <w:r w:rsidRPr="00C731C9">
        <w:t xml:space="preserve">assumed the responsibilities of the former Department </w:t>
      </w:r>
      <w:r w:rsidR="005B2768">
        <w:t xml:space="preserve">of Social and Family Services. In October 2003, </w:t>
      </w:r>
      <w:r w:rsidRPr="00C731C9">
        <w:t>most of the responsibilities for the child and family services function were moved to the new Ministry of Children and Youth Services (MCYS).</w:t>
      </w:r>
      <w:r>
        <w:t xml:space="preserve"> </w:t>
      </w:r>
    </w:p>
    <w:p w:rsidR="00DB66DF" w:rsidRDefault="005349C5" w:rsidP="005349C5">
      <w:pPr>
        <w:rPr>
          <w:b/>
        </w:rPr>
      </w:pPr>
      <w:r>
        <w:br/>
      </w:r>
      <w:r w:rsidR="005B4D8C" w:rsidRPr="005B4D8C">
        <w:t xml:space="preserve">Through its programs and </w:t>
      </w:r>
      <w:r w:rsidR="002B14A0">
        <w:t xml:space="preserve">services, the MCSS </w:t>
      </w:r>
      <w:r w:rsidR="005B4D8C" w:rsidRPr="005B4D8C">
        <w:t>helps adults with a developmental disability live, work and participate in a range of community activities</w:t>
      </w:r>
      <w:r w:rsidR="005B4D8C">
        <w:t xml:space="preserve">; </w:t>
      </w:r>
      <w:r w:rsidR="005B4D8C" w:rsidRPr="005B4D8C">
        <w:t>enforces support orders issued by the courts so that families get the money to which they are entitled</w:t>
      </w:r>
      <w:r w:rsidR="005B4D8C">
        <w:t xml:space="preserve">; and </w:t>
      </w:r>
      <w:r w:rsidR="005B4D8C" w:rsidRPr="005B4D8C">
        <w:t>helps Ontarians recover from hardship and regain control of their lives</w:t>
      </w:r>
      <w:r w:rsidR="00C34A08">
        <w:t>. MCSS carries out its responsibilities through social assistance programs including Ontario Works and the Ontario Disability Support Program; community and developmental services; and the Family Responsibility Office</w:t>
      </w:r>
      <w:r w:rsidR="00FD5D6B">
        <w:t>.</w:t>
      </w:r>
      <w:r w:rsidR="00FD5D6B">
        <w:rPr>
          <w:rStyle w:val="FootnoteReference"/>
        </w:rPr>
        <w:footnoteReference w:id="7"/>
      </w:r>
    </w:p>
    <w:p w:rsidR="000841CA" w:rsidRDefault="005349C5" w:rsidP="005349C5">
      <w:pPr>
        <w:rPr>
          <w:b/>
        </w:rPr>
      </w:pPr>
      <w:r>
        <w:br/>
      </w:r>
      <w:r w:rsidR="000841CA">
        <w:t xml:space="preserve">MCSS works with municipalities, First Nations and community agencies to carry out is core functions. Their clients include: adults who are deaf, deafened, or hard of hearing or </w:t>
      </w:r>
      <w:proofErr w:type="spellStart"/>
      <w:r w:rsidR="000841CA">
        <w:t>deafblind</w:t>
      </w:r>
      <w:proofErr w:type="spellEnd"/>
      <w:r w:rsidR="000841CA">
        <w:t>; women experiencing violence and their children; people with disabilities, including developmental disabilities; people who need income supports and employment supports; Aboriginal people and communities; spouses and children entitled to support payments under a court order, or an agreement filed with the court; and adopted adults, birth parents, other birth family members and adoptive parents who are seeking a range of adoption information disclosure services.</w:t>
      </w:r>
      <w:r w:rsidR="000841CA">
        <w:rPr>
          <w:rStyle w:val="FootnoteReference"/>
        </w:rPr>
        <w:footnoteReference w:id="8"/>
      </w:r>
    </w:p>
    <w:p w:rsidR="00E03359" w:rsidRDefault="00DB66DF" w:rsidP="005349C5">
      <w:pPr>
        <w:rPr>
          <w:lang w:val="en-US"/>
        </w:rPr>
      </w:pPr>
      <w:r>
        <w:t>MCYS</w:t>
      </w:r>
      <w:r w:rsidR="007208BB">
        <w:rPr>
          <w:lang w:val="en-US"/>
        </w:rPr>
        <w:t xml:space="preserve"> was created </w:t>
      </w:r>
      <w:r w:rsidRPr="00CF7C50">
        <w:rPr>
          <w:lang w:val="en-US"/>
        </w:rPr>
        <w:t xml:space="preserve">on the over-arching objectives of achieving better outcomes and better service experiences for children, youth and their </w:t>
      </w:r>
      <w:r w:rsidR="007F74FE">
        <w:rPr>
          <w:lang w:val="en-US"/>
        </w:rPr>
        <w:t xml:space="preserve">families across Ontario, serving a </w:t>
      </w:r>
      <w:r w:rsidRPr="00CF7C50">
        <w:rPr>
          <w:lang w:val="en-US"/>
        </w:rPr>
        <w:t>population of over 2.8 million children and youth (0-18).</w:t>
      </w:r>
      <w:r>
        <w:rPr>
          <w:lang w:val="en-US"/>
        </w:rPr>
        <w:t xml:space="preserve"> </w:t>
      </w:r>
      <w:r w:rsidRPr="00CF7C50">
        <w:rPr>
          <w:lang w:val="en-US"/>
        </w:rPr>
        <w:t>The majority of MCYS funding is directed to community service agencies who deliver programs and ser</w:t>
      </w:r>
      <w:r>
        <w:rPr>
          <w:lang w:val="en-US"/>
        </w:rPr>
        <w:t xml:space="preserve">vices on behalf of government. </w:t>
      </w:r>
      <w:r w:rsidRPr="00CF7C50">
        <w:rPr>
          <w:lang w:val="en-US"/>
        </w:rPr>
        <w:t>The ministry also directly de</w:t>
      </w:r>
      <w:r w:rsidR="00665C3D">
        <w:rPr>
          <w:lang w:val="en-US"/>
        </w:rPr>
        <w:t>livers services through child</w:t>
      </w:r>
      <w:r w:rsidRPr="00CF7C50">
        <w:rPr>
          <w:lang w:val="en-US"/>
        </w:rPr>
        <w:t xml:space="preserve"> treatment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centres</w:t>
      </w:r>
      <w:proofErr w:type="spellEnd"/>
      <w:r>
        <w:rPr>
          <w:lang w:val="en-US"/>
        </w:rPr>
        <w:t xml:space="preserve"> and youth facilities. </w:t>
      </w:r>
      <w:r w:rsidRPr="00CF7C50">
        <w:rPr>
          <w:lang w:val="en-US"/>
        </w:rPr>
        <w:t xml:space="preserve">The ministry </w:t>
      </w:r>
      <w:r w:rsidRPr="00CF7C50">
        <w:rPr>
          <w:lang w:val="en-US"/>
        </w:rPr>
        <w:lastRenderedPageBreak/>
        <w:t>provides direction, allocates resources, co-ordinates services and delivers programs across a spe</w:t>
      </w:r>
      <w:r w:rsidR="00FD5D6B">
        <w:rPr>
          <w:lang w:val="en-US"/>
        </w:rPr>
        <w:t>ctrum of child and youth issues.</w:t>
      </w:r>
      <w:r w:rsidR="00FD5D6B">
        <w:rPr>
          <w:rStyle w:val="FootnoteReference"/>
          <w:lang w:val="en-US"/>
        </w:rPr>
        <w:footnoteReference w:id="9"/>
      </w:r>
    </w:p>
    <w:p w:rsidR="001B16AE" w:rsidRPr="001B00C6" w:rsidRDefault="001B16AE" w:rsidP="005349C5">
      <w:pPr>
        <w:rPr>
          <w:lang w:val="en-US"/>
        </w:rPr>
      </w:pPr>
      <w:r>
        <w:rPr>
          <w:lang w:val="en-US"/>
        </w:rPr>
        <w:t xml:space="preserve">In addition to the functions carried out by the MCSS and MCYS, it is important to note the important work carried out by the Ontario Women’s Directorate, </w:t>
      </w:r>
      <w:r w:rsidR="00A548F6">
        <w:rPr>
          <w:lang w:val="en-US"/>
        </w:rPr>
        <w:t xml:space="preserve">Ontario </w:t>
      </w:r>
      <w:r>
        <w:rPr>
          <w:lang w:val="en-US"/>
        </w:rPr>
        <w:t>Seniors’ Secretariat</w:t>
      </w:r>
      <w:r w:rsidR="00A548F6">
        <w:rPr>
          <w:lang w:val="en-US"/>
        </w:rPr>
        <w:t>, and the Ministry of Aboriginal Affairs to serve the distinct needs of these communities.</w:t>
      </w:r>
    </w:p>
    <w:p w:rsidR="009031F2" w:rsidRDefault="006F7500" w:rsidP="005349C5">
      <w:r>
        <w:t>Activities related to community services</w:t>
      </w:r>
      <w:r w:rsidR="00C731C9">
        <w:t xml:space="preserve"> and children and youth services</w:t>
      </w:r>
      <w:r w:rsidR="007F74FE">
        <w:t xml:space="preserve"> also exist</w:t>
      </w:r>
      <w:r>
        <w:t xml:space="preserve"> in the private sector in the form of community services support organizations, </w:t>
      </w:r>
      <w:r w:rsidR="007F74FE">
        <w:t xml:space="preserve">children’s aid societies, </w:t>
      </w:r>
      <w:r>
        <w:t>professional associations, advocacy organizations, individuals and practitioners, and developmental and rehabilitation centres.</w:t>
      </w:r>
      <w:r w:rsidR="005967A0">
        <w:t xml:space="preserve"> </w:t>
      </w:r>
      <w:r w:rsidR="002E6C46">
        <w:t>As community s</w:t>
      </w:r>
      <w:r w:rsidR="00D20CD5">
        <w:t>ervices continue to be a priority for the province of Ontario, it remains important to examine these areas of the private sector for records of lasting provincial significance.</w:t>
      </w:r>
    </w:p>
    <w:p w:rsidR="00116E96" w:rsidRPr="00116E96" w:rsidRDefault="00116E96" w:rsidP="005349C5"/>
    <w:p w:rsidR="00E95576" w:rsidRPr="00E95576" w:rsidRDefault="00483AA9" w:rsidP="005349C5">
      <w:pPr>
        <w:pStyle w:val="Heading1"/>
      </w:pPr>
      <w:bookmarkStart w:id="7" w:name="_Toc467490986"/>
      <w:r>
        <w:t xml:space="preserve">3. </w:t>
      </w:r>
      <w:r w:rsidR="00E95576" w:rsidRPr="00E95576">
        <w:t>Analysis of Archives of Ontario Holdings</w:t>
      </w:r>
      <w:bookmarkEnd w:id="7"/>
      <w:r w:rsidR="00BA05EE">
        <w:t xml:space="preserve"> </w:t>
      </w:r>
    </w:p>
    <w:p w:rsidR="00E95576" w:rsidRPr="001C4E13" w:rsidRDefault="00E95576" w:rsidP="005349C5">
      <w:pPr>
        <w:rPr>
          <w:b/>
        </w:rPr>
      </w:pPr>
      <w:r w:rsidRPr="00E95576">
        <w:t>In examining the holdings of the Archives of Ontario</w:t>
      </w:r>
      <w:r w:rsidR="006E0EEF">
        <w:t xml:space="preserve"> post-1980</w:t>
      </w:r>
      <w:r w:rsidRPr="00E95576">
        <w:t>, a search of the Archives Descriptive Database was undertaken to determine what records have been acquired from the private sector that complement the functions of the government with respect to</w:t>
      </w:r>
      <w:r w:rsidR="00C16F90">
        <w:t xml:space="preserve"> the provision of community services including the oversight of service providers. </w:t>
      </w:r>
      <w:r w:rsidRPr="00C16F90">
        <w:t>This revealed that the Archives’ holdings contain only a small number of private records documenting some of the functions</w:t>
      </w:r>
      <w:r w:rsidR="004436A1">
        <w:t xml:space="preserve"> carried out by the Ministry of Community and Social Services and the Ministry of Children and Youth Services</w:t>
      </w:r>
      <w:r w:rsidR="00046607" w:rsidRPr="00C16F90">
        <w:t xml:space="preserve"> and its agencies</w:t>
      </w:r>
      <w:r w:rsidR="00BA05EE">
        <w:t xml:space="preserve"> for the post-1980 period.</w:t>
      </w:r>
    </w:p>
    <w:p w:rsidR="00E95576" w:rsidRPr="001C4E13" w:rsidRDefault="00E95576" w:rsidP="005349C5"/>
    <w:p w:rsidR="00007204" w:rsidRDefault="000877E1" w:rsidP="005349C5">
      <w:r>
        <w:t>The Archives of Ontario has identified the Ministry of</w:t>
      </w:r>
      <w:r w:rsidR="00D246AA">
        <w:t xml:space="preserve"> Community and Social Services’ seven</w:t>
      </w:r>
      <w:r w:rsidR="00007204">
        <w:t xml:space="preserve"> c</w:t>
      </w:r>
      <w:r w:rsidR="006155B5">
        <w:t>ore functions</w:t>
      </w:r>
      <w:r>
        <w:t xml:space="preserve"> as</w:t>
      </w:r>
      <w:r w:rsidR="00FD6F68">
        <w:t>:</w:t>
      </w:r>
    </w:p>
    <w:p w:rsidR="00FD6F68" w:rsidRDefault="00FD6F68" w:rsidP="005349C5"/>
    <w:p w:rsidR="00D246AA" w:rsidRPr="00F0081C" w:rsidRDefault="00D246AA" w:rsidP="005349C5">
      <w:pPr>
        <w:pStyle w:val="ListParagraph"/>
        <w:numPr>
          <w:ilvl w:val="0"/>
          <w:numId w:val="10"/>
        </w:numPr>
      </w:pPr>
      <w:r w:rsidRPr="00F0081C">
        <w:t>Providing employment supports function</w:t>
      </w:r>
    </w:p>
    <w:p w:rsidR="00D246AA" w:rsidRPr="00277BBD" w:rsidRDefault="00D246AA" w:rsidP="005349C5">
      <w:pPr>
        <w:pStyle w:val="ListParagraph"/>
        <w:numPr>
          <w:ilvl w:val="0"/>
          <w:numId w:val="10"/>
        </w:numPr>
      </w:pPr>
      <w:r w:rsidRPr="00277BBD">
        <w:t>Enforcing family support responsibilities function</w:t>
      </w:r>
    </w:p>
    <w:p w:rsidR="00D246AA" w:rsidRPr="00277BBD" w:rsidRDefault="00D246AA" w:rsidP="005349C5">
      <w:pPr>
        <w:pStyle w:val="ListParagraph"/>
        <w:numPr>
          <w:ilvl w:val="0"/>
          <w:numId w:val="10"/>
        </w:numPr>
      </w:pPr>
      <w:r w:rsidRPr="00277BBD">
        <w:t>Providing developmental services function</w:t>
      </w:r>
    </w:p>
    <w:p w:rsidR="00D246AA" w:rsidRPr="001C6F52" w:rsidRDefault="00D246AA" w:rsidP="005349C5">
      <w:pPr>
        <w:pStyle w:val="ListParagraph"/>
        <w:numPr>
          <w:ilvl w:val="0"/>
          <w:numId w:val="10"/>
        </w:numPr>
      </w:pPr>
      <w:r w:rsidRPr="001C6F52">
        <w:t>Supporting victims of domestic violence function</w:t>
      </w:r>
    </w:p>
    <w:p w:rsidR="00D246AA" w:rsidRPr="00277BBD" w:rsidRDefault="00D246AA" w:rsidP="005349C5">
      <w:pPr>
        <w:pStyle w:val="ListParagraph"/>
        <w:numPr>
          <w:ilvl w:val="0"/>
          <w:numId w:val="10"/>
        </w:numPr>
      </w:pPr>
      <w:r w:rsidRPr="001C6F52">
        <w:t>Enabling accessibility for Ontarians</w:t>
      </w:r>
      <w:r w:rsidRPr="00277BBD">
        <w:t xml:space="preserve"> with disabilities function</w:t>
      </w:r>
    </w:p>
    <w:p w:rsidR="00D246AA" w:rsidRPr="00277BBD" w:rsidRDefault="00D246AA" w:rsidP="005349C5">
      <w:pPr>
        <w:pStyle w:val="ListParagraph"/>
        <w:numPr>
          <w:ilvl w:val="0"/>
          <w:numId w:val="10"/>
        </w:numPr>
      </w:pPr>
      <w:r w:rsidRPr="00277BBD">
        <w:t>Providing adult community services function</w:t>
      </w:r>
    </w:p>
    <w:p w:rsidR="00D246AA" w:rsidRDefault="00D246AA" w:rsidP="005349C5">
      <w:pPr>
        <w:pStyle w:val="ListParagraph"/>
        <w:numPr>
          <w:ilvl w:val="0"/>
          <w:numId w:val="10"/>
        </w:numPr>
      </w:pPr>
      <w:r w:rsidRPr="00277BBD">
        <w:t>Providing income supports function</w:t>
      </w:r>
    </w:p>
    <w:p w:rsidR="00D246AA" w:rsidRDefault="00D246AA" w:rsidP="005349C5"/>
    <w:p w:rsidR="00D246AA" w:rsidRDefault="00D246AA" w:rsidP="005349C5">
      <w:r>
        <w:t>The Archives of Ontario has identified the Ministry of Children and Youth Services’ five core functions as:</w:t>
      </w:r>
    </w:p>
    <w:p w:rsidR="00D246AA" w:rsidRDefault="00D246AA" w:rsidP="005349C5"/>
    <w:p w:rsidR="00D246AA" w:rsidRPr="008F4CB5" w:rsidRDefault="008F4CB5" w:rsidP="005349C5">
      <w:pPr>
        <w:pStyle w:val="ListParagraph"/>
        <w:numPr>
          <w:ilvl w:val="0"/>
          <w:numId w:val="10"/>
        </w:numPr>
      </w:pPr>
      <w:r>
        <w:t xml:space="preserve"> </w:t>
      </w:r>
      <w:r w:rsidR="00D246AA" w:rsidRPr="008F4CB5">
        <w:t>Regulation of adoptions</w:t>
      </w:r>
    </w:p>
    <w:p w:rsidR="008F4CB5" w:rsidRDefault="008F4CB5" w:rsidP="005349C5">
      <w:pPr>
        <w:pStyle w:val="ListParagraph"/>
        <w:numPr>
          <w:ilvl w:val="0"/>
          <w:numId w:val="10"/>
        </w:numPr>
      </w:pPr>
      <w:r>
        <w:t xml:space="preserve"> </w:t>
      </w:r>
      <w:r w:rsidR="00D246AA" w:rsidRPr="008F4CB5">
        <w:t>Child well-being, protection and rehabilitation</w:t>
      </w:r>
    </w:p>
    <w:p w:rsidR="00F0081C" w:rsidRPr="008F4CB5" w:rsidRDefault="008F4CB5" w:rsidP="005349C5">
      <w:pPr>
        <w:pStyle w:val="ListParagraph"/>
        <w:numPr>
          <w:ilvl w:val="0"/>
          <w:numId w:val="10"/>
        </w:numPr>
      </w:pPr>
      <w:r>
        <w:t xml:space="preserve"> </w:t>
      </w:r>
      <w:r w:rsidR="00D246AA" w:rsidRPr="008F4CB5">
        <w:t>Child care and early years services</w:t>
      </w:r>
    </w:p>
    <w:p w:rsidR="00F0081C" w:rsidRPr="008F4CB5" w:rsidRDefault="008F4CB5" w:rsidP="005349C5">
      <w:pPr>
        <w:pStyle w:val="ListParagraph"/>
        <w:numPr>
          <w:ilvl w:val="0"/>
          <w:numId w:val="10"/>
        </w:numPr>
      </w:pPr>
      <w:r>
        <w:t xml:space="preserve"> </w:t>
      </w:r>
      <w:r w:rsidR="00D246AA" w:rsidRPr="008F4CB5">
        <w:t>Youth justice services</w:t>
      </w:r>
    </w:p>
    <w:p w:rsidR="00D246AA" w:rsidRPr="008F4CB5" w:rsidRDefault="008F4CB5" w:rsidP="005349C5">
      <w:pPr>
        <w:pStyle w:val="ListParagraph"/>
        <w:numPr>
          <w:ilvl w:val="0"/>
          <w:numId w:val="10"/>
        </w:numPr>
      </w:pPr>
      <w:r>
        <w:lastRenderedPageBreak/>
        <w:t xml:space="preserve"> </w:t>
      </w:r>
      <w:r w:rsidR="00D246AA" w:rsidRPr="008F4CB5">
        <w:t>Integrated policy and services for children</w:t>
      </w:r>
    </w:p>
    <w:p w:rsidR="00D246AA" w:rsidRPr="00277BBD" w:rsidRDefault="00D246AA" w:rsidP="005349C5"/>
    <w:p w:rsidR="003F0BC3" w:rsidRDefault="00AA073E" w:rsidP="005349C5">
      <w:r w:rsidRPr="00AB0A8D">
        <w:rPr>
          <w:bCs/>
          <w:iCs/>
          <w:lang w:val="en-GB"/>
        </w:rPr>
        <w:t>The Archives’ private records holdings are refle</w:t>
      </w:r>
      <w:r w:rsidR="00AB0A8D">
        <w:rPr>
          <w:bCs/>
          <w:iCs/>
          <w:lang w:val="en-GB"/>
        </w:rPr>
        <w:t>cte</w:t>
      </w:r>
      <w:r w:rsidR="005D074D">
        <w:rPr>
          <w:bCs/>
          <w:iCs/>
          <w:lang w:val="en-GB"/>
        </w:rPr>
        <w:t xml:space="preserve">d in some of these functions however, </w:t>
      </w:r>
      <w:r w:rsidR="005D074D">
        <w:t>the scope and depth of these records varies considerably.</w:t>
      </w:r>
      <w:r w:rsidR="003F0BC3">
        <w:t xml:space="preserve"> Further documentation of these functions in the private sector would fill gaps in the Archives’ holdings.</w:t>
      </w:r>
      <w:r w:rsidR="005D074D">
        <w:t xml:space="preserve"> </w:t>
      </w:r>
    </w:p>
    <w:p w:rsidR="003F0BC3" w:rsidRDefault="003F0BC3" w:rsidP="005349C5"/>
    <w:p w:rsidR="003F0BC3" w:rsidRDefault="003F0BC3" w:rsidP="005349C5">
      <w:pPr>
        <w:rPr>
          <w:lang w:val="en-GB"/>
        </w:rPr>
      </w:pPr>
      <w:r>
        <w:rPr>
          <w:lang w:val="en-GB"/>
        </w:rPr>
        <w:t xml:space="preserve">The existing private sector </w:t>
      </w:r>
      <w:r w:rsidR="00B968B8">
        <w:rPr>
          <w:lang w:val="en-GB"/>
        </w:rPr>
        <w:t xml:space="preserve">holdings include: </w:t>
      </w:r>
    </w:p>
    <w:p w:rsidR="003F0BC3" w:rsidRDefault="003F0BC3" w:rsidP="005349C5">
      <w:pPr>
        <w:rPr>
          <w:lang w:val="en-GB"/>
        </w:rPr>
      </w:pPr>
    </w:p>
    <w:p w:rsidR="003F0BC3" w:rsidRDefault="00B968B8" w:rsidP="005349C5">
      <w:pPr>
        <w:pStyle w:val="ListParagraph"/>
        <w:numPr>
          <w:ilvl w:val="0"/>
          <w:numId w:val="23"/>
        </w:numPr>
        <w:rPr>
          <w:lang w:val="en-GB"/>
        </w:rPr>
      </w:pPr>
      <w:r w:rsidRPr="003F0BC3">
        <w:rPr>
          <w:lang w:val="en-GB"/>
        </w:rPr>
        <w:t>F 45</w:t>
      </w:r>
      <w:r w:rsidR="003F0BC3">
        <w:rPr>
          <w:lang w:val="en-GB"/>
        </w:rPr>
        <w:t>71, Easter Seals Ontario fonds</w:t>
      </w:r>
    </w:p>
    <w:p w:rsidR="003F0BC3" w:rsidRPr="003F0BC3" w:rsidRDefault="00923165" w:rsidP="005349C5">
      <w:pPr>
        <w:pStyle w:val="ListParagraph"/>
        <w:numPr>
          <w:ilvl w:val="0"/>
          <w:numId w:val="23"/>
        </w:numPr>
        <w:rPr>
          <w:lang w:val="fr-CA"/>
        </w:rPr>
      </w:pPr>
      <w:r>
        <w:rPr>
          <w:lang w:val="fr-CA"/>
        </w:rPr>
        <w:t xml:space="preserve">F 2117, </w:t>
      </w:r>
      <w:r w:rsidR="00995E91" w:rsidRPr="003F0BC3">
        <w:rPr>
          <w:lang w:val="fr-CA"/>
        </w:rPr>
        <w:t>COSTI – IIAS</w:t>
      </w:r>
      <w:r w:rsidR="006C3B90">
        <w:rPr>
          <w:lang w:val="fr-CA"/>
        </w:rPr>
        <w:t xml:space="preserve"> (</w:t>
      </w:r>
      <w:proofErr w:type="spellStart"/>
      <w:r w:rsidR="006C3B90">
        <w:rPr>
          <w:lang w:val="fr-CA"/>
        </w:rPr>
        <w:t>Italian</w:t>
      </w:r>
      <w:proofErr w:type="spellEnd"/>
      <w:r w:rsidR="006C3B90">
        <w:rPr>
          <w:lang w:val="fr-CA"/>
        </w:rPr>
        <w:t xml:space="preserve"> Immigrant </w:t>
      </w:r>
      <w:proofErr w:type="spellStart"/>
      <w:r w:rsidR="006C3B90">
        <w:rPr>
          <w:lang w:val="fr-CA"/>
        </w:rPr>
        <w:t>Aid</w:t>
      </w:r>
      <w:proofErr w:type="spellEnd"/>
      <w:r w:rsidR="006C3B90">
        <w:rPr>
          <w:lang w:val="fr-CA"/>
        </w:rPr>
        <w:t xml:space="preserve"> Society)</w:t>
      </w:r>
      <w:r w:rsidR="00995E91" w:rsidRPr="003F0BC3">
        <w:rPr>
          <w:lang w:val="fr-CA"/>
        </w:rPr>
        <w:t xml:space="preserve"> Immigra</w:t>
      </w:r>
      <w:r w:rsidR="003F0BC3" w:rsidRPr="003F0BC3">
        <w:rPr>
          <w:lang w:val="fr-CA"/>
        </w:rPr>
        <w:t>nt Services fonds</w:t>
      </w:r>
    </w:p>
    <w:p w:rsidR="003F0BC3" w:rsidRDefault="00923165" w:rsidP="005349C5">
      <w:pPr>
        <w:pStyle w:val="ListParagraph"/>
        <w:numPr>
          <w:ilvl w:val="0"/>
          <w:numId w:val="23"/>
        </w:numPr>
        <w:rPr>
          <w:lang w:val="en-GB"/>
        </w:rPr>
      </w:pPr>
      <w:r>
        <w:rPr>
          <w:lang w:val="en-GB"/>
        </w:rPr>
        <w:t xml:space="preserve">F 4175, </w:t>
      </w:r>
      <w:r w:rsidR="00995E91" w:rsidRPr="003F0BC3">
        <w:rPr>
          <w:lang w:val="en-GB"/>
        </w:rPr>
        <w:t>Ontario Association of Profession</w:t>
      </w:r>
      <w:r w:rsidR="003F0BC3">
        <w:rPr>
          <w:lang w:val="en-GB"/>
        </w:rPr>
        <w:t>al Social Workers fonds</w:t>
      </w:r>
    </w:p>
    <w:p w:rsidR="002A05EC" w:rsidRPr="0014781B" w:rsidRDefault="00923165" w:rsidP="005349C5">
      <w:pPr>
        <w:pStyle w:val="ListParagraph"/>
        <w:numPr>
          <w:ilvl w:val="0"/>
          <w:numId w:val="23"/>
        </w:numPr>
        <w:rPr>
          <w:lang w:val="en-GB"/>
        </w:rPr>
      </w:pPr>
      <w:r>
        <w:rPr>
          <w:lang w:val="en-GB"/>
        </w:rPr>
        <w:t xml:space="preserve">F 4336, </w:t>
      </w:r>
      <w:r w:rsidR="00995E91" w:rsidRPr="003F0BC3">
        <w:rPr>
          <w:lang w:val="en-GB"/>
        </w:rPr>
        <w:t xml:space="preserve">West End </w:t>
      </w:r>
      <w:proofErr w:type="spellStart"/>
      <w:r w:rsidR="00995E91" w:rsidRPr="003F0BC3">
        <w:rPr>
          <w:lang w:val="en-GB"/>
        </w:rPr>
        <w:t>Creche</w:t>
      </w:r>
      <w:proofErr w:type="spellEnd"/>
      <w:r w:rsidR="00995E91" w:rsidRPr="003F0BC3">
        <w:rPr>
          <w:lang w:val="en-GB"/>
        </w:rPr>
        <w:t xml:space="preserve"> Child a</w:t>
      </w:r>
      <w:r>
        <w:rPr>
          <w:lang w:val="en-GB"/>
        </w:rPr>
        <w:t>nd Family Clinic fonds</w:t>
      </w:r>
    </w:p>
    <w:p w:rsidR="00E95576" w:rsidRPr="00E95576" w:rsidRDefault="00483AA9" w:rsidP="005349C5">
      <w:pPr>
        <w:pStyle w:val="Heading1"/>
      </w:pPr>
      <w:bookmarkStart w:id="8" w:name="_Toc467490987"/>
      <w:r>
        <w:t xml:space="preserve">4. </w:t>
      </w:r>
      <w:r w:rsidR="00E95576" w:rsidRPr="00E95576">
        <w:t xml:space="preserve">Methodology for Analyzing the </w:t>
      </w:r>
      <w:r w:rsidR="001373DC">
        <w:t xml:space="preserve">Community Services </w:t>
      </w:r>
      <w:r w:rsidR="00E95576" w:rsidRPr="00E95576">
        <w:t>Sector</w:t>
      </w:r>
      <w:bookmarkEnd w:id="8"/>
    </w:p>
    <w:p w:rsidR="00742E54" w:rsidRPr="00871FE4" w:rsidRDefault="00871FE4" w:rsidP="005349C5">
      <w:r>
        <w:t>This section outlines the analysis methodology and rationale for how the secto</w:t>
      </w:r>
      <w:r w:rsidR="00483AA9">
        <w:t>r was broken down and assessed.</w:t>
      </w:r>
    </w:p>
    <w:p w:rsidR="00E95576" w:rsidRDefault="00E95576" w:rsidP="005349C5"/>
    <w:p w:rsidR="00483AA9" w:rsidRDefault="00483AA9" w:rsidP="005349C5">
      <w:r w:rsidRPr="00483AA9">
        <w:t>Sub-sector Identifications</w:t>
      </w:r>
    </w:p>
    <w:p w:rsidR="001570AC" w:rsidRPr="00C848F7" w:rsidRDefault="00995E91" w:rsidP="005349C5">
      <w:r w:rsidRPr="00C848F7">
        <w:t>Sub-sectors within the Community Services</w:t>
      </w:r>
      <w:r w:rsidR="00F41A87" w:rsidRPr="00C848F7">
        <w:t xml:space="preserve"> sector were selected based upon an analysis of </w:t>
      </w:r>
      <w:r w:rsidR="00D84BFD" w:rsidRPr="00C848F7">
        <w:t>major activities related to</w:t>
      </w:r>
      <w:r w:rsidR="000F12DC">
        <w:t xml:space="preserve"> community serv</w:t>
      </w:r>
      <w:r w:rsidR="001570AC">
        <w:t xml:space="preserve">ices </w:t>
      </w:r>
      <w:r w:rsidR="000F12DC">
        <w:t xml:space="preserve">management. </w:t>
      </w:r>
      <w:r w:rsidR="00D84BFD" w:rsidRPr="00C848F7">
        <w:t>Sub-sectors were identified based upon the major categories of organizations, bodies and individuals known to be involved or have an interest in such activities within the private sector.</w:t>
      </w:r>
    </w:p>
    <w:p w:rsidR="00D827D5" w:rsidRDefault="00D827D5" w:rsidP="005349C5"/>
    <w:p w:rsidR="00DC2DD6" w:rsidRPr="00483AA9" w:rsidRDefault="00483AA9" w:rsidP="005349C5">
      <w:pPr>
        <w:pStyle w:val="Heading1"/>
      </w:pPr>
      <w:bookmarkStart w:id="9" w:name="_Toc467490988"/>
      <w:r>
        <w:t xml:space="preserve">5. </w:t>
      </w:r>
      <w:r w:rsidR="00D822E1" w:rsidRPr="00CA2666">
        <w:t>Analysis</w:t>
      </w:r>
      <w:r w:rsidR="00810FFC">
        <w:t xml:space="preserve"> of </w:t>
      </w:r>
      <w:r w:rsidR="002D0CF5">
        <w:t>Community Services</w:t>
      </w:r>
      <w:r w:rsidR="0043096F">
        <w:t xml:space="preserve"> S</w:t>
      </w:r>
      <w:r w:rsidR="00810FFC">
        <w:t>ub-sectors</w:t>
      </w:r>
      <w:bookmarkEnd w:id="9"/>
    </w:p>
    <w:p w:rsidR="00FE2E1B" w:rsidRDefault="00810FFC" w:rsidP="005349C5">
      <w:r>
        <w:t>This section examines</w:t>
      </w:r>
      <w:r w:rsidR="00995E91">
        <w:t xml:space="preserve"> the scope of Community Services Sector records </w:t>
      </w:r>
      <w:r w:rsidR="00FE2E1B" w:rsidRPr="00890A6D">
        <w:t xml:space="preserve">with respect to: </w:t>
      </w:r>
    </w:p>
    <w:p w:rsidR="00EE4365" w:rsidRDefault="00EE4365" w:rsidP="005349C5"/>
    <w:p w:rsidR="00EE4365" w:rsidRDefault="00EE4365" w:rsidP="005349C5">
      <w:pPr>
        <w:pStyle w:val="ListParagraph"/>
        <w:numPr>
          <w:ilvl w:val="0"/>
          <w:numId w:val="2"/>
        </w:numPr>
      </w:pPr>
      <w:r>
        <w:t xml:space="preserve">Identifying and defining sub-sectors </w:t>
      </w:r>
      <w:r w:rsidR="00EE1756">
        <w:t xml:space="preserve">and categories within the </w:t>
      </w:r>
      <w:r w:rsidR="00995E91">
        <w:t>Community Services</w:t>
      </w:r>
      <w:r>
        <w:t xml:space="preserve"> Sector,</w:t>
      </w:r>
    </w:p>
    <w:p w:rsidR="00EE4365" w:rsidRDefault="00EE4365" w:rsidP="005349C5">
      <w:pPr>
        <w:pStyle w:val="ListParagraph"/>
        <w:numPr>
          <w:ilvl w:val="0"/>
          <w:numId w:val="2"/>
        </w:numPr>
      </w:pPr>
      <w:r>
        <w:t>Making connections between private sector activities and government functions,</w:t>
      </w:r>
    </w:p>
    <w:p w:rsidR="00EE4365" w:rsidRDefault="00EE4365" w:rsidP="005349C5">
      <w:pPr>
        <w:pStyle w:val="ListParagraph"/>
        <w:numPr>
          <w:ilvl w:val="0"/>
          <w:numId w:val="2"/>
        </w:numPr>
      </w:pPr>
      <w:r>
        <w:t>Identifying existing holdings in the Archives of Ontario related to t</w:t>
      </w:r>
      <w:r w:rsidR="00EE1756">
        <w:t xml:space="preserve">he </w:t>
      </w:r>
      <w:r w:rsidR="00995E91">
        <w:t xml:space="preserve">Community Services </w:t>
      </w:r>
      <w:r>
        <w:t>Sector (containing records dated 1980</w:t>
      </w:r>
      <w:r w:rsidR="008956C7">
        <w:t xml:space="preserve"> and later</w:t>
      </w:r>
      <w:r>
        <w:t>),</w:t>
      </w:r>
    </w:p>
    <w:p w:rsidR="00D822E1" w:rsidRDefault="00D822E1" w:rsidP="005349C5">
      <w:pPr>
        <w:pStyle w:val="ListParagraph"/>
        <w:numPr>
          <w:ilvl w:val="0"/>
          <w:numId w:val="2"/>
        </w:numPr>
      </w:pPr>
      <w:r>
        <w:t>Providing a rationale for the importance of acquiring documentation</w:t>
      </w:r>
      <w:r w:rsidR="00981E95">
        <w:t xml:space="preserve"> within a sub-sector</w:t>
      </w:r>
      <w:r>
        <w:t>, and</w:t>
      </w:r>
    </w:p>
    <w:p w:rsidR="00D822E1" w:rsidRDefault="00D822E1" w:rsidP="005349C5">
      <w:pPr>
        <w:pStyle w:val="ListParagraph"/>
        <w:numPr>
          <w:ilvl w:val="0"/>
          <w:numId w:val="2"/>
        </w:numPr>
      </w:pPr>
      <w:r>
        <w:t>Identifying level of acquisition priority for each sub-sector based upon the rationale.</w:t>
      </w:r>
    </w:p>
    <w:p w:rsidR="00221579" w:rsidRDefault="00221579" w:rsidP="005349C5"/>
    <w:p w:rsidR="003614EE" w:rsidRPr="005349C5" w:rsidRDefault="00995E91" w:rsidP="005349C5">
      <w:pPr>
        <w:pStyle w:val="Heading2"/>
      </w:pPr>
      <w:bookmarkStart w:id="10" w:name="_Toc467490989"/>
      <w:r w:rsidRPr="005349C5">
        <w:lastRenderedPageBreak/>
        <w:t xml:space="preserve">Community Services </w:t>
      </w:r>
      <w:r w:rsidR="007245D2" w:rsidRPr="005349C5">
        <w:t>s</w:t>
      </w:r>
      <w:r w:rsidR="00221579" w:rsidRPr="005349C5">
        <w:t>ub-sectors</w:t>
      </w:r>
      <w:r w:rsidR="007245D2" w:rsidRPr="005349C5">
        <w:t>:</w:t>
      </w:r>
      <w:bookmarkEnd w:id="10"/>
    </w:p>
    <w:p w:rsidR="00221579" w:rsidRDefault="00221579" w:rsidP="005349C5">
      <w:r>
        <w:t xml:space="preserve">For the purposes of analysis, the activities within the </w:t>
      </w:r>
      <w:r w:rsidR="007245D2">
        <w:t xml:space="preserve">Community Services </w:t>
      </w:r>
      <w:r>
        <w:t>Sector have been divided into the following sub-sectors</w:t>
      </w:r>
      <w:r w:rsidR="00981E95">
        <w:t xml:space="preserve"> </w:t>
      </w:r>
      <w:r>
        <w:t>in Appendix A.</w:t>
      </w:r>
    </w:p>
    <w:p w:rsidR="00221579" w:rsidRDefault="00221579" w:rsidP="005349C5"/>
    <w:p w:rsidR="00221579" w:rsidRPr="00CE573A" w:rsidRDefault="000059FF" w:rsidP="005349C5">
      <w:pPr>
        <w:pStyle w:val="ListParagraph"/>
        <w:numPr>
          <w:ilvl w:val="0"/>
          <w:numId w:val="6"/>
        </w:numPr>
      </w:pPr>
      <w:r>
        <w:t>C</w:t>
      </w:r>
      <w:r w:rsidR="007245D2" w:rsidRPr="00CE573A">
        <w:t>ommunity services support organizations</w:t>
      </w:r>
    </w:p>
    <w:p w:rsidR="007245D2" w:rsidRPr="00CE573A" w:rsidRDefault="007245D2" w:rsidP="005349C5">
      <w:pPr>
        <w:pStyle w:val="ListParagraph"/>
        <w:numPr>
          <w:ilvl w:val="0"/>
          <w:numId w:val="6"/>
        </w:numPr>
      </w:pPr>
      <w:r w:rsidRPr="00CE573A">
        <w:t>Professional associations</w:t>
      </w:r>
    </w:p>
    <w:p w:rsidR="00221579" w:rsidRPr="00CE573A" w:rsidRDefault="00221579" w:rsidP="005349C5">
      <w:pPr>
        <w:pStyle w:val="ListParagraph"/>
        <w:numPr>
          <w:ilvl w:val="0"/>
          <w:numId w:val="6"/>
        </w:numPr>
      </w:pPr>
      <w:r w:rsidRPr="00CE573A">
        <w:t>Advocacy organizations</w:t>
      </w:r>
    </w:p>
    <w:p w:rsidR="00221579" w:rsidRPr="00CE573A" w:rsidRDefault="007245D2" w:rsidP="005349C5">
      <w:pPr>
        <w:pStyle w:val="ListParagraph"/>
        <w:numPr>
          <w:ilvl w:val="0"/>
          <w:numId w:val="6"/>
        </w:numPr>
      </w:pPr>
      <w:r w:rsidRPr="00CE573A">
        <w:t>Individuals and practitioners</w:t>
      </w:r>
    </w:p>
    <w:p w:rsidR="007245D2" w:rsidRPr="00CE573A" w:rsidRDefault="007245D2" w:rsidP="005349C5">
      <w:pPr>
        <w:pStyle w:val="ListParagraph"/>
        <w:numPr>
          <w:ilvl w:val="0"/>
          <w:numId w:val="6"/>
        </w:numPr>
      </w:pPr>
      <w:r w:rsidRPr="00CE573A">
        <w:t xml:space="preserve">Developmental </w:t>
      </w:r>
      <w:r w:rsidR="00686D4C">
        <w:t>and rehabilitation centres</w:t>
      </w:r>
    </w:p>
    <w:p w:rsidR="00EE4365" w:rsidRDefault="00EE4365" w:rsidP="005349C5"/>
    <w:p w:rsidR="00EB275C" w:rsidRPr="001C4E13" w:rsidRDefault="004F53E8" w:rsidP="005349C5">
      <w:pPr>
        <w:pStyle w:val="Heading2"/>
      </w:pPr>
      <w:bookmarkStart w:id="11" w:name="_Toc467490990"/>
      <w:r>
        <w:t>Government Functional Linkages</w:t>
      </w:r>
      <w:bookmarkEnd w:id="11"/>
    </w:p>
    <w:p w:rsidR="000C549E" w:rsidRDefault="004F53E8" w:rsidP="005349C5">
      <w:r w:rsidRPr="00CE573A">
        <w:t>The functional linkages provided i</w:t>
      </w:r>
      <w:r w:rsidR="000C549E">
        <w:t xml:space="preserve">n </w:t>
      </w:r>
      <w:r w:rsidR="000C549E" w:rsidRPr="002B190A">
        <w:t xml:space="preserve">Appendix </w:t>
      </w:r>
      <w:proofErr w:type="gramStart"/>
      <w:r w:rsidR="000C549E" w:rsidRPr="002B190A">
        <w:t>A</w:t>
      </w:r>
      <w:proofErr w:type="gramEnd"/>
      <w:r w:rsidR="000C549E" w:rsidRPr="002B190A">
        <w:rPr>
          <w:b/>
        </w:rPr>
        <w:t xml:space="preserve"> </w:t>
      </w:r>
      <w:r w:rsidR="000C549E">
        <w:t>are based upon</w:t>
      </w:r>
      <w:r w:rsidR="00775D38">
        <w:t xml:space="preserve"> MCSS’s and MCYS’s </w:t>
      </w:r>
      <w:r w:rsidR="00047F38" w:rsidRPr="00E95576">
        <w:t>core</w:t>
      </w:r>
      <w:r w:rsidR="00FE6381">
        <w:t xml:space="preserve"> fu</w:t>
      </w:r>
      <w:r w:rsidR="00EC53E2">
        <w:t>n</w:t>
      </w:r>
      <w:r w:rsidR="00FE6381">
        <w:t>ctions</w:t>
      </w:r>
      <w:r w:rsidR="00047F38" w:rsidRPr="00E95576">
        <w:t xml:space="preserve"> as</w:t>
      </w:r>
      <w:r w:rsidR="00EC53E2">
        <w:t xml:space="preserve"> follows</w:t>
      </w:r>
      <w:r w:rsidR="00047F38" w:rsidRPr="00E95576">
        <w:t>:</w:t>
      </w:r>
    </w:p>
    <w:p w:rsidR="00EC53E2" w:rsidRDefault="00EC53E2" w:rsidP="005349C5"/>
    <w:p w:rsidR="00775D38" w:rsidRDefault="00775D38" w:rsidP="005349C5">
      <w:r>
        <w:t>Ministry of Community and</w:t>
      </w:r>
      <w:r w:rsidR="002B190A">
        <w:t xml:space="preserve"> Social Services</w:t>
      </w:r>
      <w:r>
        <w:t>:</w:t>
      </w:r>
    </w:p>
    <w:p w:rsidR="00775D38" w:rsidRDefault="00775D38" w:rsidP="005349C5"/>
    <w:p w:rsidR="00775D38" w:rsidRPr="00775D38" w:rsidRDefault="00775D38" w:rsidP="005349C5">
      <w:pPr>
        <w:pStyle w:val="ListParagraph"/>
        <w:numPr>
          <w:ilvl w:val="0"/>
          <w:numId w:val="24"/>
        </w:numPr>
      </w:pPr>
      <w:r w:rsidRPr="00775D38">
        <w:t>Providing employment supports function</w:t>
      </w:r>
    </w:p>
    <w:p w:rsidR="00775D38" w:rsidRPr="00775D38" w:rsidRDefault="00775D38" w:rsidP="005349C5">
      <w:pPr>
        <w:pStyle w:val="ListParagraph"/>
        <w:numPr>
          <w:ilvl w:val="0"/>
          <w:numId w:val="24"/>
        </w:numPr>
      </w:pPr>
      <w:r w:rsidRPr="00775D38">
        <w:t>Enforcing family support responsibilities function</w:t>
      </w:r>
    </w:p>
    <w:p w:rsidR="00775D38" w:rsidRPr="00775D38" w:rsidRDefault="00775D38" w:rsidP="005349C5">
      <w:pPr>
        <w:pStyle w:val="ListParagraph"/>
        <w:numPr>
          <w:ilvl w:val="0"/>
          <w:numId w:val="24"/>
        </w:numPr>
      </w:pPr>
      <w:r w:rsidRPr="00775D38">
        <w:t>Providing developmental services function</w:t>
      </w:r>
    </w:p>
    <w:p w:rsidR="00775D38" w:rsidRPr="001C6F52" w:rsidRDefault="00775D38" w:rsidP="005349C5">
      <w:pPr>
        <w:pStyle w:val="ListParagraph"/>
        <w:numPr>
          <w:ilvl w:val="0"/>
          <w:numId w:val="24"/>
        </w:numPr>
      </w:pPr>
      <w:r w:rsidRPr="001C6F52">
        <w:t>Supporting victims of domestic violence function</w:t>
      </w:r>
    </w:p>
    <w:p w:rsidR="00775D38" w:rsidRPr="00277BBD" w:rsidRDefault="00775D38" w:rsidP="005349C5">
      <w:pPr>
        <w:pStyle w:val="ListParagraph"/>
        <w:numPr>
          <w:ilvl w:val="0"/>
          <w:numId w:val="24"/>
        </w:numPr>
      </w:pPr>
      <w:r w:rsidRPr="001C6F52">
        <w:t>Enabling accessibility for Ontarians</w:t>
      </w:r>
      <w:r w:rsidRPr="00277BBD">
        <w:t xml:space="preserve"> with disabilities function</w:t>
      </w:r>
    </w:p>
    <w:p w:rsidR="00775D38" w:rsidRPr="00277BBD" w:rsidRDefault="00775D38" w:rsidP="005349C5">
      <w:pPr>
        <w:pStyle w:val="ListParagraph"/>
        <w:numPr>
          <w:ilvl w:val="0"/>
          <w:numId w:val="24"/>
        </w:numPr>
      </w:pPr>
      <w:r w:rsidRPr="00277BBD">
        <w:t>Providing adult community services function</w:t>
      </w:r>
    </w:p>
    <w:p w:rsidR="00775D38" w:rsidRDefault="00775D38" w:rsidP="005349C5">
      <w:pPr>
        <w:pStyle w:val="ListParagraph"/>
        <w:numPr>
          <w:ilvl w:val="0"/>
          <w:numId w:val="24"/>
        </w:numPr>
      </w:pPr>
      <w:r w:rsidRPr="00277BBD">
        <w:t>Providing income supports function</w:t>
      </w:r>
    </w:p>
    <w:p w:rsidR="00775D38" w:rsidRDefault="00775D38" w:rsidP="005349C5"/>
    <w:p w:rsidR="00775D38" w:rsidRDefault="00775D38" w:rsidP="005349C5">
      <w:r>
        <w:t>Ministry of Children an</w:t>
      </w:r>
      <w:r w:rsidR="002B190A">
        <w:t>d Youth Services</w:t>
      </w:r>
      <w:r>
        <w:t>:</w:t>
      </w:r>
    </w:p>
    <w:p w:rsidR="00775D38" w:rsidRDefault="00775D38" w:rsidP="005349C5"/>
    <w:p w:rsidR="00775D38" w:rsidRPr="00F0081C" w:rsidRDefault="00775D38" w:rsidP="005349C5">
      <w:pPr>
        <w:pStyle w:val="ListParagraph"/>
        <w:numPr>
          <w:ilvl w:val="0"/>
          <w:numId w:val="29"/>
        </w:numPr>
      </w:pPr>
      <w:r w:rsidRPr="00F0081C">
        <w:t>Regulation of adoptions</w:t>
      </w:r>
    </w:p>
    <w:p w:rsidR="00775D38" w:rsidRPr="00F0081C" w:rsidRDefault="00775D38" w:rsidP="005349C5">
      <w:pPr>
        <w:pStyle w:val="ListParagraph"/>
        <w:numPr>
          <w:ilvl w:val="0"/>
          <w:numId w:val="29"/>
        </w:numPr>
      </w:pPr>
      <w:r w:rsidRPr="00F0081C">
        <w:t>Child well-being, protection and rehabilitation</w:t>
      </w:r>
    </w:p>
    <w:p w:rsidR="00775D38" w:rsidRDefault="00775D38" w:rsidP="005349C5">
      <w:pPr>
        <w:pStyle w:val="ListParagraph"/>
        <w:numPr>
          <w:ilvl w:val="0"/>
          <w:numId w:val="29"/>
        </w:numPr>
      </w:pPr>
      <w:r w:rsidRPr="00F0081C">
        <w:t>Child care and early years services</w:t>
      </w:r>
    </w:p>
    <w:p w:rsidR="00775D38" w:rsidRDefault="00775D38" w:rsidP="005349C5">
      <w:pPr>
        <w:pStyle w:val="ListParagraph"/>
        <w:numPr>
          <w:ilvl w:val="0"/>
          <w:numId w:val="29"/>
        </w:numPr>
      </w:pPr>
      <w:r w:rsidRPr="00F0081C">
        <w:t>Youth justice services</w:t>
      </w:r>
    </w:p>
    <w:p w:rsidR="002E0EAA" w:rsidRDefault="00775D38" w:rsidP="005349C5">
      <w:pPr>
        <w:pStyle w:val="ListParagraph"/>
        <w:numPr>
          <w:ilvl w:val="0"/>
          <w:numId w:val="29"/>
        </w:numPr>
      </w:pPr>
      <w:r w:rsidRPr="00F0081C">
        <w:t>Integrated policy and services for children</w:t>
      </w:r>
    </w:p>
    <w:p w:rsidR="0014781B" w:rsidRDefault="0014781B">
      <w:pPr>
        <w:rPr>
          <w:rFonts w:eastAsiaTheme="majorEastAsia"/>
          <w:bCs/>
          <w:kern w:val="32"/>
          <w:sz w:val="40"/>
          <w:szCs w:val="40"/>
        </w:rPr>
      </w:pPr>
      <w:bookmarkStart w:id="12" w:name="_Toc467490991"/>
      <w:r>
        <w:br w:type="page"/>
      </w:r>
    </w:p>
    <w:p w:rsidR="001C4E13" w:rsidRPr="0014781B" w:rsidRDefault="0043096F" w:rsidP="0014781B">
      <w:pPr>
        <w:pStyle w:val="Heading1"/>
        <w:sectPr w:rsidR="001C4E13" w:rsidRPr="0014781B" w:rsidSect="005B143A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  <w:r w:rsidRPr="007A470B">
        <w:lastRenderedPageBreak/>
        <w:t>Appendix A</w:t>
      </w:r>
      <w:r>
        <w:t xml:space="preserve">: </w:t>
      </w:r>
      <w:r w:rsidR="007A470B">
        <w:t xml:space="preserve">Analysis of </w:t>
      </w:r>
      <w:r w:rsidR="00FE1008">
        <w:t xml:space="preserve">Community Services </w:t>
      </w:r>
      <w:r w:rsidR="007A470B" w:rsidRPr="007A470B">
        <w:t>S</w:t>
      </w:r>
      <w:r>
        <w:t>ub-sectors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946"/>
        <w:gridCol w:w="1791"/>
        <w:gridCol w:w="2082"/>
        <w:gridCol w:w="2490"/>
        <w:gridCol w:w="2116"/>
        <w:gridCol w:w="2374"/>
      </w:tblGrid>
      <w:tr w:rsidR="007A470B" w:rsidRPr="000365F4" w:rsidTr="003F7F90">
        <w:trPr>
          <w:tblHeader/>
        </w:trPr>
        <w:tc>
          <w:tcPr>
            <w:tcW w:w="1682" w:type="dxa"/>
            <w:shd w:val="clear" w:color="auto" w:fill="auto"/>
          </w:tcPr>
          <w:p w:rsidR="00FD61D1" w:rsidRPr="003F7F90" w:rsidRDefault="007A470B" w:rsidP="005349C5">
            <w:pPr>
              <w:rPr>
                <w:b/>
              </w:rPr>
            </w:pPr>
            <w:r w:rsidRPr="003F7F90">
              <w:rPr>
                <w:b/>
              </w:rPr>
              <w:lastRenderedPageBreak/>
              <w:t>Sub-Sector</w:t>
            </w:r>
          </w:p>
        </w:tc>
        <w:tc>
          <w:tcPr>
            <w:tcW w:w="1960" w:type="dxa"/>
            <w:shd w:val="clear" w:color="auto" w:fill="auto"/>
          </w:tcPr>
          <w:p w:rsidR="00FD61D1" w:rsidRPr="003F7F90" w:rsidRDefault="007A470B" w:rsidP="005349C5">
            <w:pPr>
              <w:rPr>
                <w:b/>
              </w:rPr>
            </w:pPr>
            <w:r w:rsidRPr="003F7F90">
              <w:rPr>
                <w:b/>
              </w:rPr>
              <w:t>Sub-S</w:t>
            </w:r>
            <w:r w:rsidR="00FD61D1" w:rsidRPr="003F7F90">
              <w:rPr>
                <w:b/>
              </w:rPr>
              <w:t>ector description</w:t>
            </w:r>
          </w:p>
        </w:tc>
        <w:tc>
          <w:tcPr>
            <w:tcW w:w="1428" w:type="dxa"/>
            <w:shd w:val="clear" w:color="auto" w:fill="auto"/>
          </w:tcPr>
          <w:p w:rsidR="00FD61D1" w:rsidRPr="003F7F90" w:rsidRDefault="007A470B" w:rsidP="005349C5">
            <w:pPr>
              <w:rPr>
                <w:b/>
              </w:rPr>
            </w:pPr>
            <w:r w:rsidRPr="003F7F90">
              <w:rPr>
                <w:b/>
              </w:rPr>
              <w:t xml:space="preserve">Related </w:t>
            </w:r>
            <w:r w:rsidR="00FD61D1" w:rsidRPr="003F7F90">
              <w:rPr>
                <w:b/>
              </w:rPr>
              <w:t xml:space="preserve">Government Function and responsible </w:t>
            </w:r>
            <w:r w:rsidRPr="003F7F90">
              <w:rPr>
                <w:b/>
              </w:rPr>
              <w:t xml:space="preserve">Ontario </w:t>
            </w:r>
            <w:r w:rsidR="00FD61D1" w:rsidRPr="003F7F90">
              <w:rPr>
                <w:b/>
              </w:rPr>
              <w:t>ministry</w:t>
            </w:r>
          </w:p>
        </w:tc>
        <w:tc>
          <w:tcPr>
            <w:tcW w:w="2126" w:type="dxa"/>
            <w:shd w:val="clear" w:color="auto" w:fill="auto"/>
          </w:tcPr>
          <w:p w:rsidR="00FD61D1" w:rsidRPr="003F7F90" w:rsidRDefault="00FD61D1" w:rsidP="005349C5">
            <w:pPr>
              <w:rPr>
                <w:b/>
              </w:rPr>
            </w:pPr>
            <w:r w:rsidRPr="003F7F90">
              <w:rPr>
                <w:b/>
              </w:rPr>
              <w:t>Related Archives of Ontario private holdings (</w:t>
            </w:r>
            <w:r w:rsidR="007A470B" w:rsidRPr="003F7F90">
              <w:rPr>
                <w:b/>
              </w:rPr>
              <w:t>containing records 1980-and later</w:t>
            </w:r>
            <w:r w:rsidRPr="003F7F90">
              <w:rPr>
                <w:b/>
              </w:rPr>
              <w:t>)</w:t>
            </w:r>
          </w:p>
        </w:tc>
        <w:tc>
          <w:tcPr>
            <w:tcW w:w="2547" w:type="dxa"/>
            <w:shd w:val="clear" w:color="auto" w:fill="auto"/>
          </w:tcPr>
          <w:p w:rsidR="00FD61D1" w:rsidRPr="003F7F90" w:rsidRDefault="007A470B" w:rsidP="005349C5">
            <w:pPr>
              <w:rPr>
                <w:b/>
              </w:rPr>
            </w:pPr>
            <w:r w:rsidRPr="003F7F90">
              <w:rPr>
                <w:b/>
              </w:rPr>
              <w:t xml:space="preserve">Sub-Sector </w:t>
            </w:r>
            <w:r w:rsidR="00FD61D1" w:rsidRPr="003F7F90">
              <w:rPr>
                <w:b/>
              </w:rPr>
              <w:t>appraisal rationale</w:t>
            </w:r>
          </w:p>
        </w:tc>
        <w:tc>
          <w:tcPr>
            <w:tcW w:w="2131" w:type="dxa"/>
            <w:shd w:val="clear" w:color="auto" w:fill="auto"/>
          </w:tcPr>
          <w:p w:rsidR="00FD61D1" w:rsidRPr="003F7F90" w:rsidRDefault="000C1451" w:rsidP="005349C5">
            <w:pPr>
              <w:rPr>
                <w:b/>
              </w:rPr>
            </w:pPr>
            <w:r w:rsidRPr="003F7F90">
              <w:rPr>
                <w:b/>
              </w:rPr>
              <w:t>Acquisitions</w:t>
            </w:r>
            <w:r w:rsidR="00FD61D1" w:rsidRPr="003F7F90">
              <w:rPr>
                <w:b/>
              </w:rPr>
              <w:t xml:space="preserve"> considerations</w:t>
            </w:r>
          </w:p>
        </w:tc>
        <w:tc>
          <w:tcPr>
            <w:tcW w:w="2409" w:type="dxa"/>
            <w:shd w:val="clear" w:color="auto" w:fill="auto"/>
          </w:tcPr>
          <w:p w:rsidR="00FD61D1" w:rsidRPr="000365F4" w:rsidRDefault="00FD61D1" w:rsidP="005349C5">
            <w:pPr>
              <w:rPr>
                <w:b/>
                <w:bCs/>
              </w:rPr>
            </w:pPr>
            <w:r w:rsidRPr="000365F4">
              <w:rPr>
                <w:b/>
                <w:bCs/>
              </w:rPr>
              <w:t>Priority:</w:t>
            </w:r>
            <w:r w:rsidRPr="000365F4">
              <w:rPr>
                <w:b/>
                <w:bCs/>
              </w:rPr>
              <w:br/>
              <w:t xml:space="preserve">High </w:t>
            </w:r>
            <w:r w:rsidRPr="000365F4">
              <w:t xml:space="preserve">(AO has little to no documentation), </w:t>
            </w:r>
            <w:r w:rsidRPr="000365F4">
              <w:br/>
            </w:r>
            <w:r w:rsidRPr="000365F4">
              <w:rPr>
                <w:b/>
                <w:bCs/>
              </w:rPr>
              <w:t xml:space="preserve">Medium </w:t>
            </w:r>
            <w:r w:rsidRPr="000365F4">
              <w:t xml:space="preserve">(AO has some documentation), </w:t>
            </w:r>
            <w:r w:rsidRPr="000365F4">
              <w:br/>
            </w:r>
            <w:r w:rsidRPr="000365F4">
              <w:rPr>
                <w:b/>
                <w:bCs/>
              </w:rPr>
              <w:t xml:space="preserve">Low </w:t>
            </w:r>
            <w:r w:rsidRPr="000365F4">
              <w:t>(AO has significant documentation)</w:t>
            </w:r>
          </w:p>
        </w:tc>
      </w:tr>
      <w:tr w:rsidR="001155ED" w:rsidRPr="001155ED" w:rsidTr="003F7F90">
        <w:tc>
          <w:tcPr>
            <w:tcW w:w="1682" w:type="dxa"/>
            <w:shd w:val="clear" w:color="auto" w:fill="auto"/>
          </w:tcPr>
          <w:p w:rsidR="00FD61D1" w:rsidRPr="001155ED" w:rsidRDefault="0049690D" w:rsidP="005349C5">
            <w:r w:rsidRPr="001155ED">
              <w:t>Community services support organizations</w:t>
            </w:r>
          </w:p>
        </w:tc>
        <w:tc>
          <w:tcPr>
            <w:tcW w:w="1960" w:type="dxa"/>
            <w:shd w:val="clear" w:color="auto" w:fill="auto"/>
          </w:tcPr>
          <w:p w:rsidR="00FD61D1" w:rsidRPr="001155ED" w:rsidRDefault="0049690D" w:rsidP="005349C5">
            <w:r w:rsidRPr="001155ED">
              <w:t>This sub-sector includes organizations that provide s</w:t>
            </w:r>
            <w:r w:rsidR="00452F3B" w:rsidRPr="001155ED">
              <w:t>upport services for various com</w:t>
            </w:r>
            <w:r w:rsidRPr="001155ED">
              <w:t>munities in need throughout the province.</w:t>
            </w:r>
          </w:p>
        </w:tc>
        <w:tc>
          <w:tcPr>
            <w:tcW w:w="1428" w:type="dxa"/>
            <w:shd w:val="clear" w:color="auto" w:fill="auto"/>
          </w:tcPr>
          <w:p w:rsidR="00045346" w:rsidRPr="001155ED" w:rsidRDefault="00045346" w:rsidP="005349C5">
            <w:r w:rsidRPr="001155ED">
              <w:t>Providing adult c</w:t>
            </w:r>
            <w:r w:rsidR="00587EC3">
              <w:t>ommunity services function (Ministry of Community and Social Services</w:t>
            </w:r>
            <w:r w:rsidRPr="001155ED">
              <w:t>)</w:t>
            </w:r>
          </w:p>
          <w:p w:rsidR="00045346" w:rsidRPr="001155ED" w:rsidRDefault="00045346" w:rsidP="005349C5"/>
          <w:p w:rsidR="00CA2EC0" w:rsidRPr="001155ED" w:rsidRDefault="00CA2EC0" w:rsidP="005349C5">
            <w:r w:rsidRPr="001155ED">
              <w:t>Supporting victims of d</w:t>
            </w:r>
            <w:r w:rsidR="00587EC3">
              <w:t>omestic violence function (Ministry of Community and Social Services</w:t>
            </w:r>
            <w:r w:rsidR="00587EC3" w:rsidRPr="001155ED">
              <w:t>)</w:t>
            </w:r>
          </w:p>
          <w:p w:rsidR="00CA2EC0" w:rsidRPr="001155ED" w:rsidRDefault="00CA2EC0" w:rsidP="005349C5"/>
          <w:p w:rsidR="00FD61D1" w:rsidRPr="001155ED" w:rsidRDefault="00CA2EC0" w:rsidP="005349C5">
            <w:r w:rsidRPr="001155ED">
              <w:t xml:space="preserve">Providing employment supports function </w:t>
            </w:r>
            <w:r w:rsidR="00587EC3">
              <w:t xml:space="preserve">(Ministry of Community </w:t>
            </w:r>
            <w:r w:rsidR="00587EC3">
              <w:lastRenderedPageBreak/>
              <w:t>and Social Services</w:t>
            </w:r>
            <w:r w:rsidR="00587EC3" w:rsidRPr="001155ED">
              <w:t>)</w:t>
            </w:r>
          </w:p>
        </w:tc>
        <w:tc>
          <w:tcPr>
            <w:tcW w:w="2126" w:type="dxa"/>
            <w:shd w:val="clear" w:color="auto" w:fill="auto"/>
          </w:tcPr>
          <w:p w:rsidR="00F347F4" w:rsidRPr="001155ED" w:rsidRDefault="0049690D" w:rsidP="005349C5">
            <w:r w:rsidRPr="001155ED">
              <w:lastRenderedPageBreak/>
              <w:t>F 4</w:t>
            </w:r>
            <w:r w:rsidR="00F347F4" w:rsidRPr="001155ED">
              <w:t>571 Easter Seals Ontario fonds</w:t>
            </w:r>
          </w:p>
          <w:p w:rsidR="00F347F4" w:rsidRPr="001155ED" w:rsidRDefault="00F347F4" w:rsidP="005349C5"/>
          <w:p w:rsidR="00FD61D1" w:rsidRDefault="0049690D" w:rsidP="005349C5">
            <w:pPr>
              <w:rPr>
                <w:lang w:val="fr-CA"/>
              </w:rPr>
            </w:pPr>
            <w:r w:rsidRPr="001155ED">
              <w:rPr>
                <w:lang w:val="fr-CA"/>
              </w:rPr>
              <w:t>F 2117 COSTI – IIAS Immigrant Services fonds</w:t>
            </w:r>
          </w:p>
          <w:p w:rsidR="004308AE" w:rsidRDefault="004308AE" w:rsidP="005349C5">
            <w:pPr>
              <w:rPr>
                <w:lang w:val="fr-CA"/>
              </w:rPr>
            </w:pPr>
          </w:p>
          <w:p w:rsidR="004308AE" w:rsidRPr="001155ED" w:rsidRDefault="004308AE" w:rsidP="005349C5">
            <w:pPr>
              <w:rPr>
                <w:lang w:val="fr-CA"/>
              </w:rPr>
            </w:pPr>
            <w:r>
              <w:rPr>
                <w:lang w:val="fr-CA"/>
              </w:rPr>
              <w:t xml:space="preserve">F 4644 </w:t>
            </w:r>
            <w:proofErr w:type="spellStart"/>
            <w:r>
              <w:rPr>
                <w:lang w:val="fr-CA"/>
              </w:rPr>
              <w:t>Russian</w:t>
            </w:r>
            <w:proofErr w:type="spellEnd"/>
            <w:r>
              <w:rPr>
                <w:lang w:val="fr-CA"/>
              </w:rPr>
              <w:t xml:space="preserve"> </w:t>
            </w:r>
            <w:proofErr w:type="spellStart"/>
            <w:r>
              <w:rPr>
                <w:lang w:val="fr-CA"/>
              </w:rPr>
              <w:t>Orthodox</w:t>
            </w:r>
            <w:proofErr w:type="spellEnd"/>
            <w:r>
              <w:rPr>
                <w:lang w:val="fr-CA"/>
              </w:rPr>
              <w:t xml:space="preserve"> Immigrant Services of Canada fonds</w:t>
            </w:r>
          </w:p>
        </w:tc>
        <w:tc>
          <w:tcPr>
            <w:tcW w:w="2547" w:type="dxa"/>
            <w:shd w:val="clear" w:color="auto" w:fill="auto"/>
          </w:tcPr>
          <w:p w:rsidR="00FD61D1" w:rsidRPr="001155ED" w:rsidRDefault="0049690D" w:rsidP="005349C5">
            <w:r w:rsidRPr="001155ED">
              <w:t>This sub-sector would document organizations which have a provincial focus on various aspects of the provision of community services.</w:t>
            </w:r>
          </w:p>
        </w:tc>
        <w:tc>
          <w:tcPr>
            <w:tcW w:w="2131" w:type="dxa"/>
            <w:shd w:val="clear" w:color="auto" w:fill="auto"/>
          </w:tcPr>
          <w:p w:rsidR="00FD61D1" w:rsidRPr="001155ED" w:rsidRDefault="0049690D" w:rsidP="005349C5">
            <w:r w:rsidRPr="001155ED">
              <w:t>The AO's holdings in this sub-sector are limited for the post-1980 period.</w:t>
            </w:r>
          </w:p>
        </w:tc>
        <w:tc>
          <w:tcPr>
            <w:tcW w:w="2409" w:type="dxa"/>
            <w:shd w:val="clear" w:color="auto" w:fill="auto"/>
          </w:tcPr>
          <w:p w:rsidR="00FD61D1" w:rsidRPr="001155ED" w:rsidRDefault="0067295B" w:rsidP="005349C5">
            <w:r>
              <w:t>MEDIUM</w:t>
            </w:r>
          </w:p>
        </w:tc>
      </w:tr>
      <w:tr w:rsidR="001155ED" w:rsidRPr="001155ED" w:rsidTr="007A470B">
        <w:trPr>
          <w:cantSplit/>
        </w:trPr>
        <w:tc>
          <w:tcPr>
            <w:tcW w:w="1682" w:type="dxa"/>
            <w:shd w:val="clear" w:color="auto" w:fill="auto"/>
          </w:tcPr>
          <w:p w:rsidR="00FD61D1" w:rsidRPr="001155ED" w:rsidRDefault="00743B30" w:rsidP="005349C5">
            <w:r w:rsidRPr="001155ED">
              <w:lastRenderedPageBreak/>
              <w:t>Professional associations</w:t>
            </w:r>
          </w:p>
        </w:tc>
        <w:tc>
          <w:tcPr>
            <w:tcW w:w="1960" w:type="dxa"/>
            <w:shd w:val="clear" w:color="auto" w:fill="auto"/>
          </w:tcPr>
          <w:p w:rsidR="00FD61D1" w:rsidRPr="001155ED" w:rsidRDefault="00743B30" w:rsidP="005349C5">
            <w:r w:rsidRPr="001155ED">
              <w:t>This sub-sector includes associations of professionals working in the fields of providing or promoting community services.</w:t>
            </w:r>
          </w:p>
        </w:tc>
        <w:tc>
          <w:tcPr>
            <w:tcW w:w="1428" w:type="dxa"/>
            <w:shd w:val="clear" w:color="auto" w:fill="auto"/>
          </w:tcPr>
          <w:p w:rsidR="00A74CED" w:rsidRPr="001155ED" w:rsidRDefault="00A74CED" w:rsidP="005349C5">
            <w:r w:rsidRPr="001155ED">
              <w:t>Providing adult co</w:t>
            </w:r>
            <w:r w:rsidR="00587EC3">
              <w:t>mmunity services function (Ministry of Community and Social Services</w:t>
            </w:r>
            <w:r w:rsidR="00587EC3" w:rsidRPr="001155ED">
              <w:t>)</w:t>
            </w:r>
          </w:p>
          <w:p w:rsidR="00A74CED" w:rsidRDefault="00A74CED" w:rsidP="005349C5"/>
          <w:p w:rsidR="00FD61D1" w:rsidRPr="001155ED" w:rsidRDefault="00CA2EC0" w:rsidP="005349C5">
            <w:r w:rsidRPr="001155ED">
              <w:t xml:space="preserve">Enforcing family support responsibilities function </w:t>
            </w:r>
            <w:r w:rsidR="00587EC3">
              <w:t>(Ministry of Community and Social Services</w:t>
            </w:r>
            <w:r w:rsidR="00587EC3" w:rsidRPr="001155ED">
              <w:t>)</w:t>
            </w:r>
          </w:p>
        </w:tc>
        <w:tc>
          <w:tcPr>
            <w:tcW w:w="2126" w:type="dxa"/>
            <w:shd w:val="clear" w:color="auto" w:fill="auto"/>
          </w:tcPr>
          <w:p w:rsidR="00FD61D1" w:rsidRPr="001155ED" w:rsidRDefault="00743B30" w:rsidP="005349C5">
            <w:r w:rsidRPr="001155ED">
              <w:t>F 4175 Ontario Association of Professional Social Workers fonds</w:t>
            </w:r>
          </w:p>
        </w:tc>
        <w:tc>
          <w:tcPr>
            <w:tcW w:w="2547" w:type="dxa"/>
            <w:shd w:val="clear" w:color="auto" w:fill="auto"/>
          </w:tcPr>
          <w:p w:rsidR="00FD61D1" w:rsidRPr="001155ED" w:rsidRDefault="00743B30" w:rsidP="005349C5">
            <w:r w:rsidRPr="001155ED">
              <w:t>This sub-sector would document associations which represent the interests of community service professionals and provide professional support to practitioners involved in community service work.</w:t>
            </w:r>
          </w:p>
        </w:tc>
        <w:tc>
          <w:tcPr>
            <w:tcW w:w="2131" w:type="dxa"/>
            <w:shd w:val="clear" w:color="auto" w:fill="auto"/>
          </w:tcPr>
          <w:p w:rsidR="00FD61D1" w:rsidRPr="001155ED" w:rsidRDefault="00743B30" w:rsidP="005349C5">
            <w:r w:rsidRPr="001155ED">
              <w:t xml:space="preserve">The AO has </w:t>
            </w:r>
            <w:proofErr w:type="gramStart"/>
            <w:r w:rsidRPr="001155ED">
              <w:t>one fonds that documents this sub-sector for the post-1980 period</w:t>
            </w:r>
            <w:proofErr w:type="gramEnd"/>
            <w:r w:rsidRPr="001155ED">
              <w:t>.</w:t>
            </w:r>
          </w:p>
        </w:tc>
        <w:tc>
          <w:tcPr>
            <w:tcW w:w="2409" w:type="dxa"/>
            <w:shd w:val="clear" w:color="auto" w:fill="auto"/>
          </w:tcPr>
          <w:p w:rsidR="00FD61D1" w:rsidRPr="001155ED" w:rsidRDefault="00743B30" w:rsidP="005349C5">
            <w:r w:rsidRPr="001155ED">
              <w:t>HIGH</w:t>
            </w:r>
          </w:p>
        </w:tc>
      </w:tr>
      <w:tr w:rsidR="001155ED" w:rsidRPr="001155ED" w:rsidTr="007A470B">
        <w:trPr>
          <w:cantSplit/>
        </w:trPr>
        <w:tc>
          <w:tcPr>
            <w:tcW w:w="1682" w:type="dxa"/>
            <w:shd w:val="clear" w:color="auto" w:fill="auto"/>
          </w:tcPr>
          <w:p w:rsidR="00FD61D1" w:rsidRPr="001155ED" w:rsidRDefault="002743D1" w:rsidP="005349C5">
            <w:r w:rsidRPr="001155ED">
              <w:lastRenderedPageBreak/>
              <w:t>Advocacy organizations</w:t>
            </w:r>
          </w:p>
        </w:tc>
        <w:tc>
          <w:tcPr>
            <w:tcW w:w="1960" w:type="dxa"/>
            <w:shd w:val="clear" w:color="auto" w:fill="auto"/>
          </w:tcPr>
          <w:p w:rsidR="00FD61D1" w:rsidRPr="001155ED" w:rsidRDefault="002743D1" w:rsidP="005349C5">
            <w:r w:rsidRPr="001155ED">
              <w:t xml:space="preserve">This sub-sector </w:t>
            </w:r>
            <w:proofErr w:type="gramStart"/>
            <w:r w:rsidRPr="001155ED">
              <w:t>include</w:t>
            </w:r>
            <w:proofErr w:type="gramEnd"/>
            <w:r w:rsidRPr="001155ED">
              <w:t xml:space="preserve"> organizations with a mandate to advocate, lobby and promote aspects of community services within the province.</w:t>
            </w:r>
          </w:p>
        </w:tc>
        <w:tc>
          <w:tcPr>
            <w:tcW w:w="1428" w:type="dxa"/>
            <w:shd w:val="clear" w:color="auto" w:fill="auto"/>
          </w:tcPr>
          <w:p w:rsidR="00CA2EC0" w:rsidRPr="001155ED" w:rsidRDefault="00587EC3" w:rsidP="005349C5">
            <w:r>
              <w:t>Regulation of adoptions (Ministry of Children and Youth Services)</w:t>
            </w:r>
          </w:p>
          <w:p w:rsidR="00CA2EC0" w:rsidRPr="001155ED" w:rsidRDefault="00CA2EC0" w:rsidP="005349C5"/>
          <w:p w:rsidR="00FD61D1" w:rsidRPr="001155ED" w:rsidRDefault="00CA2EC0" w:rsidP="005349C5">
            <w:r w:rsidRPr="001155ED">
              <w:t>Supporting victims of d</w:t>
            </w:r>
            <w:r w:rsidR="00587EC3">
              <w:t>omestic violence function (Ministry of Community and Social Services</w:t>
            </w:r>
            <w:r w:rsidR="00587EC3" w:rsidRPr="001155ED">
              <w:t>)</w:t>
            </w:r>
          </w:p>
          <w:p w:rsidR="00CA2EC0" w:rsidRPr="001155ED" w:rsidRDefault="00CA2EC0" w:rsidP="005349C5"/>
          <w:p w:rsidR="00CA2EC0" w:rsidRPr="001155ED" w:rsidRDefault="00CA2EC0" w:rsidP="005349C5">
            <w:r w:rsidRPr="001155ED">
              <w:t xml:space="preserve">Enforcing family support responsibilities function </w:t>
            </w:r>
            <w:r w:rsidR="00587EC3">
              <w:t>(Ministry of Community and Social Services</w:t>
            </w:r>
            <w:r w:rsidR="00587EC3" w:rsidRPr="001155ED">
              <w:t>)</w:t>
            </w:r>
          </w:p>
        </w:tc>
        <w:tc>
          <w:tcPr>
            <w:tcW w:w="2126" w:type="dxa"/>
            <w:shd w:val="clear" w:color="auto" w:fill="auto"/>
          </w:tcPr>
          <w:p w:rsidR="00F347F4" w:rsidRPr="001155ED" w:rsidRDefault="002743D1" w:rsidP="005349C5">
            <w:r w:rsidRPr="001155ED">
              <w:t>F 837</w:t>
            </w:r>
            <w:r w:rsidR="00F347F4" w:rsidRPr="001155ED">
              <w:t xml:space="preserve"> Ontario Welfare Council fonds</w:t>
            </w:r>
          </w:p>
          <w:p w:rsidR="00F347F4" w:rsidRPr="001155ED" w:rsidRDefault="00F347F4" w:rsidP="005349C5"/>
          <w:p w:rsidR="00FD61D1" w:rsidRPr="001155ED" w:rsidRDefault="002743D1" w:rsidP="005349C5">
            <w:r w:rsidRPr="001155ED">
              <w:t>F 4571 Easter Seals Ontario fonds</w:t>
            </w:r>
          </w:p>
        </w:tc>
        <w:tc>
          <w:tcPr>
            <w:tcW w:w="2547" w:type="dxa"/>
            <w:shd w:val="clear" w:color="auto" w:fill="auto"/>
          </w:tcPr>
          <w:p w:rsidR="00FD61D1" w:rsidRPr="001155ED" w:rsidRDefault="002743D1" w:rsidP="005349C5">
            <w:r w:rsidRPr="001155ED">
              <w:t>This sub-sector would document organizations which advocate and lobby for those directly involved in the provision and receipt of community services in Ontario.</w:t>
            </w:r>
          </w:p>
        </w:tc>
        <w:tc>
          <w:tcPr>
            <w:tcW w:w="2131" w:type="dxa"/>
            <w:shd w:val="clear" w:color="auto" w:fill="auto"/>
          </w:tcPr>
          <w:p w:rsidR="00FD61D1" w:rsidRPr="001155ED" w:rsidRDefault="002743D1" w:rsidP="005349C5">
            <w:r w:rsidRPr="001155ED">
              <w:t>The AO's holdings in this sub-sector are limited for the post-1980 period.</w:t>
            </w:r>
          </w:p>
        </w:tc>
        <w:tc>
          <w:tcPr>
            <w:tcW w:w="2409" w:type="dxa"/>
            <w:shd w:val="clear" w:color="auto" w:fill="auto"/>
          </w:tcPr>
          <w:p w:rsidR="00FD61D1" w:rsidRPr="001155ED" w:rsidRDefault="002743D1" w:rsidP="005349C5">
            <w:r w:rsidRPr="001155ED">
              <w:t>HIGH</w:t>
            </w:r>
          </w:p>
        </w:tc>
      </w:tr>
      <w:tr w:rsidR="001155ED" w:rsidRPr="001155ED" w:rsidTr="007A470B">
        <w:trPr>
          <w:cantSplit/>
        </w:trPr>
        <w:tc>
          <w:tcPr>
            <w:tcW w:w="1682" w:type="dxa"/>
            <w:shd w:val="clear" w:color="auto" w:fill="auto"/>
          </w:tcPr>
          <w:p w:rsidR="00FD61D1" w:rsidRPr="001155ED" w:rsidRDefault="00B943B5" w:rsidP="005349C5">
            <w:r w:rsidRPr="001155ED">
              <w:lastRenderedPageBreak/>
              <w:t>Individuals and practitioners</w:t>
            </w:r>
          </w:p>
        </w:tc>
        <w:tc>
          <w:tcPr>
            <w:tcW w:w="1960" w:type="dxa"/>
            <w:shd w:val="clear" w:color="auto" w:fill="auto"/>
          </w:tcPr>
          <w:p w:rsidR="00FD61D1" w:rsidRPr="001155ED" w:rsidRDefault="00B943B5" w:rsidP="005349C5">
            <w:r w:rsidRPr="001155ED">
              <w:t>This sub-sector includes individual practitioners involved in work directly related to the community services field as well as those who have made sign</w:t>
            </w:r>
            <w:r w:rsidR="00813564" w:rsidRPr="001155ED">
              <w:t>i</w:t>
            </w:r>
            <w:r w:rsidRPr="001155ED">
              <w:t>ficant contributions in the areas of research, development and other advancements in providing and promoting community services in Ontario.</w:t>
            </w:r>
          </w:p>
        </w:tc>
        <w:tc>
          <w:tcPr>
            <w:tcW w:w="1428" w:type="dxa"/>
            <w:shd w:val="clear" w:color="auto" w:fill="auto"/>
          </w:tcPr>
          <w:p w:rsidR="00FD61D1" w:rsidRPr="001155ED" w:rsidRDefault="00041A17" w:rsidP="005349C5">
            <w:r>
              <w:t>None identified</w:t>
            </w:r>
          </w:p>
        </w:tc>
        <w:tc>
          <w:tcPr>
            <w:tcW w:w="2126" w:type="dxa"/>
            <w:shd w:val="clear" w:color="auto" w:fill="auto"/>
          </w:tcPr>
          <w:p w:rsidR="00FD61D1" w:rsidRPr="006855EC" w:rsidRDefault="00B943B5" w:rsidP="005349C5">
            <w:r w:rsidRPr="001155ED">
              <w:t>F 4372</w:t>
            </w:r>
            <w:r w:rsidR="00F347F4" w:rsidRPr="001155ED">
              <w:t xml:space="preserve"> Salomon ("Sal") </w:t>
            </w:r>
            <w:proofErr w:type="spellStart"/>
            <w:r w:rsidR="00F347F4" w:rsidRPr="001155ED">
              <w:t>Chernia</w:t>
            </w:r>
            <w:proofErr w:type="spellEnd"/>
            <w:r w:rsidR="00F347F4" w:rsidRPr="001155ED">
              <w:t xml:space="preserve"> fonds</w:t>
            </w:r>
          </w:p>
        </w:tc>
        <w:tc>
          <w:tcPr>
            <w:tcW w:w="2547" w:type="dxa"/>
            <w:shd w:val="clear" w:color="auto" w:fill="auto"/>
          </w:tcPr>
          <w:p w:rsidR="00FD61D1" w:rsidRPr="001155ED" w:rsidRDefault="00B943B5" w:rsidP="005349C5">
            <w:r w:rsidRPr="001155ED">
              <w:t>This sub-sector would document individuals who have made significant contributions in the area of community services in Ontario.</w:t>
            </w:r>
          </w:p>
        </w:tc>
        <w:tc>
          <w:tcPr>
            <w:tcW w:w="2131" w:type="dxa"/>
            <w:shd w:val="clear" w:color="auto" w:fill="auto"/>
          </w:tcPr>
          <w:p w:rsidR="00FD61D1" w:rsidRPr="001155ED" w:rsidRDefault="00313160" w:rsidP="005349C5">
            <w:r w:rsidRPr="001155ED">
              <w:t xml:space="preserve">The AO has </w:t>
            </w:r>
            <w:r>
              <w:t xml:space="preserve">two </w:t>
            </w:r>
            <w:r w:rsidRPr="001155ED">
              <w:t xml:space="preserve">fonds that </w:t>
            </w:r>
            <w:proofErr w:type="gramStart"/>
            <w:r w:rsidRPr="001155ED">
              <w:t>documents</w:t>
            </w:r>
            <w:proofErr w:type="gramEnd"/>
            <w:r w:rsidRPr="001155ED">
              <w:t xml:space="preserve"> this sub-sector for the post-1980 period.</w:t>
            </w:r>
          </w:p>
        </w:tc>
        <w:tc>
          <w:tcPr>
            <w:tcW w:w="2409" w:type="dxa"/>
            <w:shd w:val="clear" w:color="auto" w:fill="auto"/>
          </w:tcPr>
          <w:p w:rsidR="00FD61D1" w:rsidRPr="001155ED" w:rsidRDefault="00B943B5" w:rsidP="005349C5">
            <w:r w:rsidRPr="001155ED">
              <w:t>HIGH</w:t>
            </w:r>
          </w:p>
        </w:tc>
      </w:tr>
      <w:tr w:rsidR="001155ED" w:rsidRPr="001155ED" w:rsidTr="007A470B">
        <w:trPr>
          <w:cantSplit/>
        </w:trPr>
        <w:tc>
          <w:tcPr>
            <w:tcW w:w="1682" w:type="dxa"/>
            <w:shd w:val="clear" w:color="auto" w:fill="auto"/>
          </w:tcPr>
          <w:p w:rsidR="00FD61D1" w:rsidRPr="001155ED" w:rsidRDefault="00B943B5" w:rsidP="005349C5">
            <w:r w:rsidRPr="001155ED">
              <w:lastRenderedPageBreak/>
              <w:t>Developmental and rehabilitation centres</w:t>
            </w:r>
          </w:p>
        </w:tc>
        <w:tc>
          <w:tcPr>
            <w:tcW w:w="1960" w:type="dxa"/>
            <w:shd w:val="clear" w:color="auto" w:fill="auto"/>
          </w:tcPr>
          <w:p w:rsidR="00FD61D1" w:rsidRPr="001155ED" w:rsidRDefault="005019F4" w:rsidP="005349C5">
            <w:r w:rsidRPr="001155ED">
              <w:t>This sub-sector includes treatment centres for adults and children with special needs and intellectu</w:t>
            </w:r>
            <w:r w:rsidR="00C74228" w:rsidRPr="001155ED">
              <w:t>al and developmental disabilities</w:t>
            </w:r>
            <w:r w:rsidRPr="001155ED">
              <w:t>.</w:t>
            </w:r>
          </w:p>
        </w:tc>
        <w:tc>
          <w:tcPr>
            <w:tcW w:w="1428" w:type="dxa"/>
            <w:shd w:val="clear" w:color="auto" w:fill="auto"/>
          </w:tcPr>
          <w:p w:rsidR="00CA2EC0" w:rsidRPr="001155ED" w:rsidRDefault="00CA2EC0" w:rsidP="005349C5">
            <w:r w:rsidRPr="001155ED">
              <w:t>Providing develo</w:t>
            </w:r>
            <w:r w:rsidR="00587EC3">
              <w:t>pmental services function (Ministry of Community and Social Services</w:t>
            </w:r>
            <w:r w:rsidR="00587EC3" w:rsidRPr="001155ED">
              <w:t>)</w:t>
            </w:r>
          </w:p>
          <w:p w:rsidR="00CA2EC0" w:rsidRPr="001155ED" w:rsidRDefault="00CA2EC0" w:rsidP="005349C5"/>
          <w:p w:rsidR="00CA2EC0" w:rsidRPr="001155ED" w:rsidRDefault="00CA2EC0" w:rsidP="005349C5">
            <w:r w:rsidRPr="001155ED">
              <w:t>Enabling accessibility for Ontarians w</w:t>
            </w:r>
            <w:r w:rsidR="00587EC3">
              <w:t>ith disabilities function (Ministry of Community and Social Services</w:t>
            </w:r>
            <w:r w:rsidR="00587EC3" w:rsidRPr="001155ED">
              <w:t>)</w:t>
            </w:r>
          </w:p>
          <w:p w:rsidR="00CA2EC0" w:rsidRPr="001155ED" w:rsidRDefault="00CA2EC0" w:rsidP="005349C5"/>
          <w:p w:rsidR="00FD61D1" w:rsidRPr="001155ED" w:rsidRDefault="00CA2EC0" w:rsidP="005349C5">
            <w:r w:rsidRPr="001155ED">
              <w:t>Child well-being, protection and rehabilitation (M</w:t>
            </w:r>
            <w:r w:rsidR="00587EC3">
              <w:t>inistry of Children and Youth Services)</w:t>
            </w:r>
          </w:p>
        </w:tc>
        <w:tc>
          <w:tcPr>
            <w:tcW w:w="2126" w:type="dxa"/>
            <w:shd w:val="clear" w:color="auto" w:fill="auto"/>
          </w:tcPr>
          <w:p w:rsidR="00FD61D1" w:rsidRPr="001155ED" w:rsidRDefault="00B943B5" w:rsidP="005349C5">
            <w:r w:rsidRPr="001155ED">
              <w:t xml:space="preserve">F 4336 West End </w:t>
            </w:r>
            <w:proofErr w:type="spellStart"/>
            <w:r w:rsidRPr="001155ED">
              <w:t>Creche</w:t>
            </w:r>
            <w:proofErr w:type="spellEnd"/>
            <w:r w:rsidRPr="001155ED">
              <w:t xml:space="preserve"> Child and Family Clinic fonds</w:t>
            </w:r>
          </w:p>
        </w:tc>
        <w:tc>
          <w:tcPr>
            <w:tcW w:w="2547" w:type="dxa"/>
            <w:shd w:val="clear" w:color="auto" w:fill="auto"/>
          </w:tcPr>
          <w:p w:rsidR="00FD61D1" w:rsidRPr="001155ED" w:rsidRDefault="005019F4" w:rsidP="005349C5">
            <w:r w:rsidRPr="001155ED">
              <w:t>This sub-sector would document centres and organizations responsible for t</w:t>
            </w:r>
            <w:r w:rsidR="00C74228" w:rsidRPr="001155ED">
              <w:t>he treatment and rehabilitation</w:t>
            </w:r>
            <w:r w:rsidRPr="001155ED">
              <w:t xml:space="preserve"> of individuals with intelle</w:t>
            </w:r>
            <w:r w:rsidR="00C74228" w:rsidRPr="001155ED">
              <w:t>ctual developmental disabilities</w:t>
            </w:r>
            <w:r w:rsidRPr="001155ED">
              <w:t xml:space="preserve"> in Ontario.</w:t>
            </w:r>
          </w:p>
        </w:tc>
        <w:tc>
          <w:tcPr>
            <w:tcW w:w="2131" w:type="dxa"/>
            <w:shd w:val="clear" w:color="auto" w:fill="auto"/>
          </w:tcPr>
          <w:p w:rsidR="00FD61D1" w:rsidRPr="001155ED" w:rsidRDefault="005019F4" w:rsidP="005349C5">
            <w:r w:rsidRPr="001155ED">
              <w:t xml:space="preserve">The AO has </w:t>
            </w:r>
            <w:proofErr w:type="gramStart"/>
            <w:r w:rsidRPr="001155ED">
              <w:t>one fonds that documents this sub-sector for the post-1980 period</w:t>
            </w:r>
            <w:proofErr w:type="gramEnd"/>
            <w:r w:rsidRPr="001155ED">
              <w:t>.</w:t>
            </w:r>
          </w:p>
        </w:tc>
        <w:tc>
          <w:tcPr>
            <w:tcW w:w="2409" w:type="dxa"/>
            <w:shd w:val="clear" w:color="auto" w:fill="auto"/>
          </w:tcPr>
          <w:p w:rsidR="00FD61D1" w:rsidRPr="001155ED" w:rsidRDefault="00B943B5" w:rsidP="005349C5">
            <w:r w:rsidRPr="001155ED">
              <w:t>HIGH</w:t>
            </w:r>
          </w:p>
        </w:tc>
      </w:tr>
    </w:tbl>
    <w:p w:rsidR="009857E7" w:rsidRPr="001155ED" w:rsidRDefault="009857E7" w:rsidP="005349C5">
      <w:pPr>
        <w:rPr>
          <w:lang w:val="en-GB"/>
        </w:rPr>
      </w:pPr>
    </w:p>
    <w:sectPr w:rsidR="009857E7" w:rsidRPr="001155ED" w:rsidSect="001C4E1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C4B" w:rsidRDefault="004C5C4B" w:rsidP="005349C5">
      <w:r>
        <w:separator/>
      </w:r>
    </w:p>
  </w:endnote>
  <w:endnote w:type="continuationSeparator" w:id="0">
    <w:p w:rsidR="004C5C4B" w:rsidRDefault="004C5C4B" w:rsidP="0053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43A" w:rsidRDefault="005B143A" w:rsidP="005349C5">
    <w:pPr>
      <w:pStyle w:val="Footer"/>
    </w:pPr>
    <w:r w:rsidRPr="005B143A">
      <w:t>A</w:t>
    </w:r>
    <w:r w:rsidR="007208BB">
      <w:t xml:space="preserve">nalysis Report of </w:t>
    </w:r>
    <w:r w:rsidR="00CD55A4">
      <w:t>the Community Services</w:t>
    </w:r>
    <w:r w:rsidRPr="005B143A">
      <w:t xml:space="preserve"> Sector in Ontario</w:t>
    </w:r>
    <w:r>
      <w:tab/>
    </w:r>
    <w:r w:rsidRPr="0043096F">
      <w:t xml:space="preserve">Page </w:t>
    </w:r>
    <w:r w:rsidRPr="0043096F">
      <w:fldChar w:fldCharType="begin"/>
    </w:r>
    <w:r w:rsidRPr="0043096F">
      <w:instrText xml:space="preserve"> PAGE  \* Arabic  \* MERGEFORMAT </w:instrText>
    </w:r>
    <w:r w:rsidRPr="0043096F">
      <w:fldChar w:fldCharType="separate"/>
    </w:r>
    <w:r w:rsidR="00B01F8F">
      <w:rPr>
        <w:noProof/>
      </w:rPr>
      <w:t>2</w:t>
    </w:r>
    <w:r w:rsidRPr="0043096F">
      <w:fldChar w:fldCharType="end"/>
    </w:r>
    <w:r w:rsidRPr="0043096F">
      <w:t xml:space="preserve"> of </w:t>
    </w:r>
    <w:r w:rsidR="00B01F8F">
      <w:fldChar w:fldCharType="begin"/>
    </w:r>
    <w:r w:rsidR="00B01F8F">
      <w:instrText xml:space="preserve"> NUMPAGES  \* Arabic  \* MERGEFORMAT </w:instrText>
    </w:r>
    <w:r w:rsidR="00B01F8F">
      <w:fldChar w:fldCharType="separate"/>
    </w:r>
    <w:r w:rsidR="00B01F8F">
      <w:rPr>
        <w:noProof/>
      </w:rPr>
      <w:t>14</w:t>
    </w:r>
    <w:r w:rsidR="00B01F8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43A" w:rsidRDefault="004D3AE7" w:rsidP="005349C5">
    <w:pPr>
      <w:pStyle w:val="Footer"/>
    </w:pPr>
    <w:r>
      <w:rPr>
        <w:noProof/>
      </w:rPr>
      <w:drawing>
        <wp:inline distT="0" distB="0" distL="0" distR="0" wp14:anchorId="1E86475A" wp14:editId="206C1CE4">
          <wp:extent cx="3314700" cy="571500"/>
          <wp:effectExtent l="0" t="0" r="0" b="0"/>
          <wp:docPr id="1" name="Picture 1" descr="AO Logo - Biling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O Logo - Biling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C4B" w:rsidRDefault="004C5C4B" w:rsidP="005349C5">
      <w:r>
        <w:separator/>
      </w:r>
    </w:p>
  </w:footnote>
  <w:footnote w:type="continuationSeparator" w:id="0">
    <w:p w:rsidR="004C5C4B" w:rsidRDefault="004C5C4B" w:rsidP="005349C5">
      <w:r>
        <w:continuationSeparator/>
      </w:r>
    </w:p>
  </w:footnote>
  <w:footnote w:id="1">
    <w:p w:rsidR="00A548F6" w:rsidRPr="0043096F" w:rsidRDefault="00A266F3" w:rsidP="005349C5">
      <w:pPr>
        <w:rPr>
          <w:color w:val="0000FF"/>
          <w:u w:val="single"/>
          <w:lang w:val="en"/>
        </w:rPr>
      </w:pPr>
      <w:r w:rsidRPr="0043096F">
        <w:rPr>
          <w:rStyle w:val="FootnoteReference"/>
          <w:sz w:val="20"/>
          <w:szCs w:val="20"/>
        </w:rPr>
        <w:footnoteRef/>
      </w:r>
      <w:r w:rsidRPr="0043096F">
        <w:t xml:space="preserve"> </w:t>
      </w:r>
      <w:r w:rsidR="00FB73E9" w:rsidRPr="0043096F">
        <w:t xml:space="preserve">2014 Mandate Letter: Community and Social Services </w:t>
      </w:r>
      <w:r w:rsidR="00A548F6" w:rsidRPr="0043096F">
        <w:rPr>
          <w:lang w:val="en"/>
        </w:rPr>
        <w:t>https://www.ontario.ca/government/2014-mandate-letter-community-and-social-services (Accessed 29 June 2015)</w:t>
      </w:r>
    </w:p>
  </w:footnote>
  <w:footnote w:id="2">
    <w:p w:rsidR="00FB73E9" w:rsidRPr="0043096F" w:rsidRDefault="00FB73E9" w:rsidP="005349C5">
      <w:pPr>
        <w:pStyle w:val="FootnoteText"/>
      </w:pPr>
      <w:r w:rsidRPr="0043096F">
        <w:rPr>
          <w:rStyle w:val="FootnoteReference"/>
        </w:rPr>
        <w:footnoteRef/>
      </w:r>
      <w:r w:rsidRPr="0043096F">
        <w:t xml:space="preserve"> 2014 Mandate Letter: Children and Youth Services https://www.ontario.ca/government/2014-mandate-letter-children-and-youth-services</w:t>
      </w:r>
      <w:r w:rsidR="00A548F6" w:rsidRPr="0043096F">
        <w:rPr>
          <w:rStyle w:val="Hyperlink"/>
        </w:rPr>
        <w:t xml:space="preserve"> </w:t>
      </w:r>
      <w:r w:rsidR="00A548F6" w:rsidRPr="0043096F">
        <w:rPr>
          <w:lang w:val="en"/>
        </w:rPr>
        <w:t>(Accessed 29 June 2015)</w:t>
      </w:r>
    </w:p>
  </w:footnote>
  <w:footnote w:id="3">
    <w:p w:rsidR="00F66160" w:rsidRPr="0043096F" w:rsidRDefault="00F66160" w:rsidP="005349C5">
      <w:pPr>
        <w:pStyle w:val="FootnoteText"/>
      </w:pPr>
      <w:r w:rsidRPr="0043096F">
        <w:rPr>
          <w:rStyle w:val="FootnoteReference"/>
        </w:rPr>
        <w:footnoteRef/>
      </w:r>
      <w:r w:rsidRPr="0043096F">
        <w:t xml:space="preserve"> </w:t>
      </w:r>
      <w:r w:rsidR="00A548F6" w:rsidRPr="0043096F">
        <w:t xml:space="preserve">“New Resource to Improve Employment Opportunities for People with Developmental Disabilities in Ontario” http://news.ontario.ca/mcss/en/2015/05/new-resource-to-improve-employment-opportunities-for-people-with-developmental-disabilities-in-ontar.html </w:t>
      </w:r>
      <w:r w:rsidR="00A548F6" w:rsidRPr="0043096F">
        <w:rPr>
          <w:lang w:val="en"/>
        </w:rPr>
        <w:t>(Accessed 29 June 2015)</w:t>
      </w:r>
    </w:p>
  </w:footnote>
  <w:footnote w:id="4">
    <w:p w:rsidR="00571CCE" w:rsidRPr="0043096F" w:rsidRDefault="00FF0182" w:rsidP="005349C5">
      <w:pPr>
        <w:pStyle w:val="FootnoteText"/>
      </w:pPr>
      <w:r w:rsidRPr="0043096F">
        <w:rPr>
          <w:rStyle w:val="FootnoteReference"/>
        </w:rPr>
        <w:footnoteRef/>
      </w:r>
      <w:r w:rsidRPr="0043096F">
        <w:t xml:space="preserve"> Building Ontario Up: Speech from the Throne, 2014 </w:t>
      </w:r>
      <w:r w:rsidR="00571CCE" w:rsidRPr="0043096F">
        <w:t>http://news.ontario.ca/opo/en/2014/07/building-ontario-up-speech-from-the-throne.html</w:t>
      </w:r>
      <w:r w:rsidR="00A548F6" w:rsidRPr="0043096F">
        <w:rPr>
          <w:rStyle w:val="Hyperlink"/>
        </w:rPr>
        <w:t xml:space="preserve"> </w:t>
      </w:r>
      <w:r w:rsidR="00A548F6" w:rsidRPr="0043096F">
        <w:rPr>
          <w:lang w:val="en"/>
        </w:rPr>
        <w:t>(Accessed 29 June 2015)</w:t>
      </w:r>
    </w:p>
  </w:footnote>
  <w:footnote w:id="5">
    <w:p w:rsidR="00FF0182" w:rsidRPr="0043096F" w:rsidRDefault="00FF0182" w:rsidP="005349C5">
      <w:pPr>
        <w:pStyle w:val="FootnoteText"/>
      </w:pPr>
      <w:r w:rsidRPr="0043096F">
        <w:rPr>
          <w:rStyle w:val="FootnoteReference"/>
        </w:rPr>
        <w:footnoteRef/>
      </w:r>
      <w:r w:rsidR="00A548F6" w:rsidRPr="0043096F">
        <w:t xml:space="preserve"> </w:t>
      </w:r>
      <w:r w:rsidRPr="0043096F">
        <w:t>“</w:t>
      </w:r>
      <w:r w:rsidRPr="0043096F">
        <w:rPr>
          <w:shd w:val="clear" w:color="auto" w:fill="FFFFFF"/>
        </w:rPr>
        <w:t>A community hub can be a school, a neighbourhood centre or another public space that offers co-ordinated services such as education, health care and social services.”</w:t>
      </w:r>
      <w:r w:rsidR="00A548F6" w:rsidRPr="0043096F">
        <w:t xml:space="preserve"> http://www.premier.gov.on.ca/en/news/32298. (Accessed 29 June 2015)</w:t>
      </w:r>
    </w:p>
  </w:footnote>
  <w:footnote w:id="6">
    <w:p w:rsidR="00665C3D" w:rsidRPr="0043096F" w:rsidRDefault="00665C3D" w:rsidP="005349C5">
      <w:pPr>
        <w:pStyle w:val="FootnoteText"/>
      </w:pPr>
      <w:r w:rsidRPr="0043096F">
        <w:rPr>
          <w:rStyle w:val="FootnoteReference"/>
        </w:rPr>
        <w:footnoteRef/>
      </w:r>
      <w:r w:rsidRPr="0043096F">
        <w:t xml:space="preserve"> News Release “ First-Ever Premier’s Council on Youth Opportunities” http://news.ontario.ca/opo/en/2013/03/first-ever-premiers-council-on-youth-opportunities.html (Accessed 29 June 2015)</w:t>
      </w:r>
    </w:p>
  </w:footnote>
  <w:footnote w:id="7">
    <w:p w:rsidR="00FD5D6B" w:rsidRPr="0043096F" w:rsidRDefault="00FD5D6B" w:rsidP="005349C5">
      <w:pPr>
        <w:pStyle w:val="FootnoteText"/>
      </w:pPr>
      <w:r w:rsidRPr="0043096F">
        <w:rPr>
          <w:rStyle w:val="FootnoteReference"/>
        </w:rPr>
        <w:footnoteRef/>
      </w:r>
      <w:r w:rsidR="00FF2451" w:rsidRPr="0043096F">
        <w:t xml:space="preserve"> Ministry of Community and Social Services, “About the ministry: Our programs and services” http://www.mcss.gov.on.ca/en/mcss/about/index.aspx (Accessed 29 June 2015)</w:t>
      </w:r>
    </w:p>
  </w:footnote>
  <w:footnote w:id="8">
    <w:p w:rsidR="000841CA" w:rsidRDefault="000841CA" w:rsidP="005349C5">
      <w:pPr>
        <w:pStyle w:val="FootnoteText"/>
      </w:pPr>
      <w:r w:rsidRPr="0043096F">
        <w:rPr>
          <w:rStyle w:val="FootnoteReference"/>
        </w:rPr>
        <w:footnoteRef/>
      </w:r>
      <w:r w:rsidRPr="0043096F">
        <w:t xml:space="preserve"> MCSS Results-Based Plan</w:t>
      </w:r>
      <w:r w:rsidR="009556EA" w:rsidRPr="0043096F">
        <w:t xml:space="preserve"> Briefing Book</w:t>
      </w:r>
      <w:r w:rsidRPr="0043096F">
        <w:t xml:space="preserve"> 2014-15 </w:t>
      </w:r>
      <w:r w:rsidR="00FF2451" w:rsidRPr="0043096F">
        <w:t>http://www.mcss.gov.on.ca/documents/en/mcss/publications/about/MCSS_rbp_2014_2015.pdf (Accessed 29 June 2015</w:t>
      </w:r>
      <w:r w:rsidR="00B2017A" w:rsidRPr="0043096F">
        <w:t>)</w:t>
      </w:r>
    </w:p>
  </w:footnote>
  <w:footnote w:id="9">
    <w:p w:rsidR="00FD5D6B" w:rsidRPr="0043096F" w:rsidRDefault="00FD5D6B" w:rsidP="005349C5">
      <w:pPr>
        <w:pStyle w:val="FootnoteText"/>
      </w:pPr>
      <w:r w:rsidRPr="0043096F">
        <w:rPr>
          <w:rStyle w:val="FootnoteReference"/>
        </w:rPr>
        <w:footnoteRef/>
      </w:r>
      <w:r w:rsidR="00B2017A" w:rsidRPr="0043096F">
        <w:t xml:space="preserve"> Ministry of Children and Youth Services “About the Ministry” http://www.children.gov.on.ca/htdocs/English/about/index.aspx (Accessed 29 June 2015)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B5" w:rsidRDefault="00B943B5" w:rsidP="005349C5">
    <w:pPr>
      <w:pStyle w:val="Header"/>
    </w:pPr>
  </w:p>
  <w:p w:rsidR="00B943B5" w:rsidRDefault="00B943B5" w:rsidP="005349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C9" w:rsidRDefault="001F3BC9" w:rsidP="005349C5">
    <w:pPr>
      <w:pStyle w:val="Header"/>
    </w:pPr>
    <w:r>
      <w:rPr>
        <w:noProof/>
      </w:rPr>
      <w:drawing>
        <wp:inline distT="0" distB="0" distL="0" distR="0" wp14:anchorId="5677FF9E" wp14:editId="5496213F">
          <wp:extent cx="2133600" cy="990600"/>
          <wp:effectExtent l="0" t="0" r="0" b="0"/>
          <wp:docPr id="2" name="Picture 2" descr="NEW_Ont_logo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Ont_logo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A65"/>
    <w:multiLevelType w:val="hybridMultilevel"/>
    <w:tmpl w:val="DECCD0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B2133"/>
    <w:multiLevelType w:val="hybridMultilevel"/>
    <w:tmpl w:val="927ABE3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CC4D73"/>
    <w:multiLevelType w:val="hybridMultilevel"/>
    <w:tmpl w:val="6760244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C4276"/>
    <w:multiLevelType w:val="hybridMultilevel"/>
    <w:tmpl w:val="9CF63842"/>
    <w:lvl w:ilvl="0" w:tplc="1C9A8D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C486B"/>
    <w:multiLevelType w:val="hybridMultilevel"/>
    <w:tmpl w:val="9CF63842"/>
    <w:lvl w:ilvl="0" w:tplc="1C9A8D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528AD"/>
    <w:multiLevelType w:val="singleLevel"/>
    <w:tmpl w:val="05306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6">
    <w:nsid w:val="17C340EE"/>
    <w:multiLevelType w:val="hybridMultilevel"/>
    <w:tmpl w:val="CF9C1DEA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746A1"/>
    <w:multiLevelType w:val="hybridMultilevel"/>
    <w:tmpl w:val="6760244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2529B"/>
    <w:multiLevelType w:val="hybridMultilevel"/>
    <w:tmpl w:val="F5A0A960"/>
    <w:lvl w:ilvl="0" w:tplc="5A724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9D197B"/>
    <w:multiLevelType w:val="hybridMultilevel"/>
    <w:tmpl w:val="4C7E00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85D29"/>
    <w:multiLevelType w:val="hybridMultilevel"/>
    <w:tmpl w:val="8D86B6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41223"/>
    <w:multiLevelType w:val="hybridMultilevel"/>
    <w:tmpl w:val="D402F7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740BE"/>
    <w:multiLevelType w:val="multilevel"/>
    <w:tmpl w:val="E918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7B52FF"/>
    <w:multiLevelType w:val="hybridMultilevel"/>
    <w:tmpl w:val="F04AFF32"/>
    <w:lvl w:ilvl="0" w:tplc="1A14CF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D34F1"/>
    <w:multiLevelType w:val="hybridMultilevel"/>
    <w:tmpl w:val="42BC8016"/>
    <w:lvl w:ilvl="0" w:tplc="1ED070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50"/>
    <w:multiLevelType w:val="hybridMultilevel"/>
    <w:tmpl w:val="B9301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750824"/>
    <w:multiLevelType w:val="hybridMultilevel"/>
    <w:tmpl w:val="B12084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E6C23"/>
    <w:multiLevelType w:val="hybridMultilevel"/>
    <w:tmpl w:val="023884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254EE"/>
    <w:multiLevelType w:val="hybridMultilevel"/>
    <w:tmpl w:val="4A2628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51998"/>
    <w:multiLevelType w:val="hybridMultilevel"/>
    <w:tmpl w:val="3CACE64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117750"/>
    <w:multiLevelType w:val="hybridMultilevel"/>
    <w:tmpl w:val="EC505E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B6899"/>
    <w:multiLevelType w:val="hybridMultilevel"/>
    <w:tmpl w:val="E834C3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5233C25"/>
    <w:multiLevelType w:val="hybridMultilevel"/>
    <w:tmpl w:val="0A7CA2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B322F"/>
    <w:multiLevelType w:val="hybridMultilevel"/>
    <w:tmpl w:val="280A562A"/>
    <w:lvl w:ilvl="0" w:tplc="1868A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0D1DD4"/>
    <w:multiLevelType w:val="hybridMultilevel"/>
    <w:tmpl w:val="E708D5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D6C7D"/>
    <w:multiLevelType w:val="hybridMultilevel"/>
    <w:tmpl w:val="C48E01A2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D0904"/>
    <w:multiLevelType w:val="hybridMultilevel"/>
    <w:tmpl w:val="A24488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E6D28"/>
    <w:multiLevelType w:val="hybridMultilevel"/>
    <w:tmpl w:val="AAB0A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AD18EF"/>
    <w:multiLevelType w:val="singleLevel"/>
    <w:tmpl w:val="05306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11"/>
  </w:num>
  <w:num w:numId="5">
    <w:abstractNumId w:val="6"/>
  </w:num>
  <w:num w:numId="6">
    <w:abstractNumId w:val="20"/>
  </w:num>
  <w:num w:numId="7">
    <w:abstractNumId w:val="7"/>
  </w:num>
  <w:num w:numId="8">
    <w:abstractNumId w:val="1"/>
  </w:num>
  <w:num w:numId="9">
    <w:abstractNumId w:val="22"/>
  </w:num>
  <w:num w:numId="10">
    <w:abstractNumId w:val="8"/>
  </w:num>
  <w:num w:numId="11">
    <w:abstractNumId w:val="5"/>
  </w:num>
  <w:num w:numId="12">
    <w:abstractNumId w:val="12"/>
  </w:num>
  <w:num w:numId="13">
    <w:abstractNumId w:val="27"/>
  </w:num>
  <w:num w:numId="14">
    <w:abstractNumId w:val="21"/>
  </w:num>
  <w:num w:numId="15">
    <w:abstractNumId w:val="15"/>
  </w:num>
  <w:num w:numId="16">
    <w:abstractNumId w:val="16"/>
  </w:num>
  <w:num w:numId="17">
    <w:abstractNumId w:val="13"/>
  </w:num>
  <w:num w:numId="18">
    <w:abstractNumId w:val="18"/>
  </w:num>
  <w:num w:numId="19">
    <w:abstractNumId w:val="25"/>
  </w:num>
  <w:num w:numId="20">
    <w:abstractNumId w:val="4"/>
  </w:num>
  <w:num w:numId="21">
    <w:abstractNumId w:val="3"/>
  </w:num>
  <w:num w:numId="22">
    <w:abstractNumId w:val="23"/>
  </w:num>
  <w:num w:numId="23">
    <w:abstractNumId w:val="0"/>
  </w:num>
  <w:num w:numId="24">
    <w:abstractNumId w:val="26"/>
  </w:num>
  <w:num w:numId="25">
    <w:abstractNumId w:val="14"/>
  </w:num>
  <w:num w:numId="26">
    <w:abstractNumId w:val="24"/>
  </w:num>
  <w:num w:numId="27">
    <w:abstractNumId w:val="9"/>
  </w:num>
  <w:num w:numId="28">
    <w:abstractNumId w:val="1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77"/>
    <w:rsid w:val="000059FF"/>
    <w:rsid w:val="00007204"/>
    <w:rsid w:val="00012802"/>
    <w:rsid w:val="00014EA1"/>
    <w:rsid w:val="0002227F"/>
    <w:rsid w:val="00023D0D"/>
    <w:rsid w:val="0003160F"/>
    <w:rsid w:val="0003566A"/>
    <w:rsid w:val="0003689C"/>
    <w:rsid w:val="00041A17"/>
    <w:rsid w:val="00045346"/>
    <w:rsid w:val="00046607"/>
    <w:rsid w:val="00047F38"/>
    <w:rsid w:val="00055DC0"/>
    <w:rsid w:val="000566AB"/>
    <w:rsid w:val="000653E3"/>
    <w:rsid w:val="000659F6"/>
    <w:rsid w:val="00065D18"/>
    <w:rsid w:val="00074715"/>
    <w:rsid w:val="00075DEF"/>
    <w:rsid w:val="00080568"/>
    <w:rsid w:val="00082F64"/>
    <w:rsid w:val="000841CA"/>
    <w:rsid w:val="000877E1"/>
    <w:rsid w:val="00090B44"/>
    <w:rsid w:val="00091B13"/>
    <w:rsid w:val="000A1533"/>
    <w:rsid w:val="000C1451"/>
    <w:rsid w:val="000C3498"/>
    <w:rsid w:val="000C46B3"/>
    <w:rsid w:val="000C549E"/>
    <w:rsid w:val="000D7463"/>
    <w:rsid w:val="000D7C67"/>
    <w:rsid w:val="000E1AA8"/>
    <w:rsid w:val="000E32D5"/>
    <w:rsid w:val="000E7233"/>
    <w:rsid w:val="000F0AEE"/>
    <w:rsid w:val="000F12DC"/>
    <w:rsid w:val="000F24A3"/>
    <w:rsid w:val="000F5F97"/>
    <w:rsid w:val="000F643B"/>
    <w:rsid w:val="00102B84"/>
    <w:rsid w:val="001120B3"/>
    <w:rsid w:val="001155ED"/>
    <w:rsid w:val="00115CD4"/>
    <w:rsid w:val="00116E96"/>
    <w:rsid w:val="001171BA"/>
    <w:rsid w:val="00120CBB"/>
    <w:rsid w:val="0012176C"/>
    <w:rsid w:val="00124A71"/>
    <w:rsid w:val="00126058"/>
    <w:rsid w:val="00131C3B"/>
    <w:rsid w:val="001371D3"/>
    <w:rsid w:val="001373DC"/>
    <w:rsid w:val="00146B0D"/>
    <w:rsid w:val="0014781B"/>
    <w:rsid w:val="00150B17"/>
    <w:rsid w:val="00156008"/>
    <w:rsid w:val="001570AC"/>
    <w:rsid w:val="00167DD0"/>
    <w:rsid w:val="00174224"/>
    <w:rsid w:val="0019085D"/>
    <w:rsid w:val="00191B19"/>
    <w:rsid w:val="00192AB5"/>
    <w:rsid w:val="001972A9"/>
    <w:rsid w:val="001A1012"/>
    <w:rsid w:val="001A2090"/>
    <w:rsid w:val="001A244F"/>
    <w:rsid w:val="001A7077"/>
    <w:rsid w:val="001B16AE"/>
    <w:rsid w:val="001B1AB9"/>
    <w:rsid w:val="001B268D"/>
    <w:rsid w:val="001B6509"/>
    <w:rsid w:val="001C4102"/>
    <w:rsid w:val="001C4B0D"/>
    <w:rsid w:val="001C4E13"/>
    <w:rsid w:val="001C596D"/>
    <w:rsid w:val="001C7179"/>
    <w:rsid w:val="001D3639"/>
    <w:rsid w:val="001D4419"/>
    <w:rsid w:val="001D65C0"/>
    <w:rsid w:val="001E2689"/>
    <w:rsid w:val="001E3E45"/>
    <w:rsid w:val="001F00A6"/>
    <w:rsid w:val="001F3BC9"/>
    <w:rsid w:val="002014B8"/>
    <w:rsid w:val="00201680"/>
    <w:rsid w:val="00204184"/>
    <w:rsid w:val="00206855"/>
    <w:rsid w:val="00207A12"/>
    <w:rsid w:val="00207CEA"/>
    <w:rsid w:val="00210276"/>
    <w:rsid w:val="00212AF7"/>
    <w:rsid w:val="00214801"/>
    <w:rsid w:val="002151D7"/>
    <w:rsid w:val="00221579"/>
    <w:rsid w:val="00240BEF"/>
    <w:rsid w:val="002509AA"/>
    <w:rsid w:val="0025223C"/>
    <w:rsid w:val="00252EDA"/>
    <w:rsid w:val="00263A3D"/>
    <w:rsid w:val="002743D1"/>
    <w:rsid w:val="002804BB"/>
    <w:rsid w:val="00281CC1"/>
    <w:rsid w:val="00282B49"/>
    <w:rsid w:val="0028666D"/>
    <w:rsid w:val="002A05EC"/>
    <w:rsid w:val="002A575A"/>
    <w:rsid w:val="002A69F5"/>
    <w:rsid w:val="002B0576"/>
    <w:rsid w:val="002B14A0"/>
    <w:rsid w:val="002B190A"/>
    <w:rsid w:val="002B22DE"/>
    <w:rsid w:val="002B2E43"/>
    <w:rsid w:val="002C42D4"/>
    <w:rsid w:val="002D0CF5"/>
    <w:rsid w:val="002D125E"/>
    <w:rsid w:val="002D4E8F"/>
    <w:rsid w:val="002D7337"/>
    <w:rsid w:val="002E0EAA"/>
    <w:rsid w:val="002E2B25"/>
    <w:rsid w:val="002E6C46"/>
    <w:rsid w:val="002E6D2D"/>
    <w:rsid w:val="002F08F7"/>
    <w:rsid w:val="002F2438"/>
    <w:rsid w:val="003113ED"/>
    <w:rsid w:val="00313160"/>
    <w:rsid w:val="00315D72"/>
    <w:rsid w:val="003164CC"/>
    <w:rsid w:val="0032079D"/>
    <w:rsid w:val="00320A7C"/>
    <w:rsid w:val="0032322A"/>
    <w:rsid w:val="00323590"/>
    <w:rsid w:val="00331C67"/>
    <w:rsid w:val="00331C9C"/>
    <w:rsid w:val="00334E4A"/>
    <w:rsid w:val="00335E55"/>
    <w:rsid w:val="00336750"/>
    <w:rsid w:val="00343F91"/>
    <w:rsid w:val="00361418"/>
    <w:rsid w:val="003614EE"/>
    <w:rsid w:val="0036587A"/>
    <w:rsid w:val="00365AC7"/>
    <w:rsid w:val="00375025"/>
    <w:rsid w:val="003843A0"/>
    <w:rsid w:val="003971E1"/>
    <w:rsid w:val="003B33C5"/>
    <w:rsid w:val="003B645E"/>
    <w:rsid w:val="003C1466"/>
    <w:rsid w:val="003C3F79"/>
    <w:rsid w:val="003C525C"/>
    <w:rsid w:val="003C78C0"/>
    <w:rsid w:val="003D32F3"/>
    <w:rsid w:val="003D4371"/>
    <w:rsid w:val="003D488C"/>
    <w:rsid w:val="003D6990"/>
    <w:rsid w:val="003E74A8"/>
    <w:rsid w:val="003E7AFA"/>
    <w:rsid w:val="003F0BC3"/>
    <w:rsid w:val="003F56FC"/>
    <w:rsid w:val="003F7F90"/>
    <w:rsid w:val="0040183C"/>
    <w:rsid w:val="0040449F"/>
    <w:rsid w:val="0040492A"/>
    <w:rsid w:val="004052CE"/>
    <w:rsid w:val="00406CED"/>
    <w:rsid w:val="00411FB3"/>
    <w:rsid w:val="0041304C"/>
    <w:rsid w:val="00415304"/>
    <w:rsid w:val="00416878"/>
    <w:rsid w:val="00417302"/>
    <w:rsid w:val="0042029D"/>
    <w:rsid w:val="00420338"/>
    <w:rsid w:val="004218E0"/>
    <w:rsid w:val="00422488"/>
    <w:rsid w:val="004271C9"/>
    <w:rsid w:val="00430803"/>
    <w:rsid w:val="004308AE"/>
    <w:rsid w:val="0043096F"/>
    <w:rsid w:val="004341F2"/>
    <w:rsid w:val="0043431D"/>
    <w:rsid w:val="00435062"/>
    <w:rsid w:val="004436A1"/>
    <w:rsid w:val="00445253"/>
    <w:rsid w:val="00445CAF"/>
    <w:rsid w:val="00452F3B"/>
    <w:rsid w:val="00456BF8"/>
    <w:rsid w:val="004609C3"/>
    <w:rsid w:val="00460D63"/>
    <w:rsid w:val="0046327C"/>
    <w:rsid w:val="004656F5"/>
    <w:rsid w:val="00465E65"/>
    <w:rsid w:val="004762FC"/>
    <w:rsid w:val="0047646E"/>
    <w:rsid w:val="004769A8"/>
    <w:rsid w:val="0047736C"/>
    <w:rsid w:val="00482DA2"/>
    <w:rsid w:val="00483AA9"/>
    <w:rsid w:val="0049514B"/>
    <w:rsid w:val="0049690D"/>
    <w:rsid w:val="004A1DC5"/>
    <w:rsid w:val="004B2ADA"/>
    <w:rsid w:val="004B52F2"/>
    <w:rsid w:val="004C4171"/>
    <w:rsid w:val="004C4CDA"/>
    <w:rsid w:val="004C5246"/>
    <w:rsid w:val="004C5C4B"/>
    <w:rsid w:val="004C742A"/>
    <w:rsid w:val="004D0813"/>
    <w:rsid w:val="004D3AE7"/>
    <w:rsid w:val="004D55CA"/>
    <w:rsid w:val="004D765A"/>
    <w:rsid w:val="004F104D"/>
    <w:rsid w:val="004F254D"/>
    <w:rsid w:val="004F4459"/>
    <w:rsid w:val="004F53E8"/>
    <w:rsid w:val="004F6370"/>
    <w:rsid w:val="005012A5"/>
    <w:rsid w:val="005019F4"/>
    <w:rsid w:val="00503528"/>
    <w:rsid w:val="005036A2"/>
    <w:rsid w:val="00503C64"/>
    <w:rsid w:val="00511748"/>
    <w:rsid w:val="00520D79"/>
    <w:rsid w:val="0052315E"/>
    <w:rsid w:val="0052477A"/>
    <w:rsid w:val="00530187"/>
    <w:rsid w:val="00533E96"/>
    <w:rsid w:val="005349C5"/>
    <w:rsid w:val="00544AFD"/>
    <w:rsid w:val="00550632"/>
    <w:rsid w:val="00550B6E"/>
    <w:rsid w:val="0055700F"/>
    <w:rsid w:val="00557783"/>
    <w:rsid w:val="00557F70"/>
    <w:rsid w:val="005614C3"/>
    <w:rsid w:val="00561C35"/>
    <w:rsid w:val="00565D57"/>
    <w:rsid w:val="005672E6"/>
    <w:rsid w:val="00567B83"/>
    <w:rsid w:val="005717B3"/>
    <w:rsid w:val="00571CCE"/>
    <w:rsid w:val="00572255"/>
    <w:rsid w:val="00575CE9"/>
    <w:rsid w:val="005810F3"/>
    <w:rsid w:val="00587028"/>
    <w:rsid w:val="00587386"/>
    <w:rsid w:val="00587EC3"/>
    <w:rsid w:val="00592E40"/>
    <w:rsid w:val="005967A0"/>
    <w:rsid w:val="00596F55"/>
    <w:rsid w:val="005A1ABB"/>
    <w:rsid w:val="005A2812"/>
    <w:rsid w:val="005A30C5"/>
    <w:rsid w:val="005A551A"/>
    <w:rsid w:val="005A6352"/>
    <w:rsid w:val="005B143A"/>
    <w:rsid w:val="005B2768"/>
    <w:rsid w:val="005B377D"/>
    <w:rsid w:val="005B4D8C"/>
    <w:rsid w:val="005B7B69"/>
    <w:rsid w:val="005C3F5C"/>
    <w:rsid w:val="005C4F9B"/>
    <w:rsid w:val="005D074D"/>
    <w:rsid w:val="005D6927"/>
    <w:rsid w:val="005E11C6"/>
    <w:rsid w:val="005E35F6"/>
    <w:rsid w:val="005F1335"/>
    <w:rsid w:val="005F678C"/>
    <w:rsid w:val="00610C4B"/>
    <w:rsid w:val="00613F37"/>
    <w:rsid w:val="00614034"/>
    <w:rsid w:val="006155B5"/>
    <w:rsid w:val="00615824"/>
    <w:rsid w:val="00617871"/>
    <w:rsid w:val="00630D87"/>
    <w:rsid w:val="00634E36"/>
    <w:rsid w:val="00637AD8"/>
    <w:rsid w:val="0064085D"/>
    <w:rsid w:val="00646F49"/>
    <w:rsid w:val="00647DAF"/>
    <w:rsid w:val="00655149"/>
    <w:rsid w:val="00657B41"/>
    <w:rsid w:val="00663323"/>
    <w:rsid w:val="0066392A"/>
    <w:rsid w:val="00665C3D"/>
    <w:rsid w:val="00666195"/>
    <w:rsid w:val="006670E1"/>
    <w:rsid w:val="0067295B"/>
    <w:rsid w:val="006749A4"/>
    <w:rsid w:val="00675E32"/>
    <w:rsid w:val="00676991"/>
    <w:rsid w:val="00681277"/>
    <w:rsid w:val="00681295"/>
    <w:rsid w:val="006816C0"/>
    <w:rsid w:val="006824DC"/>
    <w:rsid w:val="006843BF"/>
    <w:rsid w:val="006855EC"/>
    <w:rsid w:val="00686D4C"/>
    <w:rsid w:val="006920FF"/>
    <w:rsid w:val="00695240"/>
    <w:rsid w:val="006976EE"/>
    <w:rsid w:val="006A0742"/>
    <w:rsid w:val="006A0894"/>
    <w:rsid w:val="006A2C62"/>
    <w:rsid w:val="006B6791"/>
    <w:rsid w:val="006C152B"/>
    <w:rsid w:val="006C3B90"/>
    <w:rsid w:val="006C651B"/>
    <w:rsid w:val="006C75B2"/>
    <w:rsid w:val="006D0738"/>
    <w:rsid w:val="006D2CD5"/>
    <w:rsid w:val="006E0EEF"/>
    <w:rsid w:val="006E1380"/>
    <w:rsid w:val="006E207C"/>
    <w:rsid w:val="006F2696"/>
    <w:rsid w:val="006F5859"/>
    <w:rsid w:val="006F7410"/>
    <w:rsid w:val="006F7500"/>
    <w:rsid w:val="00700DB2"/>
    <w:rsid w:val="0070558D"/>
    <w:rsid w:val="00705EAC"/>
    <w:rsid w:val="00711241"/>
    <w:rsid w:val="007119AB"/>
    <w:rsid w:val="00716713"/>
    <w:rsid w:val="007208BB"/>
    <w:rsid w:val="007245D2"/>
    <w:rsid w:val="00734113"/>
    <w:rsid w:val="00734D91"/>
    <w:rsid w:val="00736F61"/>
    <w:rsid w:val="007423E6"/>
    <w:rsid w:val="00742E53"/>
    <w:rsid w:val="00742E54"/>
    <w:rsid w:val="00743B30"/>
    <w:rsid w:val="00751B95"/>
    <w:rsid w:val="007569AE"/>
    <w:rsid w:val="00757D7F"/>
    <w:rsid w:val="00765887"/>
    <w:rsid w:val="00770C24"/>
    <w:rsid w:val="00773B25"/>
    <w:rsid w:val="00773FE0"/>
    <w:rsid w:val="00775D38"/>
    <w:rsid w:val="00777E07"/>
    <w:rsid w:val="00783FB2"/>
    <w:rsid w:val="00787029"/>
    <w:rsid w:val="00795BF5"/>
    <w:rsid w:val="00796A13"/>
    <w:rsid w:val="007A470B"/>
    <w:rsid w:val="007A5991"/>
    <w:rsid w:val="007B07B8"/>
    <w:rsid w:val="007B5E93"/>
    <w:rsid w:val="007C0AF1"/>
    <w:rsid w:val="007C5649"/>
    <w:rsid w:val="007C569D"/>
    <w:rsid w:val="007C7177"/>
    <w:rsid w:val="007D0C17"/>
    <w:rsid w:val="007D6D6F"/>
    <w:rsid w:val="007D74B8"/>
    <w:rsid w:val="007E24BB"/>
    <w:rsid w:val="007F134E"/>
    <w:rsid w:val="007F2163"/>
    <w:rsid w:val="007F3CEF"/>
    <w:rsid w:val="007F608A"/>
    <w:rsid w:val="007F74FE"/>
    <w:rsid w:val="00806AE3"/>
    <w:rsid w:val="00810CEE"/>
    <w:rsid w:val="00810FFC"/>
    <w:rsid w:val="00813564"/>
    <w:rsid w:val="008178AA"/>
    <w:rsid w:val="0083110F"/>
    <w:rsid w:val="008343B2"/>
    <w:rsid w:val="0083491B"/>
    <w:rsid w:val="008417FF"/>
    <w:rsid w:val="008453C7"/>
    <w:rsid w:val="00845A03"/>
    <w:rsid w:val="00846D45"/>
    <w:rsid w:val="008536F5"/>
    <w:rsid w:val="0085574C"/>
    <w:rsid w:val="0086126C"/>
    <w:rsid w:val="00870314"/>
    <w:rsid w:val="008709E5"/>
    <w:rsid w:val="00870C96"/>
    <w:rsid w:val="00871FE4"/>
    <w:rsid w:val="008750CE"/>
    <w:rsid w:val="00883E88"/>
    <w:rsid w:val="00890A6D"/>
    <w:rsid w:val="00891B8E"/>
    <w:rsid w:val="008956C7"/>
    <w:rsid w:val="008A39AB"/>
    <w:rsid w:val="008A45B2"/>
    <w:rsid w:val="008B27AD"/>
    <w:rsid w:val="008B2F4B"/>
    <w:rsid w:val="008B4735"/>
    <w:rsid w:val="008D0361"/>
    <w:rsid w:val="008D2F75"/>
    <w:rsid w:val="008D3DD9"/>
    <w:rsid w:val="008E5D83"/>
    <w:rsid w:val="008E6F46"/>
    <w:rsid w:val="008E73DB"/>
    <w:rsid w:val="008E7E5A"/>
    <w:rsid w:val="008F3074"/>
    <w:rsid w:val="008F3713"/>
    <w:rsid w:val="008F4CB5"/>
    <w:rsid w:val="008F566B"/>
    <w:rsid w:val="009001B9"/>
    <w:rsid w:val="00900786"/>
    <w:rsid w:val="009031F2"/>
    <w:rsid w:val="0090424E"/>
    <w:rsid w:val="00906917"/>
    <w:rsid w:val="00912973"/>
    <w:rsid w:val="00914256"/>
    <w:rsid w:val="00923165"/>
    <w:rsid w:val="00932CA5"/>
    <w:rsid w:val="00936523"/>
    <w:rsid w:val="00936741"/>
    <w:rsid w:val="009379CB"/>
    <w:rsid w:val="00945C78"/>
    <w:rsid w:val="00951689"/>
    <w:rsid w:val="009533EC"/>
    <w:rsid w:val="009556EA"/>
    <w:rsid w:val="009604F2"/>
    <w:rsid w:val="00966DC6"/>
    <w:rsid w:val="00967339"/>
    <w:rsid w:val="00973D6B"/>
    <w:rsid w:val="009773BA"/>
    <w:rsid w:val="0098061F"/>
    <w:rsid w:val="00981E95"/>
    <w:rsid w:val="0098208E"/>
    <w:rsid w:val="009857E7"/>
    <w:rsid w:val="00990030"/>
    <w:rsid w:val="00990449"/>
    <w:rsid w:val="00995E91"/>
    <w:rsid w:val="009974FD"/>
    <w:rsid w:val="009976D4"/>
    <w:rsid w:val="00997A4D"/>
    <w:rsid w:val="009B5720"/>
    <w:rsid w:val="009C1D22"/>
    <w:rsid w:val="009C2A80"/>
    <w:rsid w:val="009D34C4"/>
    <w:rsid w:val="009D5C40"/>
    <w:rsid w:val="009F25A1"/>
    <w:rsid w:val="00A00602"/>
    <w:rsid w:val="00A01C1D"/>
    <w:rsid w:val="00A03222"/>
    <w:rsid w:val="00A05D8B"/>
    <w:rsid w:val="00A06001"/>
    <w:rsid w:val="00A06641"/>
    <w:rsid w:val="00A1288B"/>
    <w:rsid w:val="00A266F3"/>
    <w:rsid w:val="00A27D5E"/>
    <w:rsid w:val="00A415B7"/>
    <w:rsid w:val="00A42B93"/>
    <w:rsid w:val="00A42F23"/>
    <w:rsid w:val="00A44919"/>
    <w:rsid w:val="00A44A44"/>
    <w:rsid w:val="00A454C7"/>
    <w:rsid w:val="00A548F6"/>
    <w:rsid w:val="00A74CED"/>
    <w:rsid w:val="00A76964"/>
    <w:rsid w:val="00A83CEF"/>
    <w:rsid w:val="00A9457C"/>
    <w:rsid w:val="00AA073E"/>
    <w:rsid w:val="00AA1DE2"/>
    <w:rsid w:val="00AA21A6"/>
    <w:rsid w:val="00AA3B8F"/>
    <w:rsid w:val="00AA5AE7"/>
    <w:rsid w:val="00AA5B6B"/>
    <w:rsid w:val="00AA6CA0"/>
    <w:rsid w:val="00AB0A8D"/>
    <w:rsid w:val="00AB7AD1"/>
    <w:rsid w:val="00AC3BDF"/>
    <w:rsid w:val="00AD1A0B"/>
    <w:rsid w:val="00AE1CA3"/>
    <w:rsid w:val="00AE69D5"/>
    <w:rsid w:val="00AF6315"/>
    <w:rsid w:val="00B00A74"/>
    <w:rsid w:val="00B01B75"/>
    <w:rsid w:val="00B01F8F"/>
    <w:rsid w:val="00B053B5"/>
    <w:rsid w:val="00B15AE4"/>
    <w:rsid w:val="00B15AEF"/>
    <w:rsid w:val="00B16715"/>
    <w:rsid w:val="00B2017A"/>
    <w:rsid w:val="00B20DC7"/>
    <w:rsid w:val="00B2360D"/>
    <w:rsid w:val="00B43B0B"/>
    <w:rsid w:val="00B4643E"/>
    <w:rsid w:val="00B4660B"/>
    <w:rsid w:val="00B53939"/>
    <w:rsid w:val="00B61643"/>
    <w:rsid w:val="00B66B46"/>
    <w:rsid w:val="00B72AA2"/>
    <w:rsid w:val="00B734FF"/>
    <w:rsid w:val="00B74042"/>
    <w:rsid w:val="00B7680D"/>
    <w:rsid w:val="00B942F0"/>
    <w:rsid w:val="00B943B5"/>
    <w:rsid w:val="00B968B8"/>
    <w:rsid w:val="00BA04C6"/>
    <w:rsid w:val="00BA05EE"/>
    <w:rsid w:val="00BA06AB"/>
    <w:rsid w:val="00BA3C67"/>
    <w:rsid w:val="00BA4C22"/>
    <w:rsid w:val="00BB1B56"/>
    <w:rsid w:val="00BB302B"/>
    <w:rsid w:val="00BB4858"/>
    <w:rsid w:val="00BB76EB"/>
    <w:rsid w:val="00BC44CC"/>
    <w:rsid w:val="00BC4557"/>
    <w:rsid w:val="00BC735C"/>
    <w:rsid w:val="00BD5A45"/>
    <w:rsid w:val="00BE3CC0"/>
    <w:rsid w:val="00BE3F34"/>
    <w:rsid w:val="00BE4FFF"/>
    <w:rsid w:val="00BE5B0A"/>
    <w:rsid w:val="00BF1B30"/>
    <w:rsid w:val="00BF21BA"/>
    <w:rsid w:val="00C01299"/>
    <w:rsid w:val="00C023D1"/>
    <w:rsid w:val="00C05887"/>
    <w:rsid w:val="00C11BDD"/>
    <w:rsid w:val="00C16F90"/>
    <w:rsid w:val="00C272BA"/>
    <w:rsid w:val="00C31081"/>
    <w:rsid w:val="00C31276"/>
    <w:rsid w:val="00C34A08"/>
    <w:rsid w:val="00C35BE6"/>
    <w:rsid w:val="00C367D8"/>
    <w:rsid w:val="00C40616"/>
    <w:rsid w:val="00C511AE"/>
    <w:rsid w:val="00C566EE"/>
    <w:rsid w:val="00C617CE"/>
    <w:rsid w:val="00C6483C"/>
    <w:rsid w:val="00C70F0A"/>
    <w:rsid w:val="00C731C9"/>
    <w:rsid w:val="00C74228"/>
    <w:rsid w:val="00C74231"/>
    <w:rsid w:val="00C80934"/>
    <w:rsid w:val="00C82B53"/>
    <w:rsid w:val="00C843B0"/>
    <w:rsid w:val="00C848F7"/>
    <w:rsid w:val="00C966D9"/>
    <w:rsid w:val="00CA2666"/>
    <w:rsid w:val="00CA2EC0"/>
    <w:rsid w:val="00CA446E"/>
    <w:rsid w:val="00CB38F1"/>
    <w:rsid w:val="00CC08F0"/>
    <w:rsid w:val="00CC1A7B"/>
    <w:rsid w:val="00CD0044"/>
    <w:rsid w:val="00CD54E4"/>
    <w:rsid w:val="00CD55A4"/>
    <w:rsid w:val="00CE0D92"/>
    <w:rsid w:val="00CE29A3"/>
    <w:rsid w:val="00CE4D2D"/>
    <w:rsid w:val="00CE573A"/>
    <w:rsid w:val="00CF6225"/>
    <w:rsid w:val="00D03F4D"/>
    <w:rsid w:val="00D134FB"/>
    <w:rsid w:val="00D15AA1"/>
    <w:rsid w:val="00D171FA"/>
    <w:rsid w:val="00D20CD5"/>
    <w:rsid w:val="00D20D39"/>
    <w:rsid w:val="00D244B2"/>
    <w:rsid w:val="00D246AA"/>
    <w:rsid w:val="00D40C77"/>
    <w:rsid w:val="00D41A23"/>
    <w:rsid w:val="00D44949"/>
    <w:rsid w:val="00D468B1"/>
    <w:rsid w:val="00D5142F"/>
    <w:rsid w:val="00D53529"/>
    <w:rsid w:val="00D55258"/>
    <w:rsid w:val="00D55529"/>
    <w:rsid w:val="00D55DCF"/>
    <w:rsid w:val="00D6158D"/>
    <w:rsid w:val="00D6349C"/>
    <w:rsid w:val="00D64983"/>
    <w:rsid w:val="00D77D4C"/>
    <w:rsid w:val="00D80DF3"/>
    <w:rsid w:val="00D822E1"/>
    <w:rsid w:val="00D827D5"/>
    <w:rsid w:val="00D84BD5"/>
    <w:rsid w:val="00D84BFD"/>
    <w:rsid w:val="00D87332"/>
    <w:rsid w:val="00D908CC"/>
    <w:rsid w:val="00D9555C"/>
    <w:rsid w:val="00D96EB0"/>
    <w:rsid w:val="00DA1BF6"/>
    <w:rsid w:val="00DA3A68"/>
    <w:rsid w:val="00DB66DF"/>
    <w:rsid w:val="00DC01F5"/>
    <w:rsid w:val="00DC1FF0"/>
    <w:rsid w:val="00DC2DD6"/>
    <w:rsid w:val="00DC3494"/>
    <w:rsid w:val="00DC4476"/>
    <w:rsid w:val="00DD3765"/>
    <w:rsid w:val="00DD697F"/>
    <w:rsid w:val="00DE4862"/>
    <w:rsid w:val="00DE587D"/>
    <w:rsid w:val="00DE7171"/>
    <w:rsid w:val="00DF00E6"/>
    <w:rsid w:val="00DF6DF8"/>
    <w:rsid w:val="00E00FAF"/>
    <w:rsid w:val="00E03359"/>
    <w:rsid w:val="00E04FFF"/>
    <w:rsid w:val="00E0786A"/>
    <w:rsid w:val="00E112E0"/>
    <w:rsid w:val="00E11478"/>
    <w:rsid w:val="00E1538F"/>
    <w:rsid w:val="00E20992"/>
    <w:rsid w:val="00E46D30"/>
    <w:rsid w:val="00E47414"/>
    <w:rsid w:val="00E52EBF"/>
    <w:rsid w:val="00E55291"/>
    <w:rsid w:val="00E71649"/>
    <w:rsid w:val="00E717E0"/>
    <w:rsid w:val="00E72F3F"/>
    <w:rsid w:val="00E77064"/>
    <w:rsid w:val="00E922F7"/>
    <w:rsid w:val="00E94B6F"/>
    <w:rsid w:val="00E94D71"/>
    <w:rsid w:val="00E95576"/>
    <w:rsid w:val="00EA60EE"/>
    <w:rsid w:val="00EB275C"/>
    <w:rsid w:val="00EB3CCB"/>
    <w:rsid w:val="00EB3DDA"/>
    <w:rsid w:val="00EB587D"/>
    <w:rsid w:val="00EC143F"/>
    <w:rsid w:val="00EC2DE4"/>
    <w:rsid w:val="00EC3A6D"/>
    <w:rsid w:val="00EC53E2"/>
    <w:rsid w:val="00EE1756"/>
    <w:rsid w:val="00EE4365"/>
    <w:rsid w:val="00EE56B4"/>
    <w:rsid w:val="00EF0C4F"/>
    <w:rsid w:val="00EF354D"/>
    <w:rsid w:val="00F0081C"/>
    <w:rsid w:val="00F03292"/>
    <w:rsid w:val="00F05EF2"/>
    <w:rsid w:val="00F100F6"/>
    <w:rsid w:val="00F12CA0"/>
    <w:rsid w:val="00F1511E"/>
    <w:rsid w:val="00F229FA"/>
    <w:rsid w:val="00F23231"/>
    <w:rsid w:val="00F25615"/>
    <w:rsid w:val="00F31753"/>
    <w:rsid w:val="00F347F4"/>
    <w:rsid w:val="00F36B7F"/>
    <w:rsid w:val="00F37CD5"/>
    <w:rsid w:val="00F41A87"/>
    <w:rsid w:val="00F4566C"/>
    <w:rsid w:val="00F4703E"/>
    <w:rsid w:val="00F54ACA"/>
    <w:rsid w:val="00F60DAD"/>
    <w:rsid w:val="00F6333D"/>
    <w:rsid w:val="00F66160"/>
    <w:rsid w:val="00F70DBC"/>
    <w:rsid w:val="00F725AD"/>
    <w:rsid w:val="00F80470"/>
    <w:rsid w:val="00F823F2"/>
    <w:rsid w:val="00F834B3"/>
    <w:rsid w:val="00F837D5"/>
    <w:rsid w:val="00F85E2F"/>
    <w:rsid w:val="00F95509"/>
    <w:rsid w:val="00FA5E41"/>
    <w:rsid w:val="00FB3718"/>
    <w:rsid w:val="00FB4F67"/>
    <w:rsid w:val="00FB73E9"/>
    <w:rsid w:val="00FB7D0C"/>
    <w:rsid w:val="00FC0765"/>
    <w:rsid w:val="00FC3332"/>
    <w:rsid w:val="00FD0859"/>
    <w:rsid w:val="00FD5D6B"/>
    <w:rsid w:val="00FD61D1"/>
    <w:rsid w:val="00FD6F68"/>
    <w:rsid w:val="00FE05DF"/>
    <w:rsid w:val="00FE1008"/>
    <w:rsid w:val="00FE2E1B"/>
    <w:rsid w:val="00FE5E5D"/>
    <w:rsid w:val="00FE6381"/>
    <w:rsid w:val="00FF0182"/>
    <w:rsid w:val="00FF2451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header" w:uiPriority="99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9C5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9C5"/>
    <w:pPr>
      <w:keepNext/>
      <w:spacing w:before="240" w:after="60"/>
      <w:outlineLvl w:val="0"/>
    </w:pPr>
    <w:rPr>
      <w:rFonts w:eastAsiaTheme="majorEastAsia"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9C5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49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9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9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9C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9C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9C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9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0C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0C7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857E7"/>
    <w:pPr>
      <w:tabs>
        <w:tab w:val="left" w:pos="3600"/>
        <w:tab w:val="left" w:pos="7200"/>
      </w:tabs>
      <w:suppressAutoHyphens/>
    </w:pPr>
    <w:rPr>
      <w:b/>
      <w:bCs/>
      <w:i/>
      <w:iCs/>
      <w:szCs w:val="20"/>
      <w:lang w:val="en-GB" w:eastAsia="en-US"/>
    </w:rPr>
  </w:style>
  <w:style w:type="paragraph" w:styleId="FootnoteText">
    <w:name w:val="footnote text"/>
    <w:basedOn w:val="Normal"/>
    <w:semiHidden/>
    <w:rsid w:val="00AA1DE2"/>
    <w:rPr>
      <w:sz w:val="20"/>
      <w:szCs w:val="20"/>
    </w:rPr>
  </w:style>
  <w:style w:type="character" w:styleId="FootnoteReference">
    <w:name w:val="footnote reference"/>
    <w:semiHidden/>
    <w:rsid w:val="00AA1DE2"/>
    <w:rPr>
      <w:vertAlign w:val="superscript"/>
    </w:rPr>
  </w:style>
  <w:style w:type="paragraph" w:styleId="BalloonText">
    <w:name w:val="Balloon Text"/>
    <w:basedOn w:val="Normal"/>
    <w:link w:val="BalloonTextChar"/>
    <w:rsid w:val="005B1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143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014B8"/>
    <w:rPr>
      <w:color w:val="0000FF"/>
      <w:u w:val="single"/>
    </w:rPr>
  </w:style>
  <w:style w:type="character" w:styleId="CommentReference">
    <w:name w:val="annotation reference"/>
    <w:rsid w:val="008956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56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56C7"/>
  </w:style>
  <w:style w:type="paragraph" w:styleId="CommentSubject">
    <w:name w:val="annotation subject"/>
    <w:basedOn w:val="CommentText"/>
    <w:next w:val="CommentText"/>
    <w:link w:val="CommentSubjectChar"/>
    <w:rsid w:val="008956C7"/>
    <w:rPr>
      <w:b/>
      <w:bCs/>
    </w:rPr>
  </w:style>
  <w:style w:type="character" w:customStyle="1" w:styleId="CommentSubjectChar">
    <w:name w:val="Comment Subject Char"/>
    <w:link w:val="CommentSubject"/>
    <w:rsid w:val="008956C7"/>
    <w:rPr>
      <w:b/>
      <w:bCs/>
    </w:rPr>
  </w:style>
  <w:style w:type="paragraph" w:styleId="ListParagraph">
    <w:name w:val="List Paragraph"/>
    <w:basedOn w:val="Normal"/>
    <w:uiPriority w:val="34"/>
    <w:qFormat/>
    <w:rsid w:val="005349C5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A266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266F3"/>
  </w:style>
  <w:style w:type="character" w:styleId="EndnoteReference">
    <w:name w:val="endnote reference"/>
    <w:basedOn w:val="DefaultParagraphFont"/>
    <w:rsid w:val="00A266F3"/>
    <w:rPr>
      <w:vertAlign w:val="superscript"/>
    </w:rPr>
  </w:style>
  <w:style w:type="character" w:styleId="FollowedHyperlink">
    <w:name w:val="FollowedHyperlink"/>
    <w:basedOn w:val="DefaultParagraphFont"/>
    <w:rsid w:val="001B1AB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349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B943B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B4D8C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5349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49C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349C5"/>
    <w:rPr>
      <w:rFonts w:ascii="Arial" w:eastAsiaTheme="majorEastAsia" w:hAnsi="Arial" w:cs="Arial"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349C5"/>
    <w:rPr>
      <w:rFonts w:ascii="Arial" w:eastAsiaTheme="majorEastAsia" w:hAnsi="Arial" w:cs="Arial"/>
      <w:b/>
      <w:bCs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9C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9C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9C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9C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9C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9C5"/>
    <w:rPr>
      <w:rFonts w:asciiTheme="majorHAnsi" w:eastAsiaTheme="majorEastAsia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9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349C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349C5"/>
    <w:rPr>
      <w:b/>
      <w:bCs/>
    </w:rPr>
  </w:style>
  <w:style w:type="character" w:styleId="Emphasis">
    <w:name w:val="Emphasis"/>
    <w:basedOn w:val="DefaultParagraphFont"/>
    <w:uiPriority w:val="20"/>
    <w:qFormat/>
    <w:rsid w:val="005349C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349C5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349C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349C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9C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9C5"/>
    <w:rPr>
      <w:b/>
      <w:i/>
      <w:sz w:val="24"/>
    </w:rPr>
  </w:style>
  <w:style w:type="character" w:styleId="SubtleEmphasis">
    <w:name w:val="Subtle Emphasis"/>
    <w:uiPriority w:val="19"/>
    <w:qFormat/>
    <w:rsid w:val="005349C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349C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349C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349C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349C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49C5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14781B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14781B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header" w:uiPriority="99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9C5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9C5"/>
    <w:pPr>
      <w:keepNext/>
      <w:spacing w:before="240" w:after="60"/>
      <w:outlineLvl w:val="0"/>
    </w:pPr>
    <w:rPr>
      <w:rFonts w:eastAsiaTheme="majorEastAsia"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9C5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49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9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9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9C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9C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9C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9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0C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0C7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857E7"/>
    <w:pPr>
      <w:tabs>
        <w:tab w:val="left" w:pos="3600"/>
        <w:tab w:val="left" w:pos="7200"/>
      </w:tabs>
      <w:suppressAutoHyphens/>
    </w:pPr>
    <w:rPr>
      <w:b/>
      <w:bCs/>
      <w:i/>
      <w:iCs/>
      <w:szCs w:val="20"/>
      <w:lang w:val="en-GB" w:eastAsia="en-US"/>
    </w:rPr>
  </w:style>
  <w:style w:type="paragraph" w:styleId="FootnoteText">
    <w:name w:val="footnote text"/>
    <w:basedOn w:val="Normal"/>
    <w:semiHidden/>
    <w:rsid w:val="00AA1DE2"/>
    <w:rPr>
      <w:sz w:val="20"/>
      <w:szCs w:val="20"/>
    </w:rPr>
  </w:style>
  <w:style w:type="character" w:styleId="FootnoteReference">
    <w:name w:val="footnote reference"/>
    <w:semiHidden/>
    <w:rsid w:val="00AA1DE2"/>
    <w:rPr>
      <w:vertAlign w:val="superscript"/>
    </w:rPr>
  </w:style>
  <w:style w:type="paragraph" w:styleId="BalloonText">
    <w:name w:val="Balloon Text"/>
    <w:basedOn w:val="Normal"/>
    <w:link w:val="BalloonTextChar"/>
    <w:rsid w:val="005B1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143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014B8"/>
    <w:rPr>
      <w:color w:val="0000FF"/>
      <w:u w:val="single"/>
    </w:rPr>
  </w:style>
  <w:style w:type="character" w:styleId="CommentReference">
    <w:name w:val="annotation reference"/>
    <w:rsid w:val="008956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56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56C7"/>
  </w:style>
  <w:style w:type="paragraph" w:styleId="CommentSubject">
    <w:name w:val="annotation subject"/>
    <w:basedOn w:val="CommentText"/>
    <w:next w:val="CommentText"/>
    <w:link w:val="CommentSubjectChar"/>
    <w:rsid w:val="008956C7"/>
    <w:rPr>
      <w:b/>
      <w:bCs/>
    </w:rPr>
  </w:style>
  <w:style w:type="character" w:customStyle="1" w:styleId="CommentSubjectChar">
    <w:name w:val="Comment Subject Char"/>
    <w:link w:val="CommentSubject"/>
    <w:rsid w:val="008956C7"/>
    <w:rPr>
      <w:b/>
      <w:bCs/>
    </w:rPr>
  </w:style>
  <w:style w:type="paragraph" w:styleId="ListParagraph">
    <w:name w:val="List Paragraph"/>
    <w:basedOn w:val="Normal"/>
    <w:uiPriority w:val="34"/>
    <w:qFormat/>
    <w:rsid w:val="005349C5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A266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266F3"/>
  </w:style>
  <w:style w:type="character" w:styleId="EndnoteReference">
    <w:name w:val="endnote reference"/>
    <w:basedOn w:val="DefaultParagraphFont"/>
    <w:rsid w:val="00A266F3"/>
    <w:rPr>
      <w:vertAlign w:val="superscript"/>
    </w:rPr>
  </w:style>
  <w:style w:type="character" w:styleId="FollowedHyperlink">
    <w:name w:val="FollowedHyperlink"/>
    <w:basedOn w:val="DefaultParagraphFont"/>
    <w:rsid w:val="001B1AB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349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B943B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B4D8C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5349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49C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349C5"/>
    <w:rPr>
      <w:rFonts w:ascii="Arial" w:eastAsiaTheme="majorEastAsia" w:hAnsi="Arial" w:cs="Arial"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349C5"/>
    <w:rPr>
      <w:rFonts w:ascii="Arial" w:eastAsiaTheme="majorEastAsia" w:hAnsi="Arial" w:cs="Arial"/>
      <w:b/>
      <w:bCs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9C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9C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9C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9C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9C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9C5"/>
    <w:rPr>
      <w:rFonts w:asciiTheme="majorHAnsi" w:eastAsiaTheme="majorEastAsia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9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349C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349C5"/>
    <w:rPr>
      <w:b/>
      <w:bCs/>
    </w:rPr>
  </w:style>
  <w:style w:type="character" w:styleId="Emphasis">
    <w:name w:val="Emphasis"/>
    <w:basedOn w:val="DefaultParagraphFont"/>
    <w:uiPriority w:val="20"/>
    <w:qFormat/>
    <w:rsid w:val="005349C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349C5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349C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349C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9C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9C5"/>
    <w:rPr>
      <w:b/>
      <w:i/>
      <w:sz w:val="24"/>
    </w:rPr>
  </w:style>
  <w:style w:type="character" w:styleId="SubtleEmphasis">
    <w:name w:val="Subtle Emphasis"/>
    <w:uiPriority w:val="19"/>
    <w:qFormat/>
    <w:rsid w:val="005349C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349C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349C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349C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349C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49C5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14781B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14781B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AAE7-0EF2-404C-B0B3-DA47EF61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14</Pages>
  <Words>1933</Words>
  <Characters>12290</Characters>
  <Application>Microsoft Office Word</Application>
  <DocSecurity>0</DocSecurity>
  <Lines>558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Archives of Ontario Private Acquisitions Strategy</vt:lpstr>
    </vt:vector>
  </TitlesOfParts>
  <Company>Government of Ontario</Company>
  <LinksUpToDate>false</LinksUpToDate>
  <CharactersWithSpaces>14062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http://www.world-nuclear.org/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Archives of Ontario Private Acquisitions Strategy</dc:title>
  <dc:creator>birrelad</dc:creator>
  <cp:lastModifiedBy>Birrell, Adam (MGS)</cp:lastModifiedBy>
  <cp:revision>166</cp:revision>
  <cp:lastPrinted>2016-11-25T16:18:00Z</cp:lastPrinted>
  <dcterms:created xsi:type="dcterms:W3CDTF">2015-04-02T19:53:00Z</dcterms:created>
  <dcterms:modified xsi:type="dcterms:W3CDTF">2016-11-25T16:18:00Z</dcterms:modified>
</cp:coreProperties>
</file>