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14" w:rsidRDefault="008A5414" w:rsidP="00D61CCF">
      <w:pPr>
        <w:rPr>
          <w:rFonts w:ascii="Arial" w:hAnsi="Arial" w:cs="Arial"/>
          <w:i/>
          <w:sz w:val="28"/>
          <w:szCs w:val="28"/>
        </w:rPr>
      </w:pPr>
    </w:p>
    <w:p w:rsidR="008A5414" w:rsidRDefault="008A5414" w:rsidP="00D61CCF">
      <w:pPr>
        <w:rPr>
          <w:rFonts w:ascii="Arial" w:hAnsi="Arial" w:cs="Arial"/>
          <w:i/>
          <w:sz w:val="28"/>
          <w:szCs w:val="28"/>
        </w:rPr>
      </w:pPr>
    </w:p>
    <w:p w:rsidR="008A5414" w:rsidRDefault="008A5414" w:rsidP="00D61CCF">
      <w:pPr>
        <w:rPr>
          <w:rFonts w:ascii="Arial" w:hAnsi="Arial" w:cs="Arial"/>
          <w:i/>
          <w:sz w:val="28"/>
          <w:szCs w:val="28"/>
        </w:rPr>
      </w:pPr>
    </w:p>
    <w:p w:rsidR="00D61CCF" w:rsidRPr="00BB3832" w:rsidRDefault="000C2697" w:rsidP="00BB3832">
      <w:pPr>
        <w:rPr>
          <w:rFonts w:ascii="Arial" w:hAnsi="Arial" w:cs="Arial"/>
          <w:b/>
          <w:sz w:val="28"/>
          <w:szCs w:val="28"/>
        </w:rPr>
      </w:pPr>
      <w:r w:rsidRPr="00BB3832">
        <w:rPr>
          <w:rFonts w:ascii="Arial" w:hAnsi="Arial" w:cs="Arial"/>
          <w:sz w:val="28"/>
          <w:szCs w:val="28"/>
        </w:rPr>
        <w:t>Archives of Ontario Private Acquisitions Strategy</w:t>
      </w:r>
    </w:p>
    <w:p w:rsidR="00D61CCF" w:rsidRPr="001646E0" w:rsidRDefault="00D61CCF" w:rsidP="001646E0">
      <w:pPr>
        <w:pStyle w:val="Title"/>
        <w:jc w:val="left"/>
        <w:rPr>
          <w:rFonts w:ascii="Arial" w:hAnsi="Arial" w:cs="Arial"/>
          <w:b w:val="0"/>
          <w:sz w:val="40"/>
          <w:szCs w:val="40"/>
        </w:rPr>
      </w:pPr>
      <w:bookmarkStart w:id="0" w:name="OLE_LINK1"/>
      <w:bookmarkStart w:id="1" w:name="OLE_LINK2"/>
      <w:bookmarkStart w:id="2" w:name="_Toc467836672"/>
      <w:r w:rsidRPr="001646E0">
        <w:rPr>
          <w:rFonts w:ascii="Arial" w:hAnsi="Arial" w:cs="Arial"/>
          <w:b w:val="0"/>
          <w:sz w:val="40"/>
          <w:szCs w:val="40"/>
        </w:rPr>
        <w:t xml:space="preserve">Analysis Report of the </w:t>
      </w:r>
      <w:r w:rsidRPr="001646E0">
        <w:rPr>
          <w:rFonts w:ascii="Arial" w:hAnsi="Arial" w:cs="Arial"/>
          <w:sz w:val="40"/>
          <w:szCs w:val="40"/>
        </w:rPr>
        <w:t>Infrastructure Sector</w:t>
      </w:r>
      <w:r w:rsidRPr="001646E0">
        <w:rPr>
          <w:rFonts w:ascii="Arial" w:hAnsi="Arial" w:cs="Arial"/>
          <w:b w:val="0"/>
          <w:sz w:val="40"/>
          <w:szCs w:val="40"/>
        </w:rPr>
        <w:t xml:space="preserve"> in Ontario</w:t>
      </w:r>
      <w:bookmarkEnd w:id="0"/>
      <w:bookmarkEnd w:id="1"/>
      <w:bookmarkEnd w:id="2"/>
    </w:p>
    <w:p w:rsidR="00D61CCF" w:rsidRDefault="00D61CCF" w:rsidP="00D61CCF">
      <w:pPr>
        <w:jc w:val="center"/>
      </w:pPr>
    </w:p>
    <w:p w:rsidR="00D61CCF" w:rsidRDefault="00D61CCF" w:rsidP="00D61CCF">
      <w:pPr>
        <w:jc w:val="center"/>
      </w:pPr>
    </w:p>
    <w:p w:rsidR="000C2697" w:rsidRDefault="000C2697" w:rsidP="00D61CCF">
      <w:pPr>
        <w:rPr>
          <w:rFonts w:ascii="Arial" w:hAnsi="Arial" w:cs="Arial"/>
          <w:b/>
          <w:sz w:val="28"/>
          <w:szCs w:val="28"/>
        </w:rPr>
      </w:pPr>
      <w:r>
        <w:rPr>
          <w:rFonts w:ascii="Arial" w:hAnsi="Arial" w:cs="Arial"/>
          <w:b/>
          <w:sz w:val="28"/>
          <w:szCs w:val="28"/>
        </w:rPr>
        <w:t>Version 1</w:t>
      </w:r>
    </w:p>
    <w:p w:rsidR="005C5F19" w:rsidRPr="000C2697" w:rsidRDefault="000C2697" w:rsidP="00D61CCF">
      <w:pPr>
        <w:rPr>
          <w:rFonts w:ascii="Arial" w:hAnsi="Arial" w:cs="Arial"/>
          <w:b/>
          <w:sz w:val="28"/>
          <w:szCs w:val="28"/>
        </w:rPr>
      </w:pPr>
      <w:r>
        <w:rPr>
          <w:rFonts w:ascii="Arial" w:hAnsi="Arial" w:cs="Arial"/>
          <w:b/>
          <w:sz w:val="28"/>
          <w:szCs w:val="28"/>
        </w:rPr>
        <w:t xml:space="preserve">September </w:t>
      </w:r>
      <w:r w:rsidR="00546FC8">
        <w:rPr>
          <w:rFonts w:ascii="Arial" w:hAnsi="Arial" w:cs="Arial"/>
          <w:b/>
          <w:sz w:val="28"/>
          <w:szCs w:val="28"/>
        </w:rPr>
        <w:t>2015</w:t>
      </w:r>
    </w:p>
    <w:p w:rsidR="00D61CCF" w:rsidRPr="00C3041D" w:rsidRDefault="00D61CCF" w:rsidP="00D61CCF">
      <w:pPr>
        <w:rPr>
          <w:rFonts w:ascii="Arial" w:hAnsi="Arial" w:cs="Arial"/>
          <w:i/>
        </w:rPr>
      </w:pPr>
    </w:p>
    <w:p w:rsidR="00D61CCF" w:rsidRPr="00C3041D" w:rsidRDefault="00D61CCF" w:rsidP="00D61CCF">
      <w:pPr>
        <w:jc w:val="center"/>
        <w:rPr>
          <w:i/>
        </w:rPr>
      </w:pPr>
    </w:p>
    <w:p w:rsidR="00BB3832" w:rsidRDefault="00BB3832">
      <w:pPr>
        <w:rPr>
          <w:rFonts w:ascii="Arial" w:hAnsi="Arial" w:cs="Arial"/>
          <w:b/>
        </w:rPr>
      </w:pPr>
      <w:r>
        <w:rPr>
          <w:rFonts w:ascii="Arial" w:hAnsi="Arial" w:cs="Arial"/>
          <w:b/>
        </w:rPr>
        <w:br w:type="page"/>
      </w:r>
    </w:p>
    <w:sdt>
      <w:sdtPr>
        <w:id w:val="1231416183"/>
        <w:docPartObj>
          <w:docPartGallery w:val="Table of Contents"/>
          <w:docPartUnique/>
        </w:docPartObj>
      </w:sdtPr>
      <w:sdtEndPr>
        <w:rPr>
          <w:rFonts w:asciiTheme="minorHAnsi" w:eastAsiaTheme="minorEastAsia" w:hAnsiTheme="minorHAnsi"/>
          <w:b/>
          <w:noProof/>
          <w:kern w:val="0"/>
          <w:sz w:val="24"/>
          <w:szCs w:val="24"/>
        </w:rPr>
      </w:sdtEndPr>
      <w:sdtContent>
        <w:p w:rsidR="00BB3832" w:rsidRDefault="00BB3832" w:rsidP="00BB3832">
          <w:pPr>
            <w:pStyle w:val="TOCHeading"/>
            <w:rPr>
              <w:rFonts w:cstheme="minorBidi"/>
              <w:noProof/>
              <w:sz w:val="22"/>
              <w:szCs w:val="22"/>
              <w:lang w:eastAsia="en-CA"/>
            </w:rPr>
          </w:pPr>
          <w:r>
            <w:t>Contents</w:t>
          </w:r>
          <w:r>
            <w:fldChar w:fldCharType="begin"/>
          </w:r>
          <w:r>
            <w:instrText xml:space="preserve"> TOC \o "1-3" \h \z \u </w:instrText>
          </w:r>
          <w:r>
            <w:fldChar w:fldCharType="separate"/>
          </w:r>
        </w:p>
        <w:p w:rsidR="00BB3832" w:rsidRDefault="00BB3832">
          <w:pPr>
            <w:pStyle w:val="TOC1"/>
            <w:tabs>
              <w:tab w:val="right" w:leader="dot" w:pos="8630"/>
            </w:tabs>
            <w:rPr>
              <w:rFonts w:cstheme="minorBidi"/>
              <w:noProof/>
              <w:sz w:val="22"/>
              <w:szCs w:val="22"/>
              <w:lang w:eastAsia="en-CA"/>
            </w:rPr>
          </w:pPr>
          <w:hyperlink w:anchor="_Toc467836673" w:history="1">
            <w:r w:rsidRPr="00643540">
              <w:rPr>
                <w:rStyle w:val="Hyperlink"/>
                <w:noProof/>
              </w:rPr>
              <w:t>1. Purpose</w:t>
            </w:r>
            <w:r>
              <w:rPr>
                <w:noProof/>
                <w:webHidden/>
              </w:rPr>
              <w:tab/>
            </w:r>
            <w:r>
              <w:rPr>
                <w:noProof/>
                <w:webHidden/>
              </w:rPr>
              <w:fldChar w:fldCharType="begin"/>
            </w:r>
            <w:r>
              <w:rPr>
                <w:noProof/>
                <w:webHidden/>
              </w:rPr>
              <w:instrText xml:space="preserve"> PAGEREF _Toc467836673 \h </w:instrText>
            </w:r>
            <w:r>
              <w:rPr>
                <w:noProof/>
                <w:webHidden/>
              </w:rPr>
            </w:r>
            <w:r>
              <w:rPr>
                <w:noProof/>
                <w:webHidden/>
              </w:rPr>
              <w:fldChar w:fldCharType="separate"/>
            </w:r>
            <w:r w:rsidR="00E11244">
              <w:rPr>
                <w:noProof/>
                <w:webHidden/>
              </w:rPr>
              <w:t>3</w:t>
            </w:r>
            <w:r>
              <w:rPr>
                <w:noProof/>
                <w:webHidden/>
              </w:rPr>
              <w:fldChar w:fldCharType="end"/>
            </w:r>
          </w:hyperlink>
        </w:p>
        <w:p w:rsidR="00BB3832" w:rsidRDefault="00BB3832">
          <w:pPr>
            <w:pStyle w:val="TOC1"/>
            <w:tabs>
              <w:tab w:val="right" w:leader="dot" w:pos="8630"/>
            </w:tabs>
            <w:rPr>
              <w:rFonts w:cstheme="minorBidi"/>
              <w:noProof/>
              <w:sz w:val="22"/>
              <w:szCs w:val="22"/>
              <w:lang w:eastAsia="en-CA"/>
            </w:rPr>
          </w:pPr>
          <w:hyperlink w:anchor="_Toc467836674" w:history="1">
            <w:r w:rsidRPr="00643540">
              <w:rPr>
                <w:rStyle w:val="Hyperlink"/>
                <w:noProof/>
              </w:rPr>
              <w:t>2. Overview of the Infrastructure Sector in Ontario</w:t>
            </w:r>
            <w:r>
              <w:rPr>
                <w:noProof/>
                <w:webHidden/>
              </w:rPr>
              <w:tab/>
            </w:r>
            <w:r>
              <w:rPr>
                <w:noProof/>
                <w:webHidden/>
              </w:rPr>
              <w:fldChar w:fldCharType="begin"/>
            </w:r>
            <w:r>
              <w:rPr>
                <w:noProof/>
                <w:webHidden/>
              </w:rPr>
              <w:instrText xml:space="preserve"> PAGEREF _Toc467836674 \h </w:instrText>
            </w:r>
            <w:r>
              <w:rPr>
                <w:noProof/>
                <w:webHidden/>
              </w:rPr>
            </w:r>
            <w:r>
              <w:rPr>
                <w:noProof/>
                <w:webHidden/>
              </w:rPr>
              <w:fldChar w:fldCharType="separate"/>
            </w:r>
            <w:r w:rsidR="00E11244">
              <w:rPr>
                <w:noProof/>
                <w:webHidden/>
              </w:rPr>
              <w:t>3</w:t>
            </w:r>
            <w:r>
              <w:rPr>
                <w:noProof/>
                <w:webHidden/>
              </w:rPr>
              <w:fldChar w:fldCharType="end"/>
            </w:r>
          </w:hyperlink>
        </w:p>
        <w:p w:rsidR="00BB3832" w:rsidRDefault="00BB3832">
          <w:pPr>
            <w:pStyle w:val="TOC1"/>
            <w:tabs>
              <w:tab w:val="right" w:leader="dot" w:pos="8630"/>
            </w:tabs>
            <w:rPr>
              <w:rFonts w:cstheme="minorBidi"/>
              <w:noProof/>
              <w:sz w:val="22"/>
              <w:szCs w:val="22"/>
              <w:lang w:eastAsia="en-CA"/>
            </w:rPr>
          </w:pPr>
          <w:hyperlink w:anchor="_Toc467836675" w:history="1">
            <w:r w:rsidRPr="00643540">
              <w:rPr>
                <w:rStyle w:val="Hyperlink"/>
                <w:noProof/>
              </w:rPr>
              <w:t>3. Analysis of Archives of Ontario Holdings</w:t>
            </w:r>
            <w:r>
              <w:rPr>
                <w:noProof/>
                <w:webHidden/>
              </w:rPr>
              <w:tab/>
            </w:r>
            <w:r>
              <w:rPr>
                <w:noProof/>
                <w:webHidden/>
              </w:rPr>
              <w:fldChar w:fldCharType="begin"/>
            </w:r>
            <w:r>
              <w:rPr>
                <w:noProof/>
                <w:webHidden/>
              </w:rPr>
              <w:instrText xml:space="preserve"> PAGEREF _Toc467836675 \h </w:instrText>
            </w:r>
            <w:r>
              <w:rPr>
                <w:noProof/>
                <w:webHidden/>
              </w:rPr>
            </w:r>
            <w:r>
              <w:rPr>
                <w:noProof/>
                <w:webHidden/>
              </w:rPr>
              <w:fldChar w:fldCharType="separate"/>
            </w:r>
            <w:r w:rsidR="00E11244">
              <w:rPr>
                <w:noProof/>
                <w:webHidden/>
              </w:rPr>
              <w:t>5</w:t>
            </w:r>
            <w:r>
              <w:rPr>
                <w:noProof/>
                <w:webHidden/>
              </w:rPr>
              <w:fldChar w:fldCharType="end"/>
            </w:r>
          </w:hyperlink>
        </w:p>
        <w:p w:rsidR="00BB3832" w:rsidRDefault="00BB3832">
          <w:pPr>
            <w:pStyle w:val="TOC1"/>
            <w:tabs>
              <w:tab w:val="right" w:leader="dot" w:pos="8630"/>
            </w:tabs>
            <w:rPr>
              <w:rFonts w:cstheme="minorBidi"/>
              <w:noProof/>
              <w:sz w:val="22"/>
              <w:szCs w:val="22"/>
              <w:lang w:eastAsia="en-CA"/>
            </w:rPr>
          </w:pPr>
          <w:hyperlink w:anchor="_Toc467836676" w:history="1">
            <w:r w:rsidRPr="00643540">
              <w:rPr>
                <w:rStyle w:val="Hyperlink"/>
                <w:noProof/>
              </w:rPr>
              <w:t>4. Methodology for Analyzing the Infrastructure Sector</w:t>
            </w:r>
            <w:r>
              <w:rPr>
                <w:noProof/>
                <w:webHidden/>
              </w:rPr>
              <w:tab/>
            </w:r>
            <w:r>
              <w:rPr>
                <w:noProof/>
                <w:webHidden/>
              </w:rPr>
              <w:fldChar w:fldCharType="begin"/>
            </w:r>
            <w:r>
              <w:rPr>
                <w:noProof/>
                <w:webHidden/>
              </w:rPr>
              <w:instrText xml:space="preserve"> PAGEREF _Toc467836676 \h </w:instrText>
            </w:r>
            <w:r>
              <w:rPr>
                <w:noProof/>
                <w:webHidden/>
              </w:rPr>
            </w:r>
            <w:r>
              <w:rPr>
                <w:noProof/>
                <w:webHidden/>
              </w:rPr>
              <w:fldChar w:fldCharType="separate"/>
            </w:r>
            <w:r w:rsidR="00E11244">
              <w:rPr>
                <w:noProof/>
                <w:webHidden/>
              </w:rPr>
              <w:t>6</w:t>
            </w:r>
            <w:r>
              <w:rPr>
                <w:noProof/>
                <w:webHidden/>
              </w:rPr>
              <w:fldChar w:fldCharType="end"/>
            </w:r>
          </w:hyperlink>
        </w:p>
        <w:p w:rsidR="00BB3832" w:rsidRDefault="00BB3832">
          <w:pPr>
            <w:pStyle w:val="TOC2"/>
            <w:tabs>
              <w:tab w:val="right" w:leader="dot" w:pos="8630"/>
            </w:tabs>
            <w:rPr>
              <w:rFonts w:cstheme="minorBidi"/>
              <w:noProof/>
              <w:sz w:val="22"/>
              <w:szCs w:val="22"/>
              <w:lang w:eastAsia="en-CA"/>
            </w:rPr>
          </w:pPr>
          <w:hyperlink w:anchor="_Toc467836677" w:history="1">
            <w:r w:rsidRPr="00643540">
              <w:rPr>
                <w:rStyle w:val="Hyperlink"/>
                <w:noProof/>
              </w:rPr>
              <w:t>Sub-sector Identifications</w:t>
            </w:r>
            <w:r>
              <w:rPr>
                <w:noProof/>
                <w:webHidden/>
              </w:rPr>
              <w:tab/>
            </w:r>
            <w:r>
              <w:rPr>
                <w:noProof/>
                <w:webHidden/>
              </w:rPr>
              <w:fldChar w:fldCharType="begin"/>
            </w:r>
            <w:r>
              <w:rPr>
                <w:noProof/>
                <w:webHidden/>
              </w:rPr>
              <w:instrText xml:space="preserve"> PAGEREF _Toc467836677 \h </w:instrText>
            </w:r>
            <w:r>
              <w:rPr>
                <w:noProof/>
                <w:webHidden/>
              </w:rPr>
            </w:r>
            <w:r>
              <w:rPr>
                <w:noProof/>
                <w:webHidden/>
              </w:rPr>
              <w:fldChar w:fldCharType="separate"/>
            </w:r>
            <w:r w:rsidR="00E11244">
              <w:rPr>
                <w:noProof/>
                <w:webHidden/>
              </w:rPr>
              <w:t>6</w:t>
            </w:r>
            <w:r>
              <w:rPr>
                <w:noProof/>
                <w:webHidden/>
              </w:rPr>
              <w:fldChar w:fldCharType="end"/>
            </w:r>
          </w:hyperlink>
        </w:p>
        <w:p w:rsidR="00BB3832" w:rsidRDefault="00BB3832">
          <w:pPr>
            <w:pStyle w:val="TOC2"/>
            <w:tabs>
              <w:tab w:val="right" w:leader="dot" w:pos="8630"/>
            </w:tabs>
            <w:rPr>
              <w:rFonts w:cstheme="minorBidi"/>
              <w:noProof/>
              <w:sz w:val="22"/>
              <w:szCs w:val="22"/>
              <w:lang w:eastAsia="en-CA"/>
            </w:rPr>
          </w:pPr>
          <w:hyperlink w:anchor="_Toc467836678" w:history="1">
            <w:r w:rsidRPr="00643540">
              <w:rPr>
                <w:rStyle w:val="Hyperlink"/>
                <w:noProof/>
              </w:rPr>
              <w:t>Exclusions and Limitations</w:t>
            </w:r>
            <w:r>
              <w:rPr>
                <w:noProof/>
                <w:webHidden/>
              </w:rPr>
              <w:tab/>
            </w:r>
            <w:r>
              <w:rPr>
                <w:noProof/>
                <w:webHidden/>
              </w:rPr>
              <w:fldChar w:fldCharType="begin"/>
            </w:r>
            <w:r>
              <w:rPr>
                <w:noProof/>
                <w:webHidden/>
              </w:rPr>
              <w:instrText xml:space="preserve"> PAGEREF _Toc467836678 \h </w:instrText>
            </w:r>
            <w:r>
              <w:rPr>
                <w:noProof/>
                <w:webHidden/>
              </w:rPr>
            </w:r>
            <w:r>
              <w:rPr>
                <w:noProof/>
                <w:webHidden/>
              </w:rPr>
              <w:fldChar w:fldCharType="separate"/>
            </w:r>
            <w:r w:rsidR="00E11244">
              <w:rPr>
                <w:noProof/>
                <w:webHidden/>
              </w:rPr>
              <w:t>6</w:t>
            </w:r>
            <w:r>
              <w:rPr>
                <w:noProof/>
                <w:webHidden/>
              </w:rPr>
              <w:fldChar w:fldCharType="end"/>
            </w:r>
          </w:hyperlink>
        </w:p>
        <w:p w:rsidR="00BB3832" w:rsidRDefault="00BB3832">
          <w:pPr>
            <w:pStyle w:val="TOC1"/>
            <w:tabs>
              <w:tab w:val="right" w:leader="dot" w:pos="8630"/>
            </w:tabs>
            <w:rPr>
              <w:rFonts w:cstheme="minorBidi"/>
              <w:noProof/>
              <w:sz w:val="22"/>
              <w:szCs w:val="22"/>
              <w:lang w:eastAsia="en-CA"/>
            </w:rPr>
          </w:pPr>
          <w:hyperlink w:anchor="_Toc467836679" w:history="1">
            <w:r w:rsidRPr="00643540">
              <w:rPr>
                <w:rStyle w:val="Hyperlink"/>
                <w:noProof/>
              </w:rPr>
              <w:t>5. Analysis of Infrastructure Sub-Sectors</w:t>
            </w:r>
            <w:r>
              <w:rPr>
                <w:noProof/>
                <w:webHidden/>
              </w:rPr>
              <w:tab/>
            </w:r>
            <w:r>
              <w:rPr>
                <w:noProof/>
                <w:webHidden/>
              </w:rPr>
              <w:fldChar w:fldCharType="begin"/>
            </w:r>
            <w:r>
              <w:rPr>
                <w:noProof/>
                <w:webHidden/>
              </w:rPr>
              <w:instrText xml:space="preserve"> PAGEREF _Toc467836679 \h </w:instrText>
            </w:r>
            <w:r>
              <w:rPr>
                <w:noProof/>
                <w:webHidden/>
              </w:rPr>
            </w:r>
            <w:r>
              <w:rPr>
                <w:noProof/>
                <w:webHidden/>
              </w:rPr>
              <w:fldChar w:fldCharType="separate"/>
            </w:r>
            <w:r w:rsidR="00E11244">
              <w:rPr>
                <w:noProof/>
                <w:webHidden/>
              </w:rPr>
              <w:t>7</w:t>
            </w:r>
            <w:r>
              <w:rPr>
                <w:noProof/>
                <w:webHidden/>
              </w:rPr>
              <w:fldChar w:fldCharType="end"/>
            </w:r>
          </w:hyperlink>
        </w:p>
        <w:p w:rsidR="00BB3832" w:rsidRDefault="00BB3832">
          <w:pPr>
            <w:pStyle w:val="TOC2"/>
            <w:tabs>
              <w:tab w:val="right" w:leader="dot" w:pos="8630"/>
            </w:tabs>
            <w:rPr>
              <w:rFonts w:cstheme="minorBidi"/>
              <w:noProof/>
              <w:sz w:val="22"/>
              <w:szCs w:val="22"/>
              <w:lang w:eastAsia="en-CA"/>
            </w:rPr>
          </w:pPr>
          <w:hyperlink w:anchor="_Toc467836680" w:history="1">
            <w:r w:rsidRPr="00643540">
              <w:rPr>
                <w:rStyle w:val="Hyperlink"/>
                <w:noProof/>
              </w:rPr>
              <w:t>Infrastructure Sector Sub-sectors and categories:</w:t>
            </w:r>
            <w:r>
              <w:rPr>
                <w:noProof/>
                <w:webHidden/>
              </w:rPr>
              <w:tab/>
            </w:r>
            <w:r>
              <w:rPr>
                <w:noProof/>
                <w:webHidden/>
              </w:rPr>
              <w:fldChar w:fldCharType="begin"/>
            </w:r>
            <w:r>
              <w:rPr>
                <w:noProof/>
                <w:webHidden/>
              </w:rPr>
              <w:instrText xml:space="preserve"> PAGEREF _Toc467836680 \h </w:instrText>
            </w:r>
            <w:r>
              <w:rPr>
                <w:noProof/>
                <w:webHidden/>
              </w:rPr>
            </w:r>
            <w:r>
              <w:rPr>
                <w:noProof/>
                <w:webHidden/>
              </w:rPr>
              <w:fldChar w:fldCharType="separate"/>
            </w:r>
            <w:r w:rsidR="00E11244">
              <w:rPr>
                <w:noProof/>
                <w:webHidden/>
              </w:rPr>
              <w:t>7</w:t>
            </w:r>
            <w:r>
              <w:rPr>
                <w:noProof/>
                <w:webHidden/>
              </w:rPr>
              <w:fldChar w:fldCharType="end"/>
            </w:r>
          </w:hyperlink>
        </w:p>
        <w:p w:rsidR="00BB3832" w:rsidRDefault="00BB3832">
          <w:pPr>
            <w:pStyle w:val="TOC2"/>
            <w:tabs>
              <w:tab w:val="right" w:leader="dot" w:pos="8630"/>
            </w:tabs>
            <w:rPr>
              <w:rFonts w:cstheme="minorBidi"/>
              <w:noProof/>
              <w:sz w:val="22"/>
              <w:szCs w:val="22"/>
              <w:lang w:eastAsia="en-CA"/>
            </w:rPr>
          </w:pPr>
          <w:hyperlink w:anchor="_Toc467836681" w:history="1">
            <w:r w:rsidRPr="00643540">
              <w:rPr>
                <w:rStyle w:val="Hyperlink"/>
                <w:noProof/>
              </w:rPr>
              <w:t>Government Functional Linkages</w:t>
            </w:r>
            <w:r>
              <w:rPr>
                <w:noProof/>
                <w:webHidden/>
              </w:rPr>
              <w:tab/>
            </w:r>
            <w:r>
              <w:rPr>
                <w:noProof/>
                <w:webHidden/>
              </w:rPr>
              <w:fldChar w:fldCharType="begin"/>
            </w:r>
            <w:r>
              <w:rPr>
                <w:noProof/>
                <w:webHidden/>
              </w:rPr>
              <w:instrText xml:space="preserve"> PAGEREF _Toc467836681 \h </w:instrText>
            </w:r>
            <w:r>
              <w:rPr>
                <w:noProof/>
                <w:webHidden/>
              </w:rPr>
            </w:r>
            <w:r>
              <w:rPr>
                <w:noProof/>
                <w:webHidden/>
              </w:rPr>
              <w:fldChar w:fldCharType="separate"/>
            </w:r>
            <w:r w:rsidR="00E11244">
              <w:rPr>
                <w:noProof/>
                <w:webHidden/>
              </w:rPr>
              <w:t>7</w:t>
            </w:r>
            <w:r>
              <w:rPr>
                <w:noProof/>
                <w:webHidden/>
              </w:rPr>
              <w:fldChar w:fldCharType="end"/>
            </w:r>
          </w:hyperlink>
        </w:p>
        <w:p w:rsidR="00BB3832" w:rsidRDefault="00BB3832">
          <w:pPr>
            <w:pStyle w:val="TOC1"/>
            <w:tabs>
              <w:tab w:val="right" w:leader="dot" w:pos="8630"/>
            </w:tabs>
            <w:rPr>
              <w:rFonts w:cstheme="minorBidi"/>
              <w:noProof/>
              <w:sz w:val="22"/>
              <w:szCs w:val="22"/>
              <w:lang w:eastAsia="en-CA"/>
            </w:rPr>
          </w:pPr>
          <w:hyperlink w:anchor="_Toc467836682" w:history="1">
            <w:r w:rsidRPr="00643540">
              <w:rPr>
                <w:rStyle w:val="Hyperlink"/>
                <w:noProof/>
                <w:lang w:val="en-GB"/>
              </w:rPr>
              <w:t>Appendix A: Analysis of Infrastructure Sub-sectors</w:t>
            </w:r>
            <w:r>
              <w:rPr>
                <w:noProof/>
                <w:webHidden/>
              </w:rPr>
              <w:tab/>
            </w:r>
            <w:r>
              <w:rPr>
                <w:noProof/>
                <w:webHidden/>
              </w:rPr>
              <w:fldChar w:fldCharType="begin"/>
            </w:r>
            <w:r>
              <w:rPr>
                <w:noProof/>
                <w:webHidden/>
              </w:rPr>
              <w:instrText xml:space="preserve"> PAGEREF _Toc467836682 \h </w:instrText>
            </w:r>
            <w:r>
              <w:rPr>
                <w:noProof/>
                <w:webHidden/>
              </w:rPr>
            </w:r>
            <w:r>
              <w:rPr>
                <w:noProof/>
                <w:webHidden/>
              </w:rPr>
              <w:fldChar w:fldCharType="separate"/>
            </w:r>
            <w:r w:rsidR="00E11244">
              <w:rPr>
                <w:noProof/>
                <w:webHidden/>
              </w:rPr>
              <w:t>8</w:t>
            </w:r>
            <w:r>
              <w:rPr>
                <w:noProof/>
                <w:webHidden/>
              </w:rPr>
              <w:fldChar w:fldCharType="end"/>
            </w:r>
          </w:hyperlink>
        </w:p>
        <w:p w:rsidR="00BB3832" w:rsidRDefault="00BB3832">
          <w:r>
            <w:rPr>
              <w:b/>
              <w:bCs/>
              <w:noProof/>
            </w:rPr>
            <w:fldChar w:fldCharType="end"/>
          </w:r>
        </w:p>
      </w:sdtContent>
    </w:sdt>
    <w:p w:rsidR="005171B4" w:rsidRDefault="00D61CCF" w:rsidP="001646E0">
      <w:pPr>
        <w:pStyle w:val="Heading1"/>
      </w:pPr>
      <w:r w:rsidRPr="00A2432A">
        <w:br w:type="page"/>
      </w:r>
      <w:bookmarkStart w:id="3" w:name="_Toc467836673"/>
      <w:r w:rsidRPr="001646E0">
        <w:lastRenderedPageBreak/>
        <w:t xml:space="preserve">1. </w:t>
      </w:r>
      <w:r w:rsidR="00BC1EC4" w:rsidRPr="001646E0">
        <w:t>Purpose</w:t>
      </w:r>
      <w:bookmarkEnd w:id="3"/>
    </w:p>
    <w:p w:rsidR="00D61CCF" w:rsidRPr="0059409D" w:rsidRDefault="00D61CCF" w:rsidP="00D61CCF">
      <w:pPr>
        <w:rPr>
          <w:rFonts w:ascii="Arial" w:hAnsi="Arial" w:cs="Arial"/>
        </w:rPr>
      </w:pPr>
      <w:r>
        <w:rPr>
          <w:rFonts w:ascii="Arial" w:hAnsi="Arial" w:cs="Arial"/>
        </w:rPr>
        <w:t xml:space="preserve">The purpose of this report is to carry forward key recommendations from the Archives of Ontario Private Acquisitions Strategy by conducting examinations of Ontario’s major sectors. This report highlights sub-sectors or areas within the </w:t>
      </w:r>
      <w:r w:rsidR="00043081">
        <w:rPr>
          <w:rFonts w:ascii="Arial" w:hAnsi="Arial" w:cs="Arial"/>
        </w:rPr>
        <w:t>i</w:t>
      </w:r>
      <w:r w:rsidRPr="0059409D">
        <w:rPr>
          <w:rFonts w:ascii="Arial" w:hAnsi="Arial" w:cs="Arial"/>
        </w:rPr>
        <w:t>nfrastructure sector</w:t>
      </w:r>
      <w:r w:rsidR="009F5A49">
        <w:rPr>
          <w:rFonts w:ascii="Arial" w:hAnsi="Arial" w:cs="Arial"/>
        </w:rPr>
        <w:t xml:space="preserve"> </w:t>
      </w:r>
      <w:r w:rsidRPr="0059409D">
        <w:rPr>
          <w:rFonts w:ascii="Arial" w:hAnsi="Arial" w:cs="Arial"/>
        </w:rPr>
        <w:t>which</w:t>
      </w:r>
      <w:r w:rsidR="00043081">
        <w:rPr>
          <w:rFonts w:ascii="Arial" w:hAnsi="Arial" w:cs="Arial"/>
        </w:rPr>
        <w:t xml:space="preserve"> are likely to generate records </w:t>
      </w:r>
      <w:r w:rsidRPr="0059409D">
        <w:rPr>
          <w:rFonts w:ascii="Arial" w:hAnsi="Arial" w:cs="Arial"/>
        </w:rPr>
        <w:t xml:space="preserve">of provincial significance. </w:t>
      </w:r>
    </w:p>
    <w:p w:rsidR="00D61CCF" w:rsidRDefault="00D61CCF" w:rsidP="00D61CCF">
      <w:pPr>
        <w:rPr>
          <w:rFonts w:ascii="Arial" w:hAnsi="Arial" w:cs="Arial"/>
        </w:rPr>
      </w:pPr>
    </w:p>
    <w:p w:rsidR="00727E5F" w:rsidRPr="0059409D" w:rsidRDefault="00401655" w:rsidP="00401655">
      <w:pPr>
        <w:rPr>
          <w:rFonts w:ascii="Arial" w:hAnsi="Arial" w:cs="Arial"/>
        </w:rPr>
      </w:pPr>
      <w:r w:rsidRPr="00F2250C">
        <w:rPr>
          <w:rFonts w:ascii="Arial" w:hAnsi="Arial" w:cs="Arial"/>
        </w:rPr>
        <w:t>Infrastructure is a large and vital sector</w:t>
      </w:r>
      <w:r>
        <w:rPr>
          <w:rFonts w:ascii="Arial" w:hAnsi="Arial" w:cs="Arial"/>
        </w:rPr>
        <w:t>, which is a fundamental part of Ontario’s productivity and overall growth.</w:t>
      </w:r>
      <w:r w:rsidRPr="00F2250C">
        <w:rPr>
          <w:rFonts w:ascii="Arial" w:hAnsi="Arial" w:cs="Arial"/>
        </w:rPr>
        <w:t xml:space="preserve"> From the development of highways, transit lines, sewers and dams, to the building</w:t>
      </w:r>
      <w:r>
        <w:rPr>
          <w:rFonts w:ascii="Arial" w:hAnsi="Arial" w:cs="Arial"/>
        </w:rPr>
        <w:t xml:space="preserve"> of</w:t>
      </w:r>
      <w:r w:rsidRPr="00F2250C">
        <w:rPr>
          <w:rFonts w:ascii="Arial" w:hAnsi="Arial" w:cs="Arial"/>
        </w:rPr>
        <w:t xml:space="preserve"> hospitals, </w:t>
      </w:r>
      <w:r>
        <w:rPr>
          <w:rFonts w:ascii="Arial" w:hAnsi="Arial" w:cs="Arial"/>
        </w:rPr>
        <w:t>courthouses</w:t>
      </w:r>
      <w:r w:rsidRPr="00F2250C">
        <w:rPr>
          <w:rFonts w:ascii="Arial" w:hAnsi="Arial" w:cs="Arial"/>
        </w:rPr>
        <w:t xml:space="preserve"> and schools, infrastructure </w:t>
      </w:r>
      <w:r>
        <w:rPr>
          <w:rFonts w:ascii="Arial" w:hAnsi="Arial" w:cs="Arial"/>
        </w:rPr>
        <w:t xml:space="preserve">supports the </w:t>
      </w:r>
      <w:r w:rsidRPr="00F2250C">
        <w:rPr>
          <w:rFonts w:ascii="Arial" w:hAnsi="Arial" w:cs="Arial"/>
        </w:rPr>
        <w:t>growth and prosperity</w:t>
      </w:r>
      <w:r>
        <w:rPr>
          <w:rFonts w:ascii="Arial" w:hAnsi="Arial" w:cs="Arial"/>
        </w:rPr>
        <w:t xml:space="preserve"> of</w:t>
      </w:r>
      <w:r w:rsidRPr="00F2250C">
        <w:rPr>
          <w:rFonts w:ascii="Arial" w:hAnsi="Arial" w:cs="Arial"/>
        </w:rPr>
        <w:t xml:space="preserve"> Ontario.</w:t>
      </w:r>
      <w:r w:rsidRPr="00B14B1E">
        <w:rPr>
          <w:rFonts w:ascii="Arial" w:hAnsi="Arial" w:cs="Arial"/>
        </w:rPr>
        <w:t xml:space="preserve"> </w:t>
      </w:r>
      <w:r w:rsidR="00727E5F">
        <w:rPr>
          <w:rFonts w:ascii="Arial" w:hAnsi="Arial" w:cs="Arial"/>
        </w:rPr>
        <w:t xml:space="preserve">Infrastructure includes a wide range of services and initiatives essential </w:t>
      </w:r>
      <w:r w:rsidR="007B62F5">
        <w:rPr>
          <w:rFonts w:ascii="Arial" w:hAnsi="Arial" w:cs="Arial"/>
        </w:rPr>
        <w:t xml:space="preserve">to </w:t>
      </w:r>
      <w:r w:rsidR="00727E5F">
        <w:rPr>
          <w:rFonts w:ascii="Arial" w:hAnsi="Arial" w:cs="Arial"/>
        </w:rPr>
        <w:t xml:space="preserve">the modernization and advancement of Ontario’s </w:t>
      </w:r>
      <w:r w:rsidR="007B62F5">
        <w:rPr>
          <w:rFonts w:ascii="Arial" w:hAnsi="Arial" w:cs="Arial"/>
        </w:rPr>
        <w:t xml:space="preserve">society and </w:t>
      </w:r>
      <w:r w:rsidR="00727E5F">
        <w:rPr>
          <w:rFonts w:ascii="Arial" w:hAnsi="Arial" w:cs="Arial"/>
        </w:rPr>
        <w:t>economy</w:t>
      </w:r>
      <w:r w:rsidR="007B62F5">
        <w:rPr>
          <w:rFonts w:ascii="Arial" w:hAnsi="Arial" w:cs="Arial"/>
        </w:rPr>
        <w:t>, which directly i</w:t>
      </w:r>
      <w:r w:rsidR="00C91A93">
        <w:rPr>
          <w:rFonts w:ascii="Arial" w:hAnsi="Arial" w:cs="Arial"/>
        </w:rPr>
        <w:t>mpact</w:t>
      </w:r>
      <w:r w:rsidR="007B62F5">
        <w:rPr>
          <w:rFonts w:ascii="Arial" w:hAnsi="Arial" w:cs="Arial"/>
        </w:rPr>
        <w:t xml:space="preserve"> the</w:t>
      </w:r>
      <w:r w:rsidR="0079737B">
        <w:rPr>
          <w:rFonts w:ascii="Arial" w:hAnsi="Arial" w:cs="Arial"/>
        </w:rPr>
        <w:t xml:space="preserve"> daily</w:t>
      </w:r>
      <w:r w:rsidR="007B62F5">
        <w:rPr>
          <w:rFonts w:ascii="Arial" w:hAnsi="Arial" w:cs="Arial"/>
        </w:rPr>
        <w:t xml:space="preserve"> </w:t>
      </w:r>
      <w:r w:rsidR="0079737B">
        <w:rPr>
          <w:rFonts w:ascii="Arial" w:hAnsi="Arial" w:cs="Arial"/>
        </w:rPr>
        <w:t>lives</w:t>
      </w:r>
      <w:r w:rsidR="007B62F5">
        <w:rPr>
          <w:rFonts w:ascii="Arial" w:hAnsi="Arial" w:cs="Arial"/>
        </w:rPr>
        <w:t xml:space="preserve"> of Ontario citizens. </w:t>
      </w:r>
      <w:r>
        <w:rPr>
          <w:rFonts w:ascii="Arial" w:hAnsi="Arial" w:cs="Arial"/>
        </w:rPr>
        <w:t xml:space="preserve"> </w:t>
      </w:r>
      <w:r w:rsidR="0079737B">
        <w:rPr>
          <w:rFonts w:ascii="Arial" w:hAnsi="Arial" w:cs="Arial"/>
        </w:rPr>
        <w:t>T</w:t>
      </w:r>
      <w:r w:rsidR="00873823">
        <w:rPr>
          <w:rFonts w:ascii="Arial" w:hAnsi="Arial" w:cs="Arial"/>
        </w:rPr>
        <w:t>herefore, t</w:t>
      </w:r>
      <w:r w:rsidR="007B62F5">
        <w:rPr>
          <w:rFonts w:ascii="Arial" w:hAnsi="Arial" w:cs="Arial"/>
        </w:rPr>
        <w:t xml:space="preserve">he need to document this sector is high. </w:t>
      </w:r>
    </w:p>
    <w:p w:rsidR="00727E5F" w:rsidRDefault="00727E5F" w:rsidP="00D61CCF">
      <w:pPr>
        <w:rPr>
          <w:rFonts w:ascii="Arial" w:hAnsi="Arial" w:cs="Arial"/>
        </w:rPr>
      </w:pPr>
    </w:p>
    <w:p w:rsidR="00D61CCF" w:rsidRDefault="00D61CCF" w:rsidP="00D61CCF">
      <w:pPr>
        <w:rPr>
          <w:rFonts w:ascii="Arial" w:hAnsi="Arial" w:cs="Arial"/>
        </w:rPr>
      </w:pPr>
      <w:r>
        <w:rPr>
          <w:rFonts w:ascii="Arial" w:hAnsi="Arial" w:cs="Arial"/>
        </w:rPr>
        <w:t xml:space="preserve">The identification and appraisal of activities within the </w:t>
      </w:r>
      <w:r w:rsidR="00017583">
        <w:rPr>
          <w:rFonts w:ascii="Arial" w:hAnsi="Arial" w:cs="Arial"/>
        </w:rPr>
        <w:t>i</w:t>
      </w:r>
      <w:r>
        <w:rPr>
          <w:rFonts w:ascii="Arial" w:hAnsi="Arial" w:cs="Arial"/>
        </w:rPr>
        <w:t xml:space="preserve">nfrastructure sector will drive and support private records acquisition policy for </w:t>
      </w:r>
      <w:r w:rsidR="00017583">
        <w:rPr>
          <w:rFonts w:ascii="Arial" w:hAnsi="Arial" w:cs="Arial"/>
        </w:rPr>
        <w:t>i</w:t>
      </w:r>
      <w:r>
        <w:rPr>
          <w:rFonts w:ascii="Arial" w:hAnsi="Arial" w:cs="Arial"/>
        </w:rPr>
        <w:t xml:space="preserve">nfrastructure sector records in the </w:t>
      </w:r>
      <w:r w:rsidRPr="009379CB">
        <w:rPr>
          <w:rFonts w:ascii="Arial" w:hAnsi="Arial" w:cs="Arial"/>
          <w:i/>
        </w:rPr>
        <w:t>Archives of Ontario Private Acquisitions Strategy</w:t>
      </w:r>
      <w:r>
        <w:rPr>
          <w:rFonts w:ascii="Arial" w:hAnsi="Arial" w:cs="Arial"/>
        </w:rPr>
        <w:t>.</w:t>
      </w:r>
    </w:p>
    <w:p w:rsidR="00723764" w:rsidRDefault="00723764" w:rsidP="00D61CCF">
      <w:pPr>
        <w:rPr>
          <w:rFonts w:ascii="Arial" w:hAnsi="Arial" w:cs="Arial"/>
          <w:b/>
        </w:rPr>
      </w:pPr>
    </w:p>
    <w:p w:rsidR="00401655" w:rsidRPr="001646E0" w:rsidRDefault="00D61CCF" w:rsidP="001646E0">
      <w:pPr>
        <w:pStyle w:val="Heading1"/>
      </w:pPr>
      <w:bookmarkStart w:id="4" w:name="_Toc467836674"/>
      <w:r>
        <w:t xml:space="preserve">2. </w:t>
      </w:r>
      <w:r w:rsidRPr="00CA2666">
        <w:t xml:space="preserve">Overview of the </w:t>
      </w:r>
      <w:r>
        <w:t>Infrastructure</w:t>
      </w:r>
      <w:r w:rsidRPr="00CA2666">
        <w:t xml:space="preserve"> Sector in Ontario</w:t>
      </w:r>
      <w:bookmarkEnd w:id="4"/>
    </w:p>
    <w:p w:rsidR="0024773F" w:rsidRPr="001646E0" w:rsidRDefault="00A90D9B" w:rsidP="001646E0">
      <w:pPr>
        <w:rPr>
          <w:rFonts w:ascii="Arial" w:hAnsi="Arial" w:cs="Arial"/>
        </w:rPr>
      </w:pPr>
      <w:r w:rsidRPr="001646E0">
        <w:rPr>
          <w:rFonts w:ascii="Arial" w:hAnsi="Arial" w:cs="Arial"/>
        </w:rPr>
        <w:t xml:space="preserve">The provincial government has </w:t>
      </w:r>
      <w:r w:rsidR="007156D7" w:rsidRPr="001646E0">
        <w:rPr>
          <w:rFonts w:ascii="Arial" w:hAnsi="Arial" w:cs="Arial"/>
        </w:rPr>
        <w:t xml:space="preserve">long </w:t>
      </w:r>
      <w:r w:rsidR="00B9336C" w:rsidRPr="001646E0">
        <w:rPr>
          <w:rFonts w:ascii="Arial" w:hAnsi="Arial" w:cs="Arial"/>
        </w:rPr>
        <w:t>prioritized infrastructure development in Ontario.</w:t>
      </w:r>
      <w:r w:rsidR="006A6170" w:rsidRPr="001646E0">
        <w:rPr>
          <w:rFonts w:ascii="Arial" w:hAnsi="Arial" w:cs="Arial"/>
        </w:rPr>
        <w:t xml:space="preserve"> The Department of Planning and Development was established in 1944, providing a department to address some of Ontario’s infrastructure needs. </w:t>
      </w:r>
      <w:r w:rsidR="006F0310" w:rsidRPr="001646E0">
        <w:rPr>
          <w:rFonts w:ascii="Arial" w:hAnsi="Arial" w:cs="Arial"/>
        </w:rPr>
        <w:t xml:space="preserve">This department was mandated to work with agricultural, industrial, labour, mining, </w:t>
      </w:r>
      <w:proofErr w:type="gramStart"/>
      <w:r w:rsidR="006F0310" w:rsidRPr="001646E0">
        <w:rPr>
          <w:rFonts w:ascii="Arial" w:hAnsi="Arial" w:cs="Arial"/>
        </w:rPr>
        <w:t>trade</w:t>
      </w:r>
      <w:proofErr w:type="gramEnd"/>
      <w:r w:rsidR="006F0310" w:rsidRPr="001646E0">
        <w:rPr>
          <w:rFonts w:ascii="Arial" w:hAnsi="Arial" w:cs="Arial"/>
        </w:rPr>
        <w:t xml:space="preserve"> and other associations and organisations, and with public and private sector enterprises, in order to create and maintain productive employment and to develop the human and material resources of the Province.</w:t>
      </w:r>
      <w:r w:rsidR="00781843" w:rsidRPr="001646E0">
        <w:rPr>
          <w:rFonts w:ascii="Arial" w:hAnsi="Arial" w:cs="Arial"/>
        </w:rPr>
        <w:t xml:space="preserve"> </w:t>
      </w:r>
      <w:r w:rsidR="006F0310" w:rsidRPr="001646E0">
        <w:rPr>
          <w:rFonts w:ascii="Arial" w:hAnsi="Arial" w:cs="Arial"/>
        </w:rPr>
        <w:t xml:space="preserve">Undoubtedly, the infrastructure sector </w:t>
      </w:r>
      <w:r w:rsidR="003468A6" w:rsidRPr="001646E0">
        <w:rPr>
          <w:rFonts w:ascii="Arial" w:hAnsi="Arial" w:cs="Arial"/>
        </w:rPr>
        <w:t>covers</w:t>
      </w:r>
      <w:r w:rsidR="001814EE" w:rsidRPr="001646E0">
        <w:rPr>
          <w:rFonts w:ascii="Arial" w:hAnsi="Arial" w:cs="Arial"/>
        </w:rPr>
        <w:t xml:space="preserve"> a wide range of government activities</w:t>
      </w:r>
      <w:r w:rsidR="003468A6" w:rsidRPr="001646E0">
        <w:rPr>
          <w:rFonts w:ascii="Arial" w:hAnsi="Arial" w:cs="Arial"/>
        </w:rPr>
        <w:t>, which, more r</w:t>
      </w:r>
      <w:r w:rsidR="001814EE" w:rsidRPr="001646E0">
        <w:rPr>
          <w:rFonts w:ascii="Arial" w:hAnsi="Arial" w:cs="Arial"/>
        </w:rPr>
        <w:t>ecently</w:t>
      </w:r>
      <w:r w:rsidR="003468A6" w:rsidRPr="001646E0">
        <w:rPr>
          <w:rFonts w:ascii="Arial" w:hAnsi="Arial" w:cs="Arial"/>
        </w:rPr>
        <w:t>, have been</w:t>
      </w:r>
      <w:r w:rsidR="001814EE" w:rsidRPr="001646E0">
        <w:rPr>
          <w:rFonts w:ascii="Arial" w:hAnsi="Arial" w:cs="Arial"/>
        </w:rPr>
        <w:t xml:space="preserve"> administered</w:t>
      </w:r>
      <w:r w:rsidR="00AB29FB" w:rsidRPr="001646E0">
        <w:rPr>
          <w:rFonts w:ascii="Arial" w:hAnsi="Arial" w:cs="Arial"/>
        </w:rPr>
        <w:t xml:space="preserve"> through</w:t>
      </w:r>
      <w:r w:rsidR="006F0310" w:rsidRPr="001646E0">
        <w:rPr>
          <w:rFonts w:ascii="Arial" w:hAnsi="Arial" w:cs="Arial"/>
        </w:rPr>
        <w:t xml:space="preserve"> the Ministry of Public Infrastructure Renewal (</w:t>
      </w:r>
      <w:r w:rsidR="00AB29FB" w:rsidRPr="001646E0">
        <w:rPr>
          <w:rFonts w:ascii="Arial" w:hAnsi="Arial" w:cs="Arial"/>
        </w:rPr>
        <w:t>2003</w:t>
      </w:r>
      <w:r w:rsidR="001814EE" w:rsidRPr="001646E0">
        <w:rPr>
          <w:rFonts w:ascii="Arial" w:hAnsi="Arial" w:cs="Arial"/>
        </w:rPr>
        <w:t>, 2010</w:t>
      </w:r>
      <w:r w:rsidR="00AB29FB" w:rsidRPr="001646E0">
        <w:rPr>
          <w:rFonts w:ascii="Arial" w:hAnsi="Arial" w:cs="Arial"/>
        </w:rPr>
        <w:t>)</w:t>
      </w:r>
      <w:r w:rsidR="001814EE" w:rsidRPr="001646E0">
        <w:rPr>
          <w:rFonts w:ascii="Arial" w:hAnsi="Arial" w:cs="Arial"/>
        </w:rPr>
        <w:t xml:space="preserve"> and </w:t>
      </w:r>
      <w:r w:rsidR="00AB29FB" w:rsidRPr="001646E0">
        <w:rPr>
          <w:rFonts w:ascii="Arial" w:hAnsi="Arial" w:cs="Arial"/>
        </w:rPr>
        <w:t>the Ministry of Energy and Infrastructure</w:t>
      </w:r>
      <w:r w:rsidR="001814EE" w:rsidRPr="001646E0">
        <w:rPr>
          <w:rFonts w:ascii="Arial" w:hAnsi="Arial" w:cs="Arial"/>
        </w:rPr>
        <w:t xml:space="preserve"> (2007-2010).</w:t>
      </w:r>
      <w:r w:rsidR="001814EE" w:rsidRPr="001646E0">
        <w:rPr>
          <w:rFonts w:ascii="Arial" w:hAnsi="Arial" w:cs="Arial"/>
        </w:rPr>
        <w:br/>
      </w:r>
      <w:r w:rsidR="001814EE" w:rsidRPr="001646E0">
        <w:rPr>
          <w:rFonts w:ascii="Arial" w:hAnsi="Arial" w:cs="Arial"/>
        </w:rPr>
        <w:br/>
      </w:r>
      <w:r w:rsidR="001814EE" w:rsidRPr="001646E0">
        <w:rPr>
          <w:rFonts w:ascii="Arial" w:hAnsi="Arial" w:cs="Arial"/>
          <w:shd w:val="clear" w:color="auto" w:fill="FFFFFF"/>
        </w:rPr>
        <w:t>Established in 2013, the Ministry of</w:t>
      </w:r>
      <w:r w:rsidR="001814EE" w:rsidRPr="001646E0">
        <w:rPr>
          <w:rFonts w:ascii="Arial" w:hAnsi="Arial" w:cs="Arial"/>
        </w:rPr>
        <w:t xml:space="preserve"> Economic Development, Employment and Infrastructure is responsible for </w:t>
      </w:r>
      <w:r w:rsidR="001814EE" w:rsidRPr="001646E0">
        <w:rPr>
          <w:rFonts w:ascii="Arial" w:hAnsi="Arial" w:cs="Arial"/>
          <w:spacing w:val="3"/>
          <w:lang w:val="en"/>
        </w:rPr>
        <w:t xml:space="preserve">building a strong, innovative economy that can provide jobs, opportunities and prosperity for all Ontarians. The Ministry is accountable </w:t>
      </w:r>
      <w:r w:rsidR="001814EE" w:rsidRPr="001646E0">
        <w:rPr>
          <w:rFonts w:ascii="Arial" w:hAnsi="Arial" w:cs="Arial"/>
        </w:rPr>
        <w:t>for building Ontario’s economy through long-term infrastructure planning and fulfilling key infrastructure projects. Some of the sector’s core functions are: to support Ontario’s business environment, build modern infrastructure, and develop infrastructure strategies.</w:t>
      </w:r>
      <w:r w:rsidR="001814EE" w:rsidRPr="001646E0">
        <w:rPr>
          <w:rStyle w:val="FootnoteReference"/>
          <w:rFonts w:ascii="Arial" w:hAnsi="Arial" w:cs="Arial"/>
          <w:i/>
        </w:rPr>
        <w:footnoteReference w:id="1"/>
      </w:r>
      <w:r w:rsidR="001814EE" w:rsidRPr="001646E0">
        <w:rPr>
          <w:rFonts w:ascii="Arial" w:hAnsi="Arial" w:cs="Arial"/>
        </w:rPr>
        <w:t xml:space="preserve"> </w:t>
      </w:r>
      <w:r w:rsidR="001814EE" w:rsidRPr="001646E0">
        <w:rPr>
          <w:rFonts w:ascii="Arial" w:hAnsi="Arial" w:cs="Arial"/>
        </w:rPr>
        <w:br/>
      </w:r>
      <w:r w:rsidR="001814EE" w:rsidRPr="001646E0">
        <w:rPr>
          <w:rFonts w:ascii="Arial" w:hAnsi="Arial" w:cs="Arial"/>
        </w:rPr>
        <w:lastRenderedPageBreak/>
        <w:br/>
      </w:r>
      <w:r w:rsidR="007E0332" w:rsidRPr="001646E0">
        <w:rPr>
          <w:rFonts w:ascii="Arial" w:hAnsi="Arial" w:cs="Arial"/>
        </w:rPr>
        <w:t xml:space="preserve">In </w:t>
      </w:r>
      <w:r w:rsidR="003061D4" w:rsidRPr="001646E0">
        <w:rPr>
          <w:rFonts w:ascii="Arial" w:hAnsi="Arial" w:cs="Arial"/>
        </w:rPr>
        <w:t xml:space="preserve">Premier </w:t>
      </w:r>
      <w:r w:rsidR="00D5692D" w:rsidRPr="001646E0">
        <w:rPr>
          <w:rFonts w:ascii="Arial" w:hAnsi="Arial" w:cs="Arial"/>
        </w:rPr>
        <w:t>Kathleen Wynn</w:t>
      </w:r>
      <w:r w:rsidR="003061D4" w:rsidRPr="001646E0">
        <w:rPr>
          <w:rFonts w:ascii="Arial" w:hAnsi="Arial" w:cs="Arial"/>
        </w:rPr>
        <w:t>e</w:t>
      </w:r>
      <w:r w:rsidR="00D5692D" w:rsidRPr="001646E0">
        <w:rPr>
          <w:rFonts w:ascii="Arial" w:hAnsi="Arial" w:cs="Arial"/>
        </w:rPr>
        <w:t>’s 2013</w:t>
      </w:r>
      <w:r w:rsidR="007E0332" w:rsidRPr="001646E0">
        <w:rPr>
          <w:rFonts w:ascii="Arial" w:hAnsi="Arial" w:cs="Arial"/>
        </w:rPr>
        <w:t xml:space="preserve"> Speech from the Throne</w:t>
      </w:r>
      <w:r w:rsidR="00D5692D" w:rsidRPr="001646E0">
        <w:rPr>
          <w:rFonts w:ascii="Arial" w:hAnsi="Arial" w:cs="Arial"/>
        </w:rPr>
        <w:t xml:space="preserve">, she </w:t>
      </w:r>
      <w:r w:rsidR="007E0332" w:rsidRPr="001646E0">
        <w:rPr>
          <w:rFonts w:ascii="Arial" w:hAnsi="Arial" w:cs="Arial"/>
        </w:rPr>
        <w:t>stated, “y</w:t>
      </w:r>
      <w:r w:rsidR="007E0332" w:rsidRPr="001646E0">
        <w:rPr>
          <w:rFonts w:ascii="Arial" w:hAnsi="Arial" w:cs="Arial"/>
          <w:color w:val="000000"/>
          <w:shd w:val="clear" w:color="auto" w:fill="FFFFFF"/>
        </w:rPr>
        <w:t>our government understands that infrastructure is the underpinning of our economy”.</w:t>
      </w:r>
      <w:r w:rsidR="007E0332" w:rsidRPr="001646E0">
        <w:rPr>
          <w:rStyle w:val="FootnoteReference"/>
          <w:rFonts w:ascii="Arial" w:hAnsi="Arial" w:cs="Arial"/>
          <w:i/>
          <w:color w:val="000000"/>
          <w:shd w:val="clear" w:color="auto" w:fill="FFFFFF"/>
        </w:rPr>
        <w:footnoteReference w:id="2"/>
      </w:r>
      <w:r w:rsidR="007E0332" w:rsidRPr="001646E0">
        <w:rPr>
          <w:rFonts w:ascii="Arial" w:hAnsi="Arial" w:cs="Arial"/>
          <w:color w:val="000000"/>
          <w:shd w:val="clear" w:color="auto" w:fill="FFFFFF"/>
        </w:rPr>
        <w:t xml:space="preserve"> </w:t>
      </w:r>
      <w:r w:rsidR="00D5692D" w:rsidRPr="001646E0">
        <w:rPr>
          <w:rFonts w:ascii="Arial" w:hAnsi="Arial" w:cs="Arial"/>
          <w:color w:val="000000"/>
          <w:shd w:val="clear" w:color="auto" w:fill="FFFFFF"/>
        </w:rPr>
        <w:t xml:space="preserve"> </w:t>
      </w:r>
      <w:r w:rsidR="005006DC" w:rsidRPr="001646E0">
        <w:rPr>
          <w:rFonts w:ascii="Arial" w:hAnsi="Arial" w:cs="Arial"/>
          <w:color w:val="000000"/>
          <w:shd w:val="clear" w:color="auto" w:fill="FFFFFF"/>
        </w:rPr>
        <w:t xml:space="preserve">The </w:t>
      </w:r>
      <w:r w:rsidR="001D33CE" w:rsidRPr="001646E0">
        <w:rPr>
          <w:rFonts w:ascii="Arial" w:hAnsi="Arial" w:cs="Arial"/>
          <w:color w:val="000000"/>
          <w:shd w:val="clear" w:color="auto" w:fill="FFFFFF"/>
        </w:rPr>
        <w:t>Government of Ontario</w:t>
      </w:r>
      <w:r w:rsidR="005006DC" w:rsidRPr="001646E0">
        <w:rPr>
          <w:rFonts w:ascii="Arial" w:hAnsi="Arial" w:cs="Arial"/>
          <w:color w:val="000000"/>
          <w:shd w:val="clear" w:color="auto" w:fill="FFFFFF"/>
        </w:rPr>
        <w:t xml:space="preserve"> recognizes the importance of infrastructure and has invested approximately $85 billion in public infrastructure since 2003. Going forward, </w:t>
      </w:r>
      <w:r w:rsidR="001D2460" w:rsidRPr="001646E0">
        <w:rPr>
          <w:rFonts w:ascii="Arial" w:hAnsi="Arial" w:cs="Arial"/>
          <w:color w:val="000000"/>
          <w:shd w:val="clear" w:color="auto" w:fill="FFFFFF"/>
        </w:rPr>
        <w:t>the 2013 Ontario budget</w:t>
      </w:r>
      <w:r w:rsidR="005006DC" w:rsidRPr="001646E0">
        <w:rPr>
          <w:rFonts w:ascii="Arial" w:hAnsi="Arial" w:cs="Arial"/>
          <w:color w:val="000000"/>
          <w:shd w:val="clear" w:color="auto" w:fill="FFFFFF"/>
        </w:rPr>
        <w:t xml:space="preserve"> has allocated</w:t>
      </w:r>
      <w:r w:rsidR="001D2460" w:rsidRPr="001646E0">
        <w:rPr>
          <w:rFonts w:ascii="Arial" w:hAnsi="Arial" w:cs="Arial"/>
          <w:color w:val="000000"/>
          <w:shd w:val="clear" w:color="auto" w:fill="FFFFFF"/>
        </w:rPr>
        <w:t xml:space="preserve"> more than $35 billion to infrastructure investments until 2016.</w:t>
      </w:r>
      <w:r w:rsidR="001D2460" w:rsidRPr="001646E0">
        <w:rPr>
          <w:rStyle w:val="FootnoteReference"/>
          <w:rFonts w:ascii="Arial" w:hAnsi="Arial" w:cs="Arial"/>
          <w:i/>
          <w:color w:val="000000"/>
          <w:shd w:val="clear" w:color="auto" w:fill="FFFFFF"/>
        </w:rPr>
        <w:footnoteReference w:id="3"/>
      </w:r>
      <w:r w:rsidR="001D2460" w:rsidRPr="001646E0">
        <w:rPr>
          <w:rFonts w:ascii="Arial" w:hAnsi="Arial" w:cs="Arial"/>
          <w:color w:val="000000"/>
          <w:shd w:val="clear" w:color="auto" w:fill="FFFFFF"/>
        </w:rPr>
        <w:t xml:space="preserve"> </w:t>
      </w:r>
      <w:r w:rsidR="001814EE" w:rsidRPr="001646E0">
        <w:rPr>
          <w:rFonts w:ascii="Arial" w:hAnsi="Arial" w:cs="Arial"/>
          <w:color w:val="000000"/>
          <w:shd w:val="clear" w:color="auto" w:fill="FFFFFF"/>
        </w:rPr>
        <w:br/>
      </w:r>
      <w:r w:rsidR="001814EE" w:rsidRPr="001646E0">
        <w:rPr>
          <w:rFonts w:ascii="Arial" w:hAnsi="Arial" w:cs="Arial"/>
          <w:color w:val="000000"/>
          <w:shd w:val="clear" w:color="auto" w:fill="FFFFFF"/>
        </w:rPr>
        <w:br/>
      </w:r>
      <w:r w:rsidR="0024773F" w:rsidRPr="001646E0">
        <w:rPr>
          <w:rFonts w:ascii="Arial" w:hAnsi="Arial" w:cs="Arial"/>
        </w:rPr>
        <w:t xml:space="preserve">Ontario’s commitment to building modern infrastructure and promoting economic growth was reaffirmed by Premier Kathleen Wynne in her mandate letter of September 24, 2014 to the Honourable Brad Duguid, Minister of Economic Development, Employment and Infrastructure. </w:t>
      </w:r>
      <w:r w:rsidR="003776B0" w:rsidRPr="001646E0">
        <w:rPr>
          <w:rFonts w:ascii="Arial" w:hAnsi="Arial" w:cs="Arial"/>
        </w:rPr>
        <w:t>Wynne</w:t>
      </w:r>
      <w:r w:rsidR="00396A0C" w:rsidRPr="001646E0">
        <w:rPr>
          <w:rFonts w:ascii="Arial" w:hAnsi="Arial" w:cs="Arial"/>
        </w:rPr>
        <w:t>’s letter</w:t>
      </w:r>
      <w:r w:rsidR="003776B0" w:rsidRPr="001646E0">
        <w:rPr>
          <w:rFonts w:ascii="Arial" w:hAnsi="Arial" w:cs="Arial"/>
        </w:rPr>
        <w:t xml:space="preserve"> </w:t>
      </w:r>
      <w:r w:rsidR="0024773F" w:rsidRPr="001646E0">
        <w:rPr>
          <w:rFonts w:ascii="Arial" w:hAnsi="Arial" w:cs="Arial"/>
        </w:rPr>
        <w:t>outlines the</w:t>
      </w:r>
      <w:r w:rsidR="00396A0C" w:rsidRPr="001646E0">
        <w:rPr>
          <w:rFonts w:ascii="Arial" w:hAnsi="Arial" w:cs="Arial"/>
        </w:rPr>
        <w:t xml:space="preserve"> Government of Ontario’s key priorities</w:t>
      </w:r>
      <w:r w:rsidR="00A650C7" w:rsidRPr="001646E0">
        <w:rPr>
          <w:rFonts w:ascii="Arial" w:hAnsi="Arial" w:cs="Arial"/>
        </w:rPr>
        <w:t>,</w:t>
      </w:r>
      <w:r w:rsidR="00396A0C" w:rsidRPr="001646E0">
        <w:rPr>
          <w:rFonts w:ascii="Arial" w:hAnsi="Arial" w:cs="Arial"/>
        </w:rPr>
        <w:t xml:space="preserve"> including</w:t>
      </w:r>
      <w:r w:rsidR="0024773F" w:rsidRPr="001646E0">
        <w:rPr>
          <w:rFonts w:ascii="Arial" w:hAnsi="Arial" w:cs="Arial"/>
        </w:rPr>
        <w:t>:</w:t>
      </w:r>
    </w:p>
    <w:p w:rsidR="0024773F" w:rsidRPr="00A90013" w:rsidRDefault="007F7D7C" w:rsidP="0024773F">
      <w:pPr>
        <w:numPr>
          <w:ilvl w:val="0"/>
          <w:numId w:val="6"/>
        </w:numPr>
        <w:rPr>
          <w:rFonts w:ascii="Arial" w:hAnsi="Arial" w:cs="Arial"/>
        </w:rPr>
      </w:pPr>
      <w:r>
        <w:rPr>
          <w:rFonts w:ascii="Arial" w:hAnsi="Arial" w:cs="Arial"/>
        </w:rPr>
        <w:t>g</w:t>
      </w:r>
      <w:r w:rsidR="0024773F" w:rsidRPr="00A90013">
        <w:rPr>
          <w:rFonts w:ascii="Arial" w:hAnsi="Arial" w:cs="Arial"/>
        </w:rPr>
        <w:t>rowing the economy and helping to create good jobs</w:t>
      </w:r>
      <w:r w:rsidR="007241AF">
        <w:rPr>
          <w:rFonts w:ascii="Arial" w:hAnsi="Arial" w:cs="Arial"/>
        </w:rPr>
        <w:t>,</w:t>
      </w:r>
    </w:p>
    <w:p w:rsidR="0024773F" w:rsidRPr="00A90013" w:rsidRDefault="00F97C8F" w:rsidP="0024773F">
      <w:pPr>
        <w:numPr>
          <w:ilvl w:val="0"/>
          <w:numId w:val="6"/>
        </w:numPr>
        <w:rPr>
          <w:rFonts w:ascii="Arial" w:hAnsi="Arial" w:cs="Arial"/>
        </w:rPr>
      </w:pPr>
      <w:r>
        <w:rPr>
          <w:rFonts w:ascii="Arial" w:hAnsi="Arial" w:cs="Arial"/>
        </w:rPr>
        <w:t>s</w:t>
      </w:r>
      <w:r w:rsidR="0024773F" w:rsidRPr="00A90013">
        <w:rPr>
          <w:rFonts w:ascii="Arial" w:hAnsi="Arial" w:cs="Arial"/>
        </w:rPr>
        <w:t>trategic investment in the talent and skills of our people, from childhood to retirement</w:t>
      </w:r>
      <w:r w:rsidR="007241AF">
        <w:rPr>
          <w:rFonts w:ascii="Arial" w:hAnsi="Arial" w:cs="Arial"/>
        </w:rPr>
        <w:t>,</w:t>
      </w:r>
    </w:p>
    <w:p w:rsidR="0024773F" w:rsidRPr="00A90013" w:rsidRDefault="00F97C8F" w:rsidP="0024773F">
      <w:pPr>
        <w:numPr>
          <w:ilvl w:val="0"/>
          <w:numId w:val="6"/>
        </w:numPr>
        <w:rPr>
          <w:rFonts w:ascii="Arial" w:hAnsi="Arial" w:cs="Arial"/>
        </w:rPr>
      </w:pPr>
      <w:r>
        <w:rPr>
          <w:rFonts w:ascii="Arial" w:hAnsi="Arial" w:cs="Arial"/>
        </w:rPr>
        <w:t>b</w:t>
      </w:r>
      <w:r w:rsidR="0024773F" w:rsidRPr="00A90013">
        <w:rPr>
          <w:rFonts w:ascii="Arial" w:hAnsi="Arial" w:cs="Arial"/>
        </w:rPr>
        <w:t>uilding of modern infrastructure, transit and a seamless transportation network</w:t>
      </w:r>
      <w:r w:rsidR="007241AF">
        <w:rPr>
          <w:rFonts w:ascii="Arial" w:hAnsi="Arial" w:cs="Arial"/>
        </w:rPr>
        <w:t>, and</w:t>
      </w:r>
    </w:p>
    <w:p w:rsidR="0024773F" w:rsidRPr="00A90013" w:rsidRDefault="00F97C8F" w:rsidP="0024773F">
      <w:pPr>
        <w:numPr>
          <w:ilvl w:val="0"/>
          <w:numId w:val="6"/>
        </w:numPr>
        <w:rPr>
          <w:rFonts w:ascii="Arial" w:hAnsi="Arial" w:cs="Arial"/>
        </w:rPr>
      </w:pPr>
      <w:r>
        <w:rPr>
          <w:rFonts w:ascii="Arial" w:hAnsi="Arial" w:cs="Arial"/>
        </w:rPr>
        <w:t>a</w:t>
      </w:r>
      <w:r w:rsidR="0024773F" w:rsidRPr="00A90013">
        <w:rPr>
          <w:rFonts w:ascii="Arial" w:hAnsi="Arial" w:cs="Arial"/>
        </w:rPr>
        <w:t xml:space="preserve"> dynamic business climate that thrives on innovation, creativity and partnerships to foster greater prosperity</w:t>
      </w:r>
      <w:r w:rsidR="007241AF">
        <w:rPr>
          <w:rFonts w:ascii="Arial" w:hAnsi="Arial" w:cs="Arial"/>
        </w:rPr>
        <w:t>.</w:t>
      </w:r>
      <w:r w:rsidR="0024773F" w:rsidRPr="00A90013">
        <w:rPr>
          <w:rStyle w:val="FootnoteReference"/>
          <w:rFonts w:ascii="Arial" w:hAnsi="Arial" w:cs="Arial"/>
        </w:rPr>
        <w:footnoteReference w:id="4"/>
      </w:r>
      <w:r w:rsidR="0024773F" w:rsidRPr="00A90013">
        <w:rPr>
          <w:rFonts w:ascii="Arial" w:hAnsi="Arial" w:cs="Arial"/>
        </w:rPr>
        <w:t xml:space="preserve"> </w:t>
      </w:r>
    </w:p>
    <w:p w:rsidR="0024773F" w:rsidRDefault="0024773F" w:rsidP="0024773F">
      <w:pPr>
        <w:rPr>
          <w:rFonts w:ascii="Arial" w:hAnsi="Arial" w:cs="Arial"/>
        </w:rPr>
      </w:pPr>
    </w:p>
    <w:p w:rsidR="000637E3" w:rsidRDefault="002768CE" w:rsidP="0021633D">
      <w:pPr>
        <w:rPr>
          <w:rFonts w:ascii="Arial" w:hAnsi="Arial" w:cs="Arial"/>
        </w:rPr>
      </w:pPr>
      <w:r>
        <w:rPr>
          <w:rFonts w:ascii="Arial" w:hAnsi="Arial" w:cs="Arial"/>
        </w:rPr>
        <w:t>In addition to the</w:t>
      </w:r>
      <w:r w:rsidR="0060233F" w:rsidRPr="0021633D">
        <w:rPr>
          <w:rFonts w:ascii="Arial" w:hAnsi="Arial" w:cs="Arial"/>
        </w:rPr>
        <w:t>se key priorities</w:t>
      </w:r>
      <w:r w:rsidR="0060233F" w:rsidRPr="0021633D">
        <w:rPr>
          <w:rFonts w:ascii="Arial" w:hAnsi="Arial" w:cs="Arial"/>
          <w:shd w:val="clear" w:color="auto" w:fill="FFFFFF"/>
        </w:rPr>
        <w:t>, the Ministry of</w:t>
      </w:r>
      <w:r w:rsidR="0060233F" w:rsidRPr="0021633D">
        <w:rPr>
          <w:rFonts w:ascii="Arial" w:hAnsi="Arial" w:cs="Arial"/>
        </w:rPr>
        <w:t xml:space="preserve"> Economic Development, Employment and Infrastructure also has nine, more </w:t>
      </w:r>
      <w:r w:rsidR="00B811F6">
        <w:rPr>
          <w:rFonts w:ascii="Arial" w:hAnsi="Arial" w:cs="Arial"/>
        </w:rPr>
        <w:t>explicit</w:t>
      </w:r>
      <w:r w:rsidR="0060233F" w:rsidRPr="0021633D">
        <w:rPr>
          <w:rFonts w:ascii="Arial" w:hAnsi="Arial" w:cs="Arial"/>
        </w:rPr>
        <w:t>,</w:t>
      </w:r>
      <w:r w:rsidR="000637E3" w:rsidRPr="0021633D">
        <w:rPr>
          <w:rFonts w:ascii="Arial" w:hAnsi="Arial" w:cs="Arial"/>
        </w:rPr>
        <w:t xml:space="preserve"> areas of focus</w:t>
      </w:r>
      <w:r w:rsidR="00A81E7E" w:rsidRPr="0021633D">
        <w:rPr>
          <w:rFonts w:ascii="Arial" w:hAnsi="Arial" w:cs="Arial"/>
        </w:rPr>
        <w:t xml:space="preserve"> </w:t>
      </w:r>
      <w:r w:rsidR="0060233F" w:rsidRPr="0021633D">
        <w:rPr>
          <w:rFonts w:ascii="Arial" w:hAnsi="Arial" w:cs="Arial"/>
        </w:rPr>
        <w:t xml:space="preserve">as outlined </w:t>
      </w:r>
      <w:r>
        <w:rPr>
          <w:rFonts w:ascii="Arial" w:hAnsi="Arial" w:cs="Arial"/>
        </w:rPr>
        <w:t>in its</w:t>
      </w:r>
      <w:r w:rsidR="000637E3" w:rsidRPr="0021633D">
        <w:rPr>
          <w:rFonts w:ascii="Arial" w:hAnsi="Arial" w:cs="Arial"/>
        </w:rPr>
        <w:t xml:space="preserve"> plan </w:t>
      </w:r>
      <w:r w:rsidR="000637E3" w:rsidRPr="0021633D">
        <w:rPr>
          <w:rFonts w:ascii="Arial" w:hAnsi="Arial" w:cs="Arial"/>
          <w:i/>
        </w:rPr>
        <w:t>Building Together Jobs &amp; Prosperity for Ontarians</w:t>
      </w:r>
      <w:r w:rsidR="000637E3" w:rsidRPr="0021633D">
        <w:rPr>
          <w:rFonts w:ascii="Arial" w:hAnsi="Arial" w:cs="Arial"/>
        </w:rPr>
        <w:t xml:space="preserve">. </w:t>
      </w:r>
      <w:r w:rsidR="00B811F6">
        <w:rPr>
          <w:rFonts w:ascii="Arial" w:hAnsi="Arial" w:cs="Arial"/>
        </w:rPr>
        <w:t xml:space="preserve">This </w:t>
      </w:r>
      <w:r w:rsidR="000D58DB">
        <w:rPr>
          <w:rFonts w:ascii="Arial" w:hAnsi="Arial" w:cs="Arial"/>
        </w:rPr>
        <w:t>ten</w:t>
      </w:r>
      <w:r>
        <w:rPr>
          <w:rFonts w:ascii="Arial" w:hAnsi="Arial" w:cs="Arial"/>
        </w:rPr>
        <w:t>-</w:t>
      </w:r>
      <w:r w:rsidR="000D58DB">
        <w:rPr>
          <w:rFonts w:ascii="Arial" w:hAnsi="Arial" w:cs="Arial"/>
        </w:rPr>
        <w:t xml:space="preserve"> year plan, originally initiated</w:t>
      </w:r>
      <w:r w:rsidR="00B811F6">
        <w:rPr>
          <w:rFonts w:ascii="Arial" w:hAnsi="Arial" w:cs="Arial"/>
        </w:rPr>
        <w:t xml:space="preserve"> by the Ministry of Infrastructure</w:t>
      </w:r>
      <w:r w:rsidR="000D58DB">
        <w:rPr>
          <w:rFonts w:ascii="Arial" w:hAnsi="Arial" w:cs="Arial"/>
        </w:rPr>
        <w:t xml:space="preserve"> in 2011</w:t>
      </w:r>
      <w:r w:rsidR="00B811F6">
        <w:rPr>
          <w:rFonts w:ascii="Arial" w:hAnsi="Arial" w:cs="Arial"/>
        </w:rPr>
        <w:t xml:space="preserve">, </w:t>
      </w:r>
      <w:r w:rsidR="000637E3" w:rsidRPr="0021633D">
        <w:rPr>
          <w:rFonts w:ascii="Arial" w:hAnsi="Arial" w:cs="Arial"/>
        </w:rPr>
        <w:t xml:space="preserve">focuses on infrastructure developments for: </w:t>
      </w:r>
      <w:r>
        <w:rPr>
          <w:rFonts w:ascii="Arial" w:hAnsi="Arial" w:cs="Arial"/>
        </w:rPr>
        <w:t>t</w:t>
      </w:r>
      <w:r w:rsidR="000637E3" w:rsidRPr="0021633D">
        <w:rPr>
          <w:rFonts w:ascii="Arial" w:hAnsi="Arial" w:cs="Arial"/>
          <w:bCs/>
        </w:rPr>
        <w:t>ransportation</w:t>
      </w:r>
      <w:r>
        <w:rPr>
          <w:rFonts w:ascii="Arial" w:hAnsi="Arial" w:cs="Arial"/>
        </w:rPr>
        <w:t>, e</w:t>
      </w:r>
      <w:r w:rsidR="000637E3" w:rsidRPr="0021633D">
        <w:rPr>
          <w:rFonts w:ascii="Arial" w:hAnsi="Arial" w:cs="Arial"/>
        </w:rPr>
        <w:t xml:space="preserve">ducation and </w:t>
      </w:r>
      <w:r>
        <w:rPr>
          <w:rFonts w:ascii="Arial" w:hAnsi="Arial" w:cs="Arial"/>
        </w:rPr>
        <w:t>innovation, h</w:t>
      </w:r>
      <w:r w:rsidR="000637E3" w:rsidRPr="0021633D">
        <w:rPr>
          <w:rFonts w:ascii="Arial" w:hAnsi="Arial" w:cs="Arial"/>
        </w:rPr>
        <w:t xml:space="preserve">ealth </w:t>
      </w:r>
      <w:r>
        <w:rPr>
          <w:rFonts w:ascii="Arial" w:hAnsi="Arial" w:cs="Arial"/>
        </w:rPr>
        <w:t>c</w:t>
      </w:r>
      <w:r w:rsidR="000637E3" w:rsidRPr="0021633D">
        <w:rPr>
          <w:rFonts w:ascii="Arial" w:hAnsi="Arial" w:cs="Arial"/>
        </w:rPr>
        <w:t xml:space="preserve">are, </w:t>
      </w:r>
      <w:r>
        <w:rPr>
          <w:rFonts w:ascii="Arial" w:hAnsi="Arial" w:cs="Arial"/>
        </w:rPr>
        <w:t>r</w:t>
      </w:r>
      <w:r w:rsidR="000637E3" w:rsidRPr="0021633D">
        <w:rPr>
          <w:rFonts w:ascii="Arial" w:hAnsi="Arial" w:cs="Arial"/>
        </w:rPr>
        <w:t xml:space="preserve">ural </w:t>
      </w:r>
      <w:r>
        <w:rPr>
          <w:rFonts w:ascii="Arial" w:hAnsi="Arial" w:cs="Arial"/>
        </w:rPr>
        <w:t>areas, c</w:t>
      </w:r>
      <w:r w:rsidR="000637E3" w:rsidRPr="0021633D">
        <w:rPr>
          <w:rFonts w:ascii="Arial" w:hAnsi="Arial" w:cs="Arial"/>
        </w:rPr>
        <w:t xml:space="preserve">ities and </w:t>
      </w:r>
      <w:r>
        <w:rPr>
          <w:rFonts w:ascii="Arial" w:hAnsi="Arial" w:cs="Arial"/>
        </w:rPr>
        <w:t>r</w:t>
      </w:r>
      <w:r w:rsidR="000637E3" w:rsidRPr="0021633D">
        <w:rPr>
          <w:rFonts w:ascii="Arial" w:hAnsi="Arial" w:cs="Arial"/>
        </w:rPr>
        <w:t xml:space="preserve">egions, </w:t>
      </w:r>
      <w:r>
        <w:rPr>
          <w:rFonts w:ascii="Arial" w:hAnsi="Arial" w:cs="Arial"/>
        </w:rPr>
        <w:t>w</w:t>
      </w:r>
      <w:r w:rsidR="000637E3" w:rsidRPr="0021633D">
        <w:rPr>
          <w:rFonts w:ascii="Arial" w:hAnsi="Arial" w:cs="Arial"/>
        </w:rPr>
        <w:t xml:space="preserve">ater and </w:t>
      </w:r>
      <w:r>
        <w:rPr>
          <w:rFonts w:ascii="Arial" w:hAnsi="Arial" w:cs="Arial"/>
        </w:rPr>
        <w:t>other environmental r</w:t>
      </w:r>
      <w:r w:rsidR="000637E3" w:rsidRPr="0021633D">
        <w:rPr>
          <w:rFonts w:ascii="Arial" w:hAnsi="Arial" w:cs="Arial"/>
        </w:rPr>
        <w:t xml:space="preserve">esources, </w:t>
      </w:r>
      <w:r>
        <w:rPr>
          <w:rFonts w:ascii="Arial" w:hAnsi="Arial" w:cs="Arial"/>
        </w:rPr>
        <w:t>t</w:t>
      </w:r>
      <w:r w:rsidR="000637E3" w:rsidRPr="0021633D">
        <w:rPr>
          <w:rFonts w:ascii="Arial" w:hAnsi="Arial" w:cs="Arial"/>
        </w:rPr>
        <w:t xml:space="preserve">ourism and </w:t>
      </w:r>
      <w:r>
        <w:rPr>
          <w:rFonts w:ascii="Arial" w:hAnsi="Arial" w:cs="Arial"/>
        </w:rPr>
        <w:t>c</w:t>
      </w:r>
      <w:r w:rsidR="000637E3" w:rsidRPr="0021633D">
        <w:rPr>
          <w:rFonts w:ascii="Arial" w:hAnsi="Arial" w:cs="Arial"/>
        </w:rPr>
        <w:t xml:space="preserve">ulture, </w:t>
      </w:r>
      <w:r>
        <w:rPr>
          <w:rFonts w:ascii="Arial" w:hAnsi="Arial" w:cs="Arial"/>
        </w:rPr>
        <w:t>social i</w:t>
      </w:r>
      <w:r w:rsidR="000637E3" w:rsidRPr="0021633D">
        <w:rPr>
          <w:rFonts w:ascii="Arial" w:hAnsi="Arial" w:cs="Arial"/>
        </w:rPr>
        <w:t xml:space="preserve">nfrastructure, </w:t>
      </w:r>
      <w:r>
        <w:rPr>
          <w:rFonts w:ascii="Arial" w:hAnsi="Arial" w:cs="Arial"/>
        </w:rPr>
        <w:t>justice and government s</w:t>
      </w:r>
      <w:r w:rsidR="000637E3" w:rsidRPr="0021633D">
        <w:rPr>
          <w:rFonts w:ascii="Arial" w:hAnsi="Arial" w:cs="Arial"/>
        </w:rPr>
        <w:t>ervices.</w:t>
      </w:r>
      <w:r w:rsidR="00EE221A">
        <w:rPr>
          <w:rStyle w:val="FootnoteReference"/>
          <w:rFonts w:ascii="Arial" w:hAnsi="Arial" w:cs="Arial"/>
        </w:rPr>
        <w:footnoteReference w:id="5"/>
      </w:r>
      <w:r w:rsidR="000637E3" w:rsidRPr="0021633D">
        <w:rPr>
          <w:rFonts w:ascii="Arial" w:hAnsi="Arial" w:cs="Arial"/>
        </w:rPr>
        <w:t xml:space="preserve"> </w:t>
      </w:r>
    </w:p>
    <w:p w:rsidR="00720EB6" w:rsidRDefault="00720EB6" w:rsidP="0021633D">
      <w:pPr>
        <w:rPr>
          <w:rFonts w:ascii="Arial" w:hAnsi="Arial" w:cs="Arial"/>
        </w:rPr>
      </w:pPr>
    </w:p>
    <w:p w:rsidR="00BB3832" w:rsidRDefault="00F357F7" w:rsidP="001646E0">
      <w:pPr>
        <w:rPr>
          <w:rFonts w:ascii="Arial" w:hAnsi="Arial" w:cs="Arial"/>
        </w:rPr>
      </w:pPr>
      <w:r>
        <w:rPr>
          <w:rFonts w:ascii="Arial" w:hAnsi="Arial" w:cs="Arial"/>
        </w:rPr>
        <w:lastRenderedPageBreak/>
        <w:t xml:space="preserve">To further support infrastructure growth in Ontario, </w:t>
      </w:r>
      <w:r w:rsidR="005D492C">
        <w:rPr>
          <w:rFonts w:ascii="Arial" w:hAnsi="Arial" w:cs="Arial"/>
        </w:rPr>
        <w:t>the Ministry</w:t>
      </w:r>
      <w:r w:rsidR="005D492C" w:rsidRPr="005D492C">
        <w:rPr>
          <w:rFonts w:ascii="Arial" w:hAnsi="Arial" w:cs="Arial"/>
        </w:rPr>
        <w:t xml:space="preserve"> </w:t>
      </w:r>
      <w:r w:rsidR="005D492C" w:rsidRPr="00720EB6">
        <w:rPr>
          <w:rFonts w:ascii="Arial" w:hAnsi="Arial" w:cs="Arial"/>
        </w:rPr>
        <w:t>of Economic Development</w:t>
      </w:r>
      <w:r w:rsidR="005D492C">
        <w:rPr>
          <w:rFonts w:ascii="Arial" w:hAnsi="Arial" w:cs="Arial"/>
        </w:rPr>
        <w:t>, Employment and Infrastructure</w:t>
      </w:r>
      <w:r>
        <w:rPr>
          <w:rFonts w:ascii="Arial" w:hAnsi="Arial" w:cs="Arial"/>
        </w:rPr>
        <w:t xml:space="preserve"> is aided by</w:t>
      </w:r>
      <w:r w:rsidR="005D492C">
        <w:rPr>
          <w:rFonts w:ascii="Arial" w:hAnsi="Arial" w:cs="Arial"/>
        </w:rPr>
        <w:t xml:space="preserve"> Infrastructure Ontario</w:t>
      </w:r>
      <w:r w:rsidR="005D492C" w:rsidRPr="00720EB6">
        <w:rPr>
          <w:rFonts w:ascii="Arial" w:hAnsi="Arial" w:cs="Arial"/>
        </w:rPr>
        <w:t xml:space="preserve">. </w:t>
      </w:r>
      <w:r w:rsidR="005D492C">
        <w:rPr>
          <w:rFonts w:ascii="Arial" w:hAnsi="Arial" w:cs="Arial"/>
        </w:rPr>
        <w:t>Officially</w:t>
      </w:r>
      <w:r w:rsidR="005D492C" w:rsidRPr="00720EB6">
        <w:rPr>
          <w:rFonts w:ascii="Arial" w:hAnsi="Arial" w:cs="Arial"/>
        </w:rPr>
        <w:t xml:space="preserve"> known as th</w:t>
      </w:r>
      <w:r w:rsidR="005D492C">
        <w:rPr>
          <w:rFonts w:ascii="Arial" w:hAnsi="Arial" w:cs="Arial"/>
        </w:rPr>
        <w:t>e</w:t>
      </w:r>
      <w:r w:rsidR="005D492C" w:rsidRPr="00720EB6">
        <w:rPr>
          <w:rFonts w:ascii="Arial" w:hAnsi="Arial" w:cs="Arial"/>
        </w:rPr>
        <w:t xml:space="preserve"> Ontario Infrastructure and Lands Corporation, </w:t>
      </w:r>
      <w:r w:rsidR="00F73CAB" w:rsidRPr="00720EB6">
        <w:rPr>
          <w:rFonts w:ascii="Arial" w:hAnsi="Arial" w:cs="Arial"/>
          <w:shd w:val="clear" w:color="auto" w:fill="FFFFFF"/>
        </w:rPr>
        <w:t>Infrastructure Ontario</w:t>
      </w:r>
      <w:r w:rsidR="005D492C" w:rsidRPr="00720EB6">
        <w:rPr>
          <w:rFonts w:ascii="Arial" w:hAnsi="Arial" w:cs="Arial"/>
        </w:rPr>
        <w:t xml:space="preserve"> is a Crown</w:t>
      </w:r>
      <w:r w:rsidR="005D492C" w:rsidRPr="00720EB6">
        <w:rPr>
          <w:rFonts w:ascii="Arial" w:hAnsi="Arial" w:cs="Arial"/>
          <w:shd w:val="clear" w:color="auto" w:fill="FFFFFF"/>
        </w:rPr>
        <w:t xml:space="preserve"> corporation </w:t>
      </w:r>
      <w:r w:rsidR="00F73CAB">
        <w:rPr>
          <w:rFonts w:ascii="Arial" w:hAnsi="Arial" w:cs="Arial"/>
          <w:shd w:val="clear" w:color="auto" w:fill="FFFFFF"/>
        </w:rPr>
        <w:t>which was i</w:t>
      </w:r>
      <w:r w:rsidR="005D492C" w:rsidRPr="00720EB6">
        <w:rPr>
          <w:rFonts w:ascii="Arial" w:hAnsi="Arial" w:cs="Arial"/>
          <w:shd w:val="clear" w:color="auto" w:fill="FFFFFF"/>
        </w:rPr>
        <w:t>ncorporated in 2005 unde</w:t>
      </w:r>
      <w:r w:rsidR="00F73CAB">
        <w:rPr>
          <w:rFonts w:ascii="Arial" w:hAnsi="Arial" w:cs="Arial"/>
          <w:shd w:val="clear" w:color="auto" w:fill="FFFFFF"/>
        </w:rPr>
        <w:t xml:space="preserve">r the Business Corporations Act. </w:t>
      </w:r>
      <w:r w:rsidR="005D492C" w:rsidRPr="00720EB6">
        <w:rPr>
          <w:rFonts w:ascii="Arial" w:hAnsi="Arial" w:cs="Arial"/>
          <w:shd w:val="clear" w:color="auto" w:fill="FFFFFF"/>
        </w:rPr>
        <w:t xml:space="preserve">Infrastructure Ontario provides a wide range of services to support the Ontario government’s infrastructure initiatives, including the </w:t>
      </w:r>
      <w:r w:rsidR="005D492C" w:rsidRPr="00720EB6">
        <w:rPr>
          <w:rFonts w:ascii="Arial" w:hAnsi="Arial" w:cs="Arial"/>
        </w:rPr>
        <w:t>delivery of large-scale, complex infrastructure projects.</w:t>
      </w:r>
      <w:r w:rsidR="005D492C" w:rsidRPr="00720EB6">
        <w:rPr>
          <w:rStyle w:val="FootnoteReference"/>
          <w:rFonts w:ascii="Arial" w:hAnsi="Arial" w:cs="Arial"/>
        </w:rPr>
        <w:footnoteReference w:id="6"/>
      </w:r>
      <w:r w:rsidR="005D492C" w:rsidRPr="00720EB6">
        <w:rPr>
          <w:rFonts w:ascii="Arial" w:hAnsi="Arial" w:cs="Arial"/>
        </w:rPr>
        <w:t xml:space="preserve"> </w:t>
      </w:r>
      <w:r w:rsidR="005D492C" w:rsidRPr="00720EB6">
        <w:rPr>
          <w:rFonts w:ascii="Arial" w:hAnsi="Arial" w:cs="Arial"/>
          <w:shd w:val="clear" w:color="auto" w:fill="FFFFFF"/>
        </w:rPr>
        <w:t xml:space="preserve"> </w:t>
      </w:r>
      <w:r w:rsidR="00F73CAB" w:rsidRPr="00720EB6">
        <w:rPr>
          <w:rFonts w:ascii="Arial" w:hAnsi="Arial" w:cs="Arial"/>
          <w:shd w:val="clear" w:color="auto" w:fill="FFFFFF"/>
        </w:rPr>
        <w:t>Infrastructure Ontario</w:t>
      </w:r>
      <w:r w:rsidR="00F73CAB">
        <w:rPr>
          <w:rFonts w:ascii="Arial" w:hAnsi="Arial" w:cs="Arial"/>
          <w:shd w:val="clear" w:color="auto" w:fill="FFFFFF"/>
        </w:rPr>
        <w:t xml:space="preserve"> </w:t>
      </w:r>
      <w:r w:rsidR="005D492C" w:rsidRPr="00720EB6">
        <w:rPr>
          <w:rFonts w:ascii="Arial" w:hAnsi="Arial" w:cs="Arial"/>
          <w:shd w:val="clear" w:color="auto" w:fill="FFFFFF"/>
        </w:rPr>
        <w:t xml:space="preserve">supports the Ontario government through four lines of </w:t>
      </w:r>
      <w:r w:rsidR="002768CE">
        <w:rPr>
          <w:rFonts w:ascii="Arial" w:hAnsi="Arial" w:cs="Arial"/>
          <w:shd w:val="clear" w:color="auto" w:fill="FFFFFF"/>
        </w:rPr>
        <w:t>business: major infrastructure projects, r</w:t>
      </w:r>
      <w:r w:rsidR="005D492C" w:rsidRPr="00720EB6">
        <w:rPr>
          <w:rFonts w:ascii="Arial" w:hAnsi="Arial" w:cs="Arial"/>
          <w:shd w:val="clear" w:color="auto" w:fill="FFFFFF"/>
        </w:rPr>
        <w:t xml:space="preserve">eal </w:t>
      </w:r>
      <w:r w:rsidR="002768CE">
        <w:rPr>
          <w:rFonts w:ascii="Arial" w:hAnsi="Arial" w:cs="Arial"/>
          <w:shd w:val="clear" w:color="auto" w:fill="FFFFFF"/>
        </w:rPr>
        <w:t>e</w:t>
      </w:r>
      <w:r w:rsidR="005D492C" w:rsidRPr="00720EB6">
        <w:rPr>
          <w:rFonts w:ascii="Arial" w:hAnsi="Arial" w:cs="Arial"/>
          <w:shd w:val="clear" w:color="auto" w:fill="FFFFFF"/>
        </w:rPr>
        <w:t xml:space="preserve">state </w:t>
      </w:r>
      <w:r w:rsidR="002768CE">
        <w:rPr>
          <w:rFonts w:ascii="Arial" w:hAnsi="Arial" w:cs="Arial"/>
          <w:shd w:val="clear" w:color="auto" w:fill="FFFFFF"/>
        </w:rPr>
        <w:t>s</w:t>
      </w:r>
      <w:r w:rsidR="005D492C" w:rsidRPr="00720EB6">
        <w:rPr>
          <w:rFonts w:ascii="Arial" w:hAnsi="Arial" w:cs="Arial"/>
          <w:shd w:val="clear" w:color="auto" w:fill="FFFFFF"/>
        </w:rPr>
        <w:t xml:space="preserve">ervices, </w:t>
      </w:r>
      <w:r w:rsidR="002768CE">
        <w:rPr>
          <w:rFonts w:ascii="Arial" w:hAnsi="Arial" w:cs="Arial"/>
          <w:shd w:val="clear" w:color="auto" w:fill="FFFFFF"/>
        </w:rPr>
        <w:t>i</w:t>
      </w:r>
      <w:r w:rsidR="005D492C" w:rsidRPr="00720EB6">
        <w:rPr>
          <w:rFonts w:ascii="Arial" w:hAnsi="Arial" w:cs="Arial"/>
          <w:shd w:val="clear" w:color="auto" w:fill="FFFFFF"/>
        </w:rPr>
        <w:t xml:space="preserve">nfrastructure </w:t>
      </w:r>
      <w:r w:rsidR="002768CE">
        <w:rPr>
          <w:rFonts w:ascii="Arial" w:hAnsi="Arial" w:cs="Arial"/>
          <w:shd w:val="clear" w:color="auto" w:fill="FFFFFF"/>
        </w:rPr>
        <w:t>lending and c</w:t>
      </w:r>
      <w:r w:rsidR="005D492C" w:rsidRPr="00720EB6">
        <w:rPr>
          <w:rFonts w:ascii="Arial" w:hAnsi="Arial" w:cs="Arial"/>
          <w:shd w:val="clear" w:color="auto" w:fill="FFFFFF"/>
        </w:rPr>
        <w:t xml:space="preserve">ommercial </w:t>
      </w:r>
      <w:r w:rsidR="002768CE">
        <w:rPr>
          <w:rFonts w:ascii="Arial" w:hAnsi="Arial" w:cs="Arial"/>
          <w:shd w:val="clear" w:color="auto" w:fill="FFFFFF"/>
        </w:rPr>
        <w:t>p</w:t>
      </w:r>
      <w:r w:rsidR="005D492C" w:rsidRPr="00720EB6">
        <w:rPr>
          <w:rFonts w:ascii="Arial" w:hAnsi="Arial" w:cs="Arial"/>
          <w:shd w:val="clear" w:color="auto" w:fill="FFFFFF"/>
        </w:rPr>
        <w:t>rojects.</w:t>
      </w:r>
      <w:r w:rsidR="005D492C" w:rsidRPr="00720EB6">
        <w:rPr>
          <w:rStyle w:val="FootnoteReference"/>
          <w:rFonts w:ascii="Arial" w:hAnsi="Arial" w:cs="Arial"/>
          <w:shd w:val="clear" w:color="auto" w:fill="FFFFFF"/>
        </w:rPr>
        <w:footnoteReference w:id="7"/>
      </w:r>
      <w:r w:rsidR="005D492C" w:rsidRPr="00720EB6">
        <w:rPr>
          <w:rFonts w:ascii="Arial" w:hAnsi="Arial" w:cs="Arial"/>
          <w:shd w:val="clear" w:color="auto" w:fill="FFFFFF"/>
        </w:rPr>
        <w:t xml:space="preserve"> </w:t>
      </w:r>
      <w:r w:rsidR="00383A27">
        <w:rPr>
          <w:rFonts w:ascii="Arial" w:hAnsi="Arial" w:cs="Arial"/>
          <w:shd w:val="clear" w:color="auto" w:fill="FFFFFF"/>
        </w:rPr>
        <w:br/>
      </w:r>
      <w:r w:rsidR="00383A27">
        <w:rPr>
          <w:rFonts w:ascii="Arial" w:hAnsi="Arial" w:cs="Arial"/>
          <w:shd w:val="clear" w:color="auto" w:fill="FFFFFF"/>
        </w:rPr>
        <w:br/>
      </w:r>
      <w:r w:rsidR="00383A27" w:rsidRPr="00383A27">
        <w:rPr>
          <w:rFonts w:ascii="Arial" w:hAnsi="Arial" w:cs="Arial"/>
        </w:rPr>
        <w:t xml:space="preserve">The Ministry of Economic </w:t>
      </w:r>
      <w:r w:rsidR="00383A27" w:rsidRPr="006D5448">
        <w:rPr>
          <w:rFonts w:ascii="Arial" w:hAnsi="Arial" w:cs="Arial"/>
        </w:rPr>
        <w:t xml:space="preserve">Development, Employment and Infrastructure, is additionally </w:t>
      </w:r>
      <w:r w:rsidR="00884634">
        <w:rPr>
          <w:rFonts w:ascii="Arial" w:hAnsi="Arial" w:cs="Arial"/>
        </w:rPr>
        <w:t xml:space="preserve">supported </w:t>
      </w:r>
      <w:r w:rsidR="00383A27" w:rsidRPr="00884634">
        <w:rPr>
          <w:rFonts w:ascii="Arial" w:hAnsi="Arial" w:cs="Arial"/>
        </w:rPr>
        <w:t xml:space="preserve">by the </w:t>
      </w:r>
      <w:r w:rsidR="00383A27" w:rsidRPr="00884634">
        <w:rPr>
          <w:rFonts w:ascii="Arial" w:hAnsi="Arial" w:cs="Arial"/>
          <w:bCs/>
        </w:rPr>
        <w:t>Ontario Realty Corporation</w:t>
      </w:r>
      <w:r w:rsidR="00383A27" w:rsidRPr="00884634">
        <w:rPr>
          <w:rFonts w:ascii="Arial" w:hAnsi="Arial" w:cs="Arial"/>
        </w:rPr>
        <w:t xml:space="preserve"> (ORC)</w:t>
      </w:r>
      <w:r w:rsidR="00884634" w:rsidRPr="00884634">
        <w:rPr>
          <w:rFonts w:ascii="Arial" w:hAnsi="Arial" w:cs="Arial"/>
        </w:rPr>
        <w:t xml:space="preserve">, </w:t>
      </w:r>
      <w:r w:rsidR="00884634" w:rsidRPr="00884634">
        <w:rPr>
          <w:rFonts w:ascii="Arial" w:hAnsi="Arial" w:cs="Arial"/>
          <w:shd w:val="clear" w:color="auto" w:fill="FFFFFF"/>
        </w:rPr>
        <w:t>which is administered by the Ministry of Municipal Affairs and Housing.</w:t>
      </w:r>
      <w:r w:rsidR="00884634" w:rsidRPr="00884634">
        <w:rPr>
          <w:rFonts w:ascii="Arial" w:hAnsi="Arial" w:cs="Arial"/>
        </w:rPr>
        <w:t xml:space="preserve"> </w:t>
      </w:r>
      <w:r w:rsidR="006D5448" w:rsidRPr="00884634">
        <w:rPr>
          <w:rFonts w:ascii="Arial" w:hAnsi="Arial" w:cs="Arial"/>
        </w:rPr>
        <w:t>Established in 1993, t</w:t>
      </w:r>
      <w:r w:rsidR="00383A27" w:rsidRPr="00884634">
        <w:rPr>
          <w:rFonts w:ascii="Arial" w:hAnsi="Arial" w:cs="Arial"/>
        </w:rPr>
        <w:t>he ORC provides a broad range of real estate services</w:t>
      </w:r>
      <w:r w:rsidR="00581523">
        <w:rPr>
          <w:rFonts w:ascii="Arial" w:hAnsi="Arial" w:cs="Arial"/>
        </w:rPr>
        <w:t xml:space="preserve"> which aid infrastructure,</w:t>
      </w:r>
      <w:r w:rsidR="00383A27" w:rsidRPr="00884634">
        <w:rPr>
          <w:rFonts w:ascii="Arial" w:hAnsi="Arial" w:cs="Arial"/>
        </w:rPr>
        <w:t xml:space="preserve"> including: construction project management, facilities management, and strategic portfolio management on behalf</w:t>
      </w:r>
      <w:r w:rsidR="00BB3832">
        <w:rPr>
          <w:rFonts w:ascii="Arial" w:hAnsi="Arial" w:cs="Arial"/>
        </w:rPr>
        <w:t xml:space="preserve"> of the Government of Ontario.</w:t>
      </w:r>
    </w:p>
    <w:p w:rsidR="00B829ED" w:rsidRDefault="00383A27" w:rsidP="001646E0">
      <w:pPr>
        <w:rPr>
          <w:rFonts w:ascii="Arial" w:hAnsi="Arial" w:cs="Arial"/>
          <w:shd w:val="clear" w:color="auto" w:fill="FFFFFF"/>
        </w:rPr>
      </w:pPr>
      <w:r>
        <w:rPr>
          <w:rFonts w:ascii="Arial" w:hAnsi="Arial" w:cs="Arial"/>
        </w:rPr>
        <w:br/>
      </w:r>
      <w:r w:rsidR="00BB0144" w:rsidRPr="00D325C1">
        <w:rPr>
          <w:rFonts w:ascii="Arial" w:hAnsi="Arial" w:cs="Arial"/>
        </w:rPr>
        <w:t>The</w:t>
      </w:r>
      <w:r w:rsidR="00BB0144" w:rsidRPr="004D1910">
        <w:rPr>
          <w:rFonts w:ascii="Arial" w:hAnsi="Arial" w:cs="Arial"/>
        </w:rPr>
        <w:t xml:space="preserve"> Ministry of Economic Development, Employment and Infrastructure and Infrastructure Ontario also recognize the fundamental need for </w:t>
      </w:r>
      <w:r w:rsidR="002768CE">
        <w:rPr>
          <w:rFonts w:ascii="Arial" w:hAnsi="Arial" w:cs="Arial"/>
        </w:rPr>
        <w:t>private sector partnerships as</w:t>
      </w:r>
      <w:r w:rsidR="00BB0144">
        <w:rPr>
          <w:rFonts w:ascii="Arial" w:hAnsi="Arial" w:cs="Arial"/>
        </w:rPr>
        <w:t xml:space="preserve"> key</w:t>
      </w:r>
      <w:r w:rsidR="00BB0144" w:rsidRPr="004D1910">
        <w:rPr>
          <w:rFonts w:ascii="Arial" w:hAnsi="Arial" w:cs="Arial"/>
        </w:rPr>
        <w:t xml:space="preserve"> component</w:t>
      </w:r>
      <w:r w:rsidR="002768CE">
        <w:rPr>
          <w:rFonts w:ascii="Arial" w:hAnsi="Arial" w:cs="Arial"/>
        </w:rPr>
        <w:t>s</w:t>
      </w:r>
      <w:r w:rsidR="00BB0144" w:rsidRPr="004D1910">
        <w:rPr>
          <w:rFonts w:ascii="Arial" w:hAnsi="Arial" w:cs="Arial"/>
        </w:rPr>
        <w:t xml:space="preserve"> to a successful and profitable infrastructure sector within the province. </w:t>
      </w:r>
      <w:r w:rsidR="00BB0144">
        <w:rPr>
          <w:rFonts w:ascii="Arial" w:hAnsi="Arial" w:cs="Arial"/>
        </w:rPr>
        <w:t xml:space="preserve"> </w:t>
      </w:r>
      <w:r w:rsidR="00B736C9" w:rsidRPr="00C60757">
        <w:rPr>
          <w:rFonts w:ascii="Arial" w:hAnsi="Arial" w:cs="Arial"/>
          <w:shd w:val="clear" w:color="auto" w:fill="FFFFFF"/>
        </w:rPr>
        <w:t xml:space="preserve">In </w:t>
      </w:r>
      <w:r w:rsidR="00C60757" w:rsidRPr="004D1910">
        <w:rPr>
          <w:rFonts w:ascii="Arial" w:hAnsi="Arial" w:cs="Arial"/>
          <w:shd w:val="clear" w:color="auto" w:fill="FFFFFF"/>
        </w:rPr>
        <w:t xml:space="preserve">order to meet the growing needs of the province, </w:t>
      </w:r>
      <w:r w:rsidR="00BB0144">
        <w:rPr>
          <w:rFonts w:ascii="Arial" w:hAnsi="Arial" w:cs="Arial"/>
          <w:shd w:val="clear" w:color="auto" w:fill="FFFFFF"/>
        </w:rPr>
        <w:t>the ministry</w:t>
      </w:r>
      <w:r w:rsidR="007C75FE">
        <w:rPr>
          <w:rFonts w:ascii="Arial" w:hAnsi="Arial" w:cs="Arial"/>
          <w:shd w:val="clear" w:color="auto" w:fill="FFFFFF"/>
        </w:rPr>
        <w:t xml:space="preserve"> and Infrastructure Ontario</w:t>
      </w:r>
      <w:r w:rsidR="00BB0144">
        <w:rPr>
          <w:rFonts w:ascii="Arial" w:hAnsi="Arial" w:cs="Arial"/>
          <w:shd w:val="clear" w:color="auto" w:fill="FFFFFF"/>
        </w:rPr>
        <w:t xml:space="preserve"> </w:t>
      </w:r>
      <w:r w:rsidR="007C75FE">
        <w:rPr>
          <w:rFonts w:ascii="Arial" w:hAnsi="Arial" w:cs="Arial"/>
          <w:shd w:val="clear" w:color="auto" w:fill="FFFFFF"/>
        </w:rPr>
        <w:t>fund numerous</w:t>
      </w:r>
      <w:r w:rsidR="003E269A">
        <w:rPr>
          <w:rFonts w:ascii="Arial" w:hAnsi="Arial" w:cs="Arial"/>
          <w:shd w:val="clear" w:color="auto" w:fill="FFFFFF"/>
        </w:rPr>
        <w:t xml:space="preserve"> </w:t>
      </w:r>
      <w:r w:rsidR="007C75FE">
        <w:rPr>
          <w:rFonts w:ascii="Arial" w:hAnsi="Arial" w:cs="Arial"/>
          <w:shd w:val="clear" w:color="auto" w:fill="FFFFFF"/>
        </w:rPr>
        <w:t>projects through Altern</w:t>
      </w:r>
      <w:r w:rsidR="002768CE">
        <w:rPr>
          <w:rFonts w:ascii="Arial" w:hAnsi="Arial" w:cs="Arial"/>
          <w:shd w:val="clear" w:color="auto" w:fill="FFFFFF"/>
        </w:rPr>
        <w:t>ative Financing and Procurement</w:t>
      </w:r>
      <w:r w:rsidR="007C75FE">
        <w:rPr>
          <w:rFonts w:ascii="Arial" w:hAnsi="Arial" w:cs="Arial"/>
          <w:shd w:val="clear" w:color="auto" w:fill="FFFFFF"/>
        </w:rPr>
        <w:t xml:space="preserve">, hiring private business and organizations to work with </w:t>
      </w:r>
      <w:r w:rsidR="003E269A">
        <w:rPr>
          <w:rFonts w:ascii="Arial" w:hAnsi="Arial" w:cs="Arial"/>
          <w:shd w:val="clear" w:color="auto" w:fill="FFFFFF"/>
        </w:rPr>
        <w:t>or on</w:t>
      </w:r>
      <w:r w:rsidR="00505248">
        <w:rPr>
          <w:rFonts w:ascii="Arial" w:hAnsi="Arial" w:cs="Arial"/>
          <w:shd w:val="clear" w:color="auto" w:fill="FFFFFF"/>
        </w:rPr>
        <w:t xml:space="preserve"> </w:t>
      </w:r>
      <w:r w:rsidR="003E269A">
        <w:rPr>
          <w:rFonts w:ascii="Arial" w:hAnsi="Arial" w:cs="Arial"/>
          <w:shd w:val="clear" w:color="auto" w:fill="FFFFFF"/>
        </w:rPr>
        <w:t xml:space="preserve">behalf of </w:t>
      </w:r>
      <w:r w:rsidR="007C75FE">
        <w:rPr>
          <w:rFonts w:ascii="Arial" w:hAnsi="Arial" w:cs="Arial"/>
          <w:shd w:val="clear" w:color="auto" w:fill="FFFFFF"/>
        </w:rPr>
        <w:t>the government.</w:t>
      </w:r>
      <w:r w:rsidR="00E5135C">
        <w:rPr>
          <w:rStyle w:val="FootnoteReference"/>
          <w:rFonts w:ascii="Arial" w:hAnsi="Arial" w:cs="Arial"/>
          <w:shd w:val="clear" w:color="auto" w:fill="FFFFFF"/>
        </w:rPr>
        <w:footnoteReference w:id="8"/>
      </w:r>
    </w:p>
    <w:p w:rsidR="00BB3832" w:rsidRPr="00BB3832" w:rsidRDefault="00BB3832" w:rsidP="001646E0">
      <w:pPr>
        <w:rPr>
          <w:rFonts w:ascii="Arial" w:hAnsi="Arial" w:cs="Arial"/>
        </w:rPr>
      </w:pPr>
    </w:p>
    <w:p w:rsidR="001646E0" w:rsidRPr="001646E0" w:rsidRDefault="005412CE" w:rsidP="001646E0">
      <w:pPr>
        <w:rPr>
          <w:rFonts w:ascii="Arial" w:hAnsi="Arial" w:cs="Arial"/>
          <w:b/>
          <w:i/>
        </w:rPr>
      </w:pPr>
      <w:r w:rsidRPr="001646E0">
        <w:rPr>
          <w:rFonts w:ascii="Arial" w:hAnsi="Arial" w:cs="Arial"/>
        </w:rPr>
        <w:t>Whether through</w:t>
      </w:r>
      <w:r w:rsidR="002B2621" w:rsidRPr="001646E0">
        <w:rPr>
          <w:rFonts w:ascii="Arial" w:hAnsi="Arial" w:cs="Arial"/>
        </w:rPr>
        <w:t xml:space="preserve"> government partnerships or</w:t>
      </w:r>
      <w:r w:rsidRPr="001646E0">
        <w:rPr>
          <w:rFonts w:ascii="Arial" w:hAnsi="Arial" w:cs="Arial"/>
        </w:rPr>
        <w:t xml:space="preserve"> privately funded projects, the private sector plays an important role in the infrastructure sector in Ontario. As infrastructure continues to be a priority for the province of Ontario, it remains important to examine these areas for records of lasting provincial significance. </w:t>
      </w:r>
    </w:p>
    <w:p w:rsidR="00D61CCF" w:rsidRPr="001646E0" w:rsidRDefault="00D61CCF" w:rsidP="001646E0">
      <w:pPr>
        <w:pStyle w:val="Heading1"/>
        <w:rPr>
          <w:sz w:val="24"/>
          <w:szCs w:val="24"/>
        </w:rPr>
      </w:pPr>
      <w:r w:rsidRPr="001646E0">
        <w:br/>
      </w:r>
      <w:bookmarkStart w:id="5" w:name="_Toc467836675"/>
      <w:r w:rsidRPr="0021633D">
        <w:t>3. Analysis of Archives of Ontario Holdings</w:t>
      </w:r>
      <w:bookmarkEnd w:id="5"/>
    </w:p>
    <w:p w:rsidR="00B65304" w:rsidRPr="0021633D" w:rsidRDefault="00B65304" w:rsidP="00D61CCF">
      <w:pPr>
        <w:rPr>
          <w:rFonts w:ascii="Arial" w:hAnsi="Arial" w:cs="Arial"/>
        </w:rPr>
      </w:pPr>
    </w:p>
    <w:p w:rsidR="00CC26A9" w:rsidRDefault="00B65304" w:rsidP="00B65304">
      <w:pPr>
        <w:rPr>
          <w:rFonts w:ascii="Arial" w:hAnsi="Arial" w:cs="Arial"/>
        </w:rPr>
      </w:pPr>
      <w:r w:rsidRPr="0021633D">
        <w:rPr>
          <w:rFonts w:ascii="Arial" w:hAnsi="Arial" w:cs="Arial"/>
        </w:rPr>
        <w:t xml:space="preserve">In examining the holdings of the Archives of Ontario, a search of the Archives Descriptive Database was undertaken to determine what records have been acquired from the private sector that complement the </w:t>
      </w:r>
      <w:r w:rsidR="0086498F">
        <w:rPr>
          <w:rFonts w:ascii="Arial" w:hAnsi="Arial" w:cs="Arial"/>
        </w:rPr>
        <w:t>G</w:t>
      </w:r>
      <w:r w:rsidR="0062634B">
        <w:rPr>
          <w:rFonts w:ascii="Arial" w:hAnsi="Arial" w:cs="Arial"/>
        </w:rPr>
        <w:t>overnment</w:t>
      </w:r>
      <w:r w:rsidR="0086498F">
        <w:rPr>
          <w:rFonts w:ascii="Arial" w:hAnsi="Arial" w:cs="Arial"/>
        </w:rPr>
        <w:t xml:space="preserve"> of Ontario’s </w:t>
      </w:r>
      <w:r w:rsidR="00CC26A9">
        <w:rPr>
          <w:rFonts w:ascii="Arial" w:hAnsi="Arial" w:cs="Arial"/>
        </w:rPr>
        <w:lastRenderedPageBreak/>
        <w:t xml:space="preserve">role in delivering infrastructure planning and policy, as well as promoting the building and modernization of infrastructure in the province. </w:t>
      </w:r>
    </w:p>
    <w:p w:rsidR="00CC26A9" w:rsidRDefault="00CC26A9" w:rsidP="00B65304">
      <w:pPr>
        <w:rPr>
          <w:rFonts w:ascii="Arial" w:hAnsi="Arial" w:cs="Arial"/>
        </w:rPr>
      </w:pPr>
    </w:p>
    <w:p w:rsidR="00727E5F" w:rsidRDefault="001A5C09" w:rsidP="00551756">
      <w:pPr>
        <w:rPr>
          <w:rFonts w:ascii="Arial" w:hAnsi="Arial" w:cs="Arial"/>
        </w:rPr>
      </w:pPr>
      <w:r>
        <w:rPr>
          <w:rFonts w:ascii="Arial" w:hAnsi="Arial" w:cs="Arial"/>
        </w:rPr>
        <w:t xml:space="preserve">A keyword search of our private holdings was completed, focusing on those collections with </w:t>
      </w:r>
      <w:r w:rsidR="00744235">
        <w:rPr>
          <w:rFonts w:ascii="Arial" w:hAnsi="Arial" w:cs="Arial"/>
        </w:rPr>
        <w:t>post-</w:t>
      </w:r>
      <w:r>
        <w:rPr>
          <w:rFonts w:ascii="Arial" w:hAnsi="Arial" w:cs="Arial"/>
        </w:rPr>
        <w:t>1980</w:t>
      </w:r>
      <w:r w:rsidR="00744235">
        <w:rPr>
          <w:rFonts w:ascii="Arial" w:hAnsi="Arial" w:cs="Arial"/>
        </w:rPr>
        <w:t xml:space="preserve"> records</w:t>
      </w:r>
      <w:r w:rsidRPr="008B192E">
        <w:rPr>
          <w:rFonts w:ascii="Arial" w:hAnsi="Arial" w:cs="Arial"/>
        </w:rPr>
        <w:t xml:space="preserve">. </w:t>
      </w:r>
      <w:r w:rsidR="00D62DA5" w:rsidRPr="00561EAE">
        <w:rPr>
          <w:rFonts w:ascii="Arial" w:hAnsi="Arial" w:cs="Arial"/>
        </w:rPr>
        <w:t xml:space="preserve">This revealed that the Archives’ holdings contain </w:t>
      </w:r>
      <w:r w:rsidR="00D62DA5">
        <w:rPr>
          <w:rFonts w:ascii="Arial" w:hAnsi="Arial" w:cs="Arial"/>
        </w:rPr>
        <w:t xml:space="preserve">a variety of </w:t>
      </w:r>
      <w:r w:rsidR="00D62DA5" w:rsidRPr="00561EAE">
        <w:rPr>
          <w:rFonts w:ascii="Arial" w:hAnsi="Arial" w:cs="Arial"/>
        </w:rPr>
        <w:t xml:space="preserve">private records documenting some of the functions carried out by the </w:t>
      </w:r>
      <w:r w:rsidR="00CC26A9">
        <w:rPr>
          <w:rFonts w:ascii="Arial" w:hAnsi="Arial" w:cs="Arial"/>
        </w:rPr>
        <w:t>government with regards to infrastructure in Ontario</w:t>
      </w:r>
      <w:r w:rsidR="00744235">
        <w:rPr>
          <w:rFonts w:ascii="Arial" w:hAnsi="Arial" w:cs="Arial"/>
        </w:rPr>
        <w:t>,</w:t>
      </w:r>
      <w:r w:rsidR="005E5FFB">
        <w:rPr>
          <w:rFonts w:ascii="Arial" w:hAnsi="Arial" w:cs="Arial"/>
        </w:rPr>
        <w:t xml:space="preserve"> the majority of which were records created by architectural firms. Overall, the scope and depth of the</w:t>
      </w:r>
      <w:r w:rsidR="00744235">
        <w:rPr>
          <w:rFonts w:ascii="Arial" w:hAnsi="Arial" w:cs="Arial"/>
        </w:rPr>
        <w:t xml:space="preserve"> records varies</w:t>
      </w:r>
      <w:r w:rsidR="00CC26A9">
        <w:rPr>
          <w:rFonts w:ascii="Arial" w:hAnsi="Arial" w:cs="Arial"/>
        </w:rPr>
        <w:t>.</w:t>
      </w:r>
      <w:r w:rsidR="005E5FFB">
        <w:rPr>
          <w:rFonts w:ascii="Arial" w:hAnsi="Arial" w:cs="Arial"/>
        </w:rPr>
        <w:t xml:space="preserve"> </w:t>
      </w:r>
      <w:r w:rsidR="006A371E">
        <w:rPr>
          <w:rFonts w:ascii="Arial" w:hAnsi="Arial" w:cs="Arial"/>
        </w:rPr>
        <w:t>T</w:t>
      </w:r>
      <w:r w:rsidR="00551756">
        <w:rPr>
          <w:rFonts w:ascii="Arial" w:hAnsi="Arial" w:cs="Arial"/>
        </w:rPr>
        <w:t>his</w:t>
      </w:r>
      <w:r w:rsidR="00CC26A9">
        <w:rPr>
          <w:rFonts w:ascii="Arial" w:hAnsi="Arial" w:cs="Arial"/>
        </w:rPr>
        <w:t xml:space="preserve"> </w:t>
      </w:r>
      <w:r w:rsidR="006A371E">
        <w:rPr>
          <w:rFonts w:ascii="Arial" w:hAnsi="Arial" w:cs="Arial"/>
        </w:rPr>
        <w:t xml:space="preserve">inconsistent </w:t>
      </w:r>
      <w:r w:rsidR="00CC26A9">
        <w:rPr>
          <w:rFonts w:ascii="Arial" w:hAnsi="Arial" w:cs="Arial"/>
        </w:rPr>
        <w:t>representation</w:t>
      </w:r>
      <w:r w:rsidR="006A371E">
        <w:rPr>
          <w:rFonts w:ascii="Arial" w:hAnsi="Arial" w:cs="Arial"/>
        </w:rPr>
        <w:t xml:space="preserve"> is largely due to the wide </w:t>
      </w:r>
      <w:r w:rsidR="00551756">
        <w:rPr>
          <w:rFonts w:ascii="Arial" w:hAnsi="Arial" w:cs="Arial"/>
        </w:rPr>
        <w:t xml:space="preserve">scope of activities encompassed by the infrastructure sector. </w:t>
      </w:r>
    </w:p>
    <w:p w:rsidR="00847DDF" w:rsidRPr="00744235" w:rsidRDefault="00847DDF" w:rsidP="00551756">
      <w:pPr>
        <w:rPr>
          <w:rFonts w:ascii="Arial" w:hAnsi="Arial" w:cs="Arial"/>
        </w:rPr>
      </w:pPr>
    </w:p>
    <w:p w:rsidR="00744235" w:rsidRDefault="00215E5C" w:rsidP="00744235">
      <w:pPr>
        <w:rPr>
          <w:rFonts w:ascii="Arial" w:hAnsi="Arial" w:cs="Arial"/>
        </w:rPr>
      </w:pPr>
      <w:r w:rsidRPr="00744235">
        <w:rPr>
          <w:rFonts w:ascii="Arial" w:hAnsi="Arial" w:cs="Arial"/>
        </w:rPr>
        <w:t xml:space="preserve">Some examples </w:t>
      </w:r>
      <w:r w:rsidR="00CC26A9" w:rsidRPr="00744235">
        <w:rPr>
          <w:rFonts w:ascii="Arial" w:hAnsi="Arial" w:cs="Arial"/>
        </w:rPr>
        <w:t>of notable records in the Archives of Ontario’</w:t>
      </w:r>
      <w:r w:rsidRPr="00744235">
        <w:rPr>
          <w:rFonts w:ascii="Arial" w:hAnsi="Arial" w:cs="Arial"/>
        </w:rPr>
        <w:t xml:space="preserve">s holdings related to the </w:t>
      </w:r>
      <w:r w:rsidR="00CC26A9" w:rsidRPr="00744235">
        <w:rPr>
          <w:rFonts w:ascii="Arial" w:hAnsi="Arial" w:cs="Arial"/>
        </w:rPr>
        <w:t>infrastructure</w:t>
      </w:r>
      <w:r w:rsidRPr="00744235">
        <w:rPr>
          <w:rFonts w:ascii="Arial" w:hAnsi="Arial" w:cs="Arial"/>
        </w:rPr>
        <w:t xml:space="preserve"> sector include</w:t>
      </w:r>
      <w:r w:rsidR="00CC26A9" w:rsidRPr="00744235">
        <w:rPr>
          <w:rFonts w:ascii="Arial" w:hAnsi="Arial" w:cs="Arial"/>
        </w:rPr>
        <w:t>:</w:t>
      </w:r>
    </w:p>
    <w:p w:rsidR="00BB3832" w:rsidRPr="00744235" w:rsidRDefault="00BB3832" w:rsidP="00744235">
      <w:pPr>
        <w:rPr>
          <w:rFonts w:ascii="Arial" w:hAnsi="Arial" w:cs="Arial"/>
        </w:rPr>
      </w:pPr>
    </w:p>
    <w:p w:rsidR="00744235" w:rsidRPr="00744235" w:rsidRDefault="00CD4895" w:rsidP="00744235">
      <w:pPr>
        <w:pStyle w:val="ListParagraph"/>
        <w:numPr>
          <w:ilvl w:val="0"/>
          <w:numId w:val="19"/>
        </w:numPr>
        <w:rPr>
          <w:rFonts w:ascii="Arial" w:hAnsi="Arial" w:cs="Arial"/>
        </w:rPr>
      </w:pPr>
      <w:r w:rsidRPr="00744235">
        <w:rPr>
          <w:rFonts w:ascii="Arial" w:hAnsi="Arial" w:cs="Arial"/>
        </w:rPr>
        <w:t>F 2187</w:t>
      </w:r>
      <w:r w:rsidR="00744235" w:rsidRPr="00744235">
        <w:rPr>
          <w:rFonts w:ascii="Arial" w:hAnsi="Arial" w:cs="Arial"/>
        </w:rPr>
        <w:t>,</w:t>
      </w:r>
      <w:r w:rsidRPr="00744235">
        <w:rPr>
          <w:rFonts w:ascii="Arial" w:hAnsi="Arial" w:cs="Arial"/>
        </w:rPr>
        <w:t xml:space="preserve"> </w:t>
      </w:r>
      <w:r w:rsidRPr="00744235">
        <w:rPr>
          <w:rFonts w:ascii="Arial" w:hAnsi="Arial" w:cs="Arial"/>
          <w:lang w:val="en"/>
        </w:rPr>
        <w:t>Moriya</w:t>
      </w:r>
      <w:r w:rsidR="00744235" w:rsidRPr="00744235">
        <w:rPr>
          <w:rFonts w:ascii="Arial" w:hAnsi="Arial" w:cs="Arial"/>
          <w:lang w:val="en"/>
        </w:rPr>
        <w:t>ma and Teshima Architects fonds</w:t>
      </w:r>
    </w:p>
    <w:p w:rsidR="00744235" w:rsidRPr="00744235" w:rsidRDefault="005E27DD" w:rsidP="00744235">
      <w:pPr>
        <w:pStyle w:val="ListParagraph"/>
        <w:numPr>
          <w:ilvl w:val="0"/>
          <w:numId w:val="19"/>
        </w:numPr>
        <w:rPr>
          <w:rFonts w:ascii="Arial" w:hAnsi="Arial" w:cs="Arial"/>
        </w:rPr>
      </w:pPr>
      <w:r w:rsidRPr="00744235">
        <w:rPr>
          <w:rFonts w:ascii="Arial" w:hAnsi="Arial" w:cs="Arial"/>
          <w:lang w:val="en"/>
        </w:rPr>
        <w:t>F 4521</w:t>
      </w:r>
      <w:r w:rsidR="00744235" w:rsidRPr="00744235">
        <w:rPr>
          <w:rFonts w:ascii="Arial" w:hAnsi="Arial" w:cs="Arial"/>
          <w:lang w:val="en"/>
        </w:rPr>
        <w:t>,</w:t>
      </w:r>
      <w:r w:rsidRPr="00744235">
        <w:rPr>
          <w:rFonts w:ascii="Arial" w:hAnsi="Arial" w:cs="Arial"/>
          <w:lang w:val="en"/>
        </w:rPr>
        <w:t xml:space="preserve"> </w:t>
      </w:r>
      <w:r w:rsidR="00CD4895" w:rsidRPr="00744235">
        <w:rPr>
          <w:rFonts w:ascii="Arial" w:hAnsi="Arial" w:cs="Arial"/>
          <w:lang w:val="en"/>
        </w:rPr>
        <w:t>ENVision - The Hough Group Limited fonds</w:t>
      </w:r>
    </w:p>
    <w:p w:rsidR="00744235" w:rsidRPr="00744235" w:rsidRDefault="00CD4895" w:rsidP="00744235">
      <w:pPr>
        <w:pStyle w:val="ListParagraph"/>
        <w:numPr>
          <w:ilvl w:val="0"/>
          <w:numId w:val="19"/>
        </w:numPr>
        <w:rPr>
          <w:rFonts w:ascii="Arial" w:hAnsi="Arial" w:cs="Arial"/>
        </w:rPr>
      </w:pPr>
      <w:r w:rsidRPr="00744235">
        <w:rPr>
          <w:rFonts w:ascii="Arial" w:hAnsi="Arial" w:cs="Arial"/>
          <w:shd w:val="clear" w:color="auto" w:fill="FFFFFF"/>
        </w:rPr>
        <w:t>F 4414</w:t>
      </w:r>
      <w:r w:rsidR="00744235" w:rsidRPr="00744235">
        <w:rPr>
          <w:rFonts w:ascii="Arial" w:hAnsi="Arial" w:cs="Arial"/>
          <w:shd w:val="clear" w:color="auto" w:fill="FFFFFF"/>
        </w:rPr>
        <w:t>,</w:t>
      </w:r>
      <w:r w:rsidR="005E27DD" w:rsidRPr="00744235">
        <w:rPr>
          <w:rFonts w:ascii="Arial" w:hAnsi="Arial" w:cs="Arial"/>
          <w:shd w:val="clear" w:color="auto" w:fill="FFFFFF"/>
        </w:rPr>
        <w:t xml:space="preserve"> Zdzislaw Przygoda</w:t>
      </w:r>
      <w:r w:rsidR="00744235">
        <w:rPr>
          <w:rFonts w:ascii="Arial" w:hAnsi="Arial" w:cs="Arial"/>
          <w:shd w:val="clear" w:color="auto" w:fill="FFFFFF"/>
        </w:rPr>
        <w:t xml:space="preserve"> fonds</w:t>
      </w:r>
    </w:p>
    <w:p w:rsidR="00744235" w:rsidRPr="00744235" w:rsidRDefault="005E27DD" w:rsidP="00744235">
      <w:pPr>
        <w:pStyle w:val="ListParagraph"/>
        <w:numPr>
          <w:ilvl w:val="0"/>
          <w:numId w:val="19"/>
        </w:numPr>
        <w:rPr>
          <w:rFonts w:ascii="Arial" w:hAnsi="Arial" w:cs="Arial"/>
        </w:rPr>
      </w:pPr>
      <w:r w:rsidRPr="00744235">
        <w:rPr>
          <w:rFonts w:ascii="Arial" w:hAnsi="Arial" w:cs="Arial"/>
          <w:shd w:val="clear" w:color="auto" w:fill="FFFFFF"/>
        </w:rPr>
        <w:t>F 4446</w:t>
      </w:r>
      <w:r w:rsidR="00744235" w:rsidRPr="00744235">
        <w:rPr>
          <w:rFonts w:ascii="Arial" w:hAnsi="Arial" w:cs="Arial"/>
          <w:shd w:val="clear" w:color="auto" w:fill="FFFFFF"/>
        </w:rPr>
        <w:t>,</w:t>
      </w:r>
      <w:r w:rsidRPr="00744235">
        <w:rPr>
          <w:rFonts w:ascii="Arial" w:hAnsi="Arial" w:cs="Arial"/>
          <w:shd w:val="clear" w:color="auto" w:fill="FFFFFF"/>
        </w:rPr>
        <w:t xml:space="preserve"> </w:t>
      </w:r>
      <w:r w:rsidR="00744235" w:rsidRPr="00744235">
        <w:rPr>
          <w:rFonts w:ascii="Arial" w:hAnsi="Arial" w:cs="Arial"/>
          <w:shd w:val="clear" w:color="auto" w:fill="FFFFFF"/>
        </w:rPr>
        <w:t>Peter J. Smith fonds</w:t>
      </w:r>
    </w:p>
    <w:p w:rsidR="008F2546" w:rsidRPr="004F08BE" w:rsidRDefault="005E27DD" w:rsidP="00744235">
      <w:pPr>
        <w:pStyle w:val="ListParagraph"/>
        <w:numPr>
          <w:ilvl w:val="0"/>
          <w:numId w:val="19"/>
        </w:numPr>
        <w:rPr>
          <w:rFonts w:ascii="Arial" w:hAnsi="Arial" w:cs="Arial"/>
        </w:rPr>
      </w:pPr>
      <w:r w:rsidRPr="00744235">
        <w:rPr>
          <w:rFonts w:ascii="Arial" w:hAnsi="Arial" w:cs="Arial"/>
          <w:shd w:val="clear" w:color="auto" w:fill="FFFFFF"/>
        </w:rPr>
        <w:t xml:space="preserve">F </w:t>
      </w:r>
      <w:r w:rsidRPr="004F08BE">
        <w:rPr>
          <w:rFonts w:ascii="Arial" w:hAnsi="Arial" w:cs="Arial"/>
          <w:shd w:val="clear" w:color="auto" w:fill="FFFFFF"/>
        </w:rPr>
        <w:t>4563</w:t>
      </w:r>
      <w:r w:rsidR="00744235" w:rsidRPr="004F08BE">
        <w:rPr>
          <w:rFonts w:ascii="Arial" w:hAnsi="Arial" w:cs="Arial"/>
          <w:shd w:val="clear" w:color="auto" w:fill="FFFFFF"/>
        </w:rPr>
        <w:t>,</w:t>
      </w:r>
      <w:r w:rsidRPr="004F08BE">
        <w:rPr>
          <w:rFonts w:ascii="Arial" w:hAnsi="Arial" w:cs="Arial"/>
          <w:shd w:val="clear" w:color="auto" w:fill="FFFFFF"/>
        </w:rPr>
        <w:t xml:space="preserve"> Peter Favot</w:t>
      </w:r>
      <w:r w:rsidR="00744235" w:rsidRPr="004F08BE">
        <w:rPr>
          <w:rFonts w:ascii="Arial" w:hAnsi="Arial" w:cs="Arial"/>
          <w:shd w:val="clear" w:color="auto" w:fill="FFFFFF"/>
        </w:rPr>
        <w:t xml:space="preserve"> fonds</w:t>
      </w:r>
    </w:p>
    <w:p w:rsidR="00402268" w:rsidRPr="004F08BE" w:rsidRDefault="00402268" w:rsidP="00744235">
      <w:pPr>
        <w:pStyle w:val="ListParagraph"/>
        <w:numPr>
          <w:ilvl w:val="0"/>
          <w:numId w:val="19"/>
        </w:numPr>
        <w:rPr>
          <w:rFonts w:ascii="Arial" w:hAnsi="Arial" w:cs="Arial"/>
        </w:rPr>
      </w:pPr>
      <w:r w:rsidRPr="004F08BE">
        <w:rPr>
          <w:rFonts w:ascii="Arial" w:hAnsi="Arial" w:cs="Arial"/>
          <w:shd w:val="clear" w:color="auto" w:fill="FFFFFF"/>
        </w:rPr>
        <w:t xml:space="preserve">C 315, </w:t>
      </w:r>
      <w:r w:rsidR="007F00B5">
        <w:rPr>
          <w:rFonts w:ascii="Arial" w:hAnsi="Arial" w:cs="Arial"/>
          <w:shd w:val="clear" w:color="auto" w:fill="FFFFFF"/>
        </w:rPr>
        <w:t>Mathers &amp;</w:t>
      </w:r>
      <w:r w:rsidRPr="004F08BE">
        <w:rPr>
          <w:rFonts w:ascii="Arial" w:hAnsi="Arial" w:cs="Arial"/>
          <w:shd w:val="clear" w:color="auto" w:fill="FFFFFF"/>
        </w:rPr>
        <w:t xml:space="preserve"> Haldenby fonds</w:t>
      </w:r>
    </w:p>
    <w:p w:rsidR="00402268" w:rsidRPr="004F08BE" w:rsidRDefault="00402268" w:rsidP="00744235">
      <w:pPr>
        <w:pStyle w:val="ListParagraph"/>
        <w:numPr>
          <w:ilvl w:val="0"/>
          <w:numId w:val="19"/>
        </w:numPr>
        <w:rPr>
          <w:rFonts w:ascii="Arial" w:hAnsi="Arial" w:cs="Arial"/>
        </w:rPr>
      </w:pPr>
      <w:r w:rsidRPr="004F08BE">
        <w:rPr>
          <w:rFonts w:ascii="Arial" w:hAnsi="Arial" w:cs="Arial"/>
          <w:shd w:val="clear" w:color="auto" w:fill="FFFFFF"/>
        </w:rPr>
        <w:t>C 20, Page &amp; Steele Architects fonds</w:t>
      </w:r>
    </w:p>
    <w:p w:rsidR="00CC26A9" w:rsidRDefault="005E27DD" w:rsidP="00D61CCF">
      <w:pPr>
        <w:rPr>
          <w:rFonts w:ascii="Arial" w:hAnsi="Arial" w:cs="Arial"/>
        </w:rPr>
      </w:pPr>
      <w:r w:rsidRPr="00744235">
        <w:rPr>
          <w:rFonts w:ascii="Arial" w:hAnsi="Arial" w:cs="Arial"/>
        </w:rPr>
        <w:t xml:space="preserve">While these records document </w:t>
      </w:r>
      <w:r w:rsidR="00C809FF">
        <w:rPr>
          <w:rFonts w:ascii="Arial" w:hAnsi="Arial" w:cs="Arial"/>
          <w:bCs/>
          <w:iCs/>
          <w:lang w:val="en-GB"/>
        </w:rPr>
        <w:t xml:space="preserve">examples of </w:t>
      </w:r>
      <w:r w:rsidRPr="00744235">
        <w:rPr>
          <w:rFonts w:ascii="Arial" w:hAnsi="Arial" w:cs="Arial"/>
          <w:bCs/>
          <w:iCs/>
          <w:lang w:val="en-GB"/>
        </w:rPr>
        <w:t xml:space="preserve">private </w:t>
      </w:r>
      <w:r w:rsidR="00C809FF">
        <w:rPr>
          <w:rFonts w:ascii="Arial" w:hAnsi="Arial" w:cs="Arial"/>
          <w:bCs/>
          <w:iCs/>
          <w:lang w:val="en-GB"/>
        </w:rPr>
        <w:t>sector</w:t>
      </w:r>
      <w:r w:rsidRPr="00744235">
        <w:rPr>
          <w:rFonts w:ascii="Arial" w:hAnsi="Arial" w:cs="Arial"/>
          <w:bCs/>
          <w:iCs/>
          <w:lang w:val="en-GB"/>
        </w:rPr>
        <w:t xml:space="preserve"> involvement in the development of modern infrastructure in Ontario, </w:t>
      </w:r>
      <w:r w:rsidR="00744235" w:rsidRPr="00744235">
        <w:rPr>
          <w:rFonts w:ascii="Arial" w:hAnsi="Arial" w:cs="Arial"/>
          <w:bCs/>
          <w:iCs/>
          <w:lang w:val="en-GB"/>
        </w:rPr>
        <w:t xml:space="preserve">major </w:t>
      </w:r>
      <w:r w:rsidR="00CC26A9" w:rsidRPr="00744235">
        <w:rPr>
          <w:rFonts w:ascii="Arial" w:hAnsi="Arial" w:cs="Arial"/>
        </w:rPr>
        <w:t>gaps</w:t>
      </w:r>
      <w:r w:rsidR="00422661">
        <w:rPr>
          <w:rFonts w:ascii="Arial" w:hAnsi="Arial" w:cs="Arial"/>
        </w:rPr>
        <w:t xml:space="preserve"> in the Archives of Ontario’s holdings</w:t>
      </w:r>
      <w:r w:rsidR="00CC26A9" w:rsidRPr="00744235">
        <w:rPr>
          <w:rFonts w:ascii="Arial" w:hAnsi="Arial" w:cs="Arial"/>
        </w:rPr>
        <w:t xml:space="preserve"> exist</w:t>
      </w:r>
      <w:r w:rsidRPr="00744235">
        <w:rPr>
          <w:rFonts w:ascii="Arial" w:hAnsi="Arial" w:cs="Arial"/>
        </w:rPr>
        <w:t>.</w:t>
      </w:r>
      <w:r>
        <w:rPr>
          <w:rFonts w:ascii="Arial" w:hAnsi="Arial" w:cs="Arial"/>
        </w:rPr>
        <w:t xml:space="preserve"> </w:t>
      </w:r>
    </w:p>
    <w:p w:rsidR="00CC26A9" w:rsidRPr="0021633D" w:rsidRDefault="00CC26A9" w:rsidP="00D61CCF">
      <w:pPr>
        <w:rPr>
          <w:rFonts w:ascii="Arial" w:hAnsi="Arial" w:cs="Arial"/>
        </w:rPr>
      </w:pPr>
    </w:p>
    <w:p w:rsidR="00D61CCF" w:rsidRPr="0021633D" w:rsidRDefault="00D61CCF" w:rsidP="001646E0">
      <w:pPr>
        <w:pStyle w:val="Heading1"/>
      </w:pPr>
      <w:bookmarkStart w:id="6" w:name="_Toc467836676"/>
      <w:r w:rsidRPr="0021633D">
        <w:t>4. Methodology for Analyzing the Infrastructure Sector</w:t>
      </w:r>
      <w:bookmarkEnd w:id="6"/>
    </w:p>
    <w:p w:rsidR="00BB3832" w:rsidRDefault="004F12C1" w:rsidP="00D41F1E">
      <w:pPr>
        <w:rPr>
          <w:rFonts w:ascii="Arial" w:hAnsi="Arial" w:cs="Arial"/>
        </w:rPr>
      </w:pPr>
      <w:r>
        <w:rPr>
          <w:rFonts w:ascii="Arial" w:hAnsi="Arial" w:cs="Arial"/>
        </w:rPr>
        <w:t xml:space="preserve">This section outlines the analysis methodology and rationale for how the sector was broken down and assessed. </w:t>
      </w:r>
    </w:p>
    <w:p w:rsidR="00BB3832" w:rsidRDefault="00BB3832" w:rsidP="00D41F1E">
      <w:pPr>
        <w:rPr>
          <w:rFonts w:ascii="Arial" w:hAnsi="Arial" w:cs="Arial"/>
        </w:rPr>
      </w:pPr>
    </w:p>
    <w:p w:rsidR="00BB3832" w:rsidRPr="00BB3832" w:rsidRDefault="00BB3832" w:rsidP="00BB3832">
      <w:pPr>
        <w:pStyle w:val="Heading2"/>
      </w:pPr>
      <w:bookmarkStart w:id="7" w:name="_Toc467836677"/>
      <w:r w:rsidRPr="00BB3832">
        <w:rPr>
          <w:rStyle w:val="Heading2Char"/>
          <w:b/>
        </w:rPr>
        <w:t>Sub-sector Identifications</w:t>
      </w:r>
      <w:bookmarkEnd w:id="7"/>
    </w:p>
    <w:p w:rsidR="00D41F1E" w:rsidRPr="00BB3832" w:rsidRDefault="00D41F1E" w:rsidP="00D41F1E">
      <w:pPr>
        <w:rPr>
          <w:rFonts w:ascii="Arial" w:hAnsi="Arial" w:cs="Arial"/>
        </w:rPr>
      </w:pPr>
      <w:r>
        <w:rPr>
          <w:rFonts w:ascii="Arial" w:hAnsi="Arial" w:cs="Arial"/>
        </w:rPr>
        <w:t>Sub-sectors within the Infrastructure sector were selected based upon an analysis of major activities related to infrastructure</w:t>
      </w:r>
      <w:r w:rsidR="000954B1">
        <w:rPr>
          <w:rFonts w:ascii="Arial" w:hAnsi="Arial" w:cs="Arial"/>
        </w:rPr>
        <w:t xml:space="preserve"> in the private sector. </w:t>
      </w:r>
      <w:r>
        <w:rPr>
          <w:rFonts w:ascii="Arial" w:hAnsi="Arial" w:cs="Arial"/>
        </w:rPr>
        <w:t>Sub-sectors were identified based upon the major categories of organizations, bodies and individuals known</w:t>
      </w:r>
      <w:bookmarkStart w:id="8" w:name="_GoBack"/>
      <w:bookmarkEnd w:id="8"/>
      <w:r>
        <w:rPr>
          <w:rFonts w:ascii="Arial" w:hAnsi="Arial" w:cs="Arial"/>
        </w:rPr>
        <w:t xml:space="preserve"> to be involved or have an interest in such activities within the private sector.</w:t>
      </w:r>
    </w:p>
    <w:p w:rsidR="00F83F15" w:rsidRDefault="00F83F15" w:rsidP="00443452">
      <w:pPr>
        <w:rPr>
          <w:rFonts w:ascii="Arial" w:hAnsi="Arial" w:cs="Arial"/>
          <w:sz w:val="28"/>
          <w:szCs w:val="28"/>
        </w:rPr>
      </w:pPr>
    </w:p>
    <w:p w:rsidR="00443452" w:rsidRPr="00F83F15" w:rsidRDefault="00443452" w:rsidP="00BB3832">
      <w:pPr>
        <w:pStyle w:val="Heading2"/>
      </w:pPr>
      <w:bookmarkStart w:id="9" w:name="_Toc467836678"/>
      <w:r w:rsidRPr="00B05099">
        <w:t>Exclusions and Limitations</w:t>
      </w:r>
      <w:bookmarkEnd w:id="9"/>
    </w:p>
    <w:p w:rsidR="00D417C9" w:rsidRDefault="00250A3F" w:rsidP="00443452">
      <w:pPr>
        <w:rPr>
          <w:rFonts w:ascii="Arial" w:hAnsi="Arial" w:cs="Arial"/>
        </w:rPr>
      </w:pPr>
      <w:r w:rsidRPr="00250A3F">
        <w:rPr>
          <w:rFonts w:ascii="Arial" w:hAnsi="Arial" w:cs="Arial"/>
          <w:shd w:val="clear" w:color="auto" w:fill="FFFFFF"/>
        </w:rPr>
        <w:t xml:space="preserve">The infrastructure sector covers a wide range of activities, many of which correspond </w:t>
      </w:r>
      <w:r>
        <w:rPr>
          <w:rFonts w:ascii="Arial" w:hAnsi="Arial" w:cs="Arial"/>
          <w:shd w:val="clear" w:color="auto" w:fill="FFFFFF"/>
        </w:rPr>
        <w:t xml:space="preserve">and overlap </w:t>
      </w:r>
      <w:r w:rsidRPr="00250A3F">
        <w:rPr>
          <w:rFonts w:ascii="Arial" w:hAnsi="Arial" w:cs="Arial"/>
          <w:shd w:val="clear" w:color="auto" w:fill="FFFFFF"/>
        </w:rPr>
        <w:t xml:space="preserve">with several </w:t>
      </w:r>
      <w:r>
        <w:rPr>
          <w:rFonts w:ascii="Arial" w:hAnsi="Arial" w:cs="Arial"/>
          <w:shd w:val="clear" w:color="auto" w:fill="FFFFFF"/>
        </w:rPr>
        <w:t>ministries</w:t>
      </w:r>
      <w:r w:rsidRPr="00250A3F">
        <w:rPr>
          <w:rFonts w:ascii="Arial" w:hAnsi="Arial" w:cs="Arial"/>
          <w:shd w:val="clear" w:color="auto" w:fill="FFFFFF"/>
        </w:rPr>
        <w:t>.</w:t>
      </w:r>
      <w:r>
        <w:rPr>
          <w:rFonts w:ascii="Arial" w:hAnsi="Arial" w:cs="Arial"/>
          <w:b/>
          <w:shd w:val="clear" w:color="auto" w:fill="FFFFFF"/>
        </w:rPr>
        <w:t xml:space="preserve"> </w:t>
      </w:r>
      <w:r>
        <w:rPr>
          <w:rFonts w:ascii="Arial" w:hAnsi="Arial" w:cs="Arial"/>
        </w:rPr>
        <w:t xml:space="preserve"> </w:t>
      </w:r>
      <w:r w:rsidR="00D417C9">
        <w:rPr>
          <w:rFonts w:ascii="Arial" w:hAnsi="Arial" w:cs="Arial"/>
        </w:rPr>
        <w:t>P</w:t>
      </w:r>
      <w:r w:rsidR="0016580D">
        <w:rPr>
          <w:rFonts w:ascii="Arial" w:hAnsi="Arial" w:cs="Arial"/>
        </w:rPr>
        <w:t>rivate r</w:t>
      </w:r>
      <w:r w:rsidR="00F83F15">
        <w:rPr>
          <w:rFonts w:ascii="Arial" w:hAnsi="Arial" w:cs="Arial"/>
        </w:rPr>
        <w:t xml:space="preserve">ecords </w:t>
      </w:r>
      <w:r w:rsidR="00D417C9">
        <w:rPr>
          <w:rFonts w:ascii="Arial" w:hAnsi="Arial" w:cs="Arial"/>
        </w:rPr>
        <w:t>that are principally covered by other sectors and directly</w:t>
      </w:r>
      <w:r w:rsidR="00F83F15">
        <w:rPr>
          <w:rFonts w:ascii="Arial" w:hAnsi="Arial" w:cs="Arial"/>
        </w:rPr>
        <w:t xml:space="preserve"> relate to</w:t>
      </w:r>
      <w:r w:rsidR="0016580D">
        <w:rPr>
          <w:rFonts w:ascii="Arial" w:hAnsi="Arial" w:cs="Arial"/>
        </w:rPr>
        <w:t xml:space="preserve"> the functions of the foll</w:t>
      </w:r>
      <w:r w:rsidR="00D417C9">
        <w:rPr>
          <w:rFonts w:ascii="Arial" w:hAnsi="Arial" w:cs="Arial"/>
        </w:rPr>
        <w:t xml:space="preserve">owing ministries were avoided: </w:t>
      </w:r>
      <w:r w:rsidR="00F83F15">
        <w:rPr>
          <w:rFonts w:ascii="Arial" w:hAnsi="Arial" w:cs="Arial"/>
        </w:rPr>
        <w:t>Ministry of Energy</w:t>
      </w:r>
      <w:r w:rsidR="00F83F15" w:rsidRPr="0053620D">
        <w:rPr>
          <w:rFonts w:ascii="Arial" w:hAnsi="Arial" w:cs="Arial"/>
        </w:rPr>
        <w:t xml:space="preserve">, </w:t>
      </w:r>
      <w:r w:rsidR="00DE728E">
        <w:rPr>
          <w:rFonts w:ascii="Arial" w:hAnsi="Arial" w:cs="Arial"/>
        </w:rPr>
        <w:t xml:space="preserve">Ministry of Labour, </w:t>
      </w:r>
      <w:r w:rsidR="00F83F15">
        <w:rPr>
          <w:rFonts w:ascii="Arial" w:hAnsi="Arial" w:cs="Arial"/>
          <w:color w:val="000000"/>
          <w:shd w:val="clear" w:color="auto" w:fill="FFFFFF"/>
        </w:rPr>
        <w:t xml:space="preserve">Ministry of Research </w:t>
      </w:r>
      <w:r w:rsidR="0016580D">
        <w:rPr>
          <w:rFonts w:ascii="Arial" w:hAnsi="Arial" w:cs="Arial"/>
          <w:color w:val="000000"/>
          <w:shd w:val="clear" w:color="auto" w:fill="FFFFFF"/>
        </w:rPr>
        <w:t>and</w:t>
      </w:r>
      <w:r w:rsidR="00F83F15">
        <w:rPr>
          <w:rFonts w:ascii="Arial" w:hAnsi="Arial" w:cs="Arial"/>
          <w:color w:val="000000"/>
          <w:shd w:val="clear" w:color="auto" w:fill="FFFFFF"/>
        </w:rPr>
        <w:t xml:space="preserve"> </w:t>
      </w:r>
      <w:r w:rsidR="008D72A9">
        <w:rPr>
          <w:rFonts w:ascii="Arial" w:hAnsi="Arial" w:cs="Arial"/>
          <w:color w:val="000000"/>
          <w:shd w:val="clear" w:color="auto" w:fill="FFFFFF"/>
        </w:rPr>
        <w:t xml:space="preserve">Innovation, </w:t>
      </w:r>
      <w:r w:rsidR="0016580D">
        <w:rPr>
          <w:rFonts w:ascii="Arial" w:hAnsi="Arial" w:cs="Arial"/>
          <w:color w:val="000000"/>
          <w:shd w:val="clear" w:color="auto" w:fill="FFFFFF"/>
        </w:rPr>
        <w:t xml:space="preserve">Ministry of Transportation and the Ministry of </w:t>
      </w:r>
      <w:r w:rsidR="0016580D">
        <w:rPr>
          <w:rFonts w:ascii="Arial" w:hAnsi="Arial" w:cs="Arial"/>
          <w:color w:val="000000"/>
          <w:shd w:val="clear" w:color="auto" w:fill="FFFFFF"/>
        </w:rPr>
        <w:lastRenderedPageBreak/>
        <w:t xml:space="preserve">Natural Resources. </w:t>
      </w:r>
      <w:r w:rsidR="00384C28">
        <w:rPr>
          <w:rFonts w:ascii="Arial" w:hAnsi="Arial" w:cs="Arial"/>
        </w:rPr>
        <w:t xml:space="preserve"> </w:t>
      </w:r>
      <w:r w:rsidR="00D417C9">
        <w:rPr>
          <w:rFonts w:ascii="Arial" w:hAnsi="Arial" w:cs="Arial"/>
        </w:rPr>
        <w:t>Additionally, digital infrastructure was excluded from this analysis</w:t>
      </w:r>
      <w:r w:rsidR="009F5A49">
        <w:rPr>
          <w:rFonts w:ascii="Arial" w:hAnsi="Arial" w:cs="Arial"/>
        </w:rPr>
        <w:t xml:space="preserve"> as the focus of this report was limited to physical, built infrastructure. </w:t>
      </w:r>
    </w:p>
    <w:p w:rsidR="00443452" w:rsidRPr="00AD1A0B" w:rsidRDefault="00443452" w:rsidP="00D61CCF">
      <w:pPr>
        <w:rPr>
          <w:rFonts w:ascii="Arial" w:hAnsi="Arial" w:cs="Arial"/>
        </w:rPr>
      </w:pPr>
    </w:p>
    <w:p w:rsidR="00D61CCF" w:rsidRDefault="00D61CCF" w:rsidP="00BB3832">
      <w:pPr>
        <w:pStyle w:val="Heading1"/>
      </w:pPr>
      <w:bookmarkStart w:id="10" w:name="_Toc467836679"/>
      <w:r>
        <w:t>5.</w:t>
      </w:r>
      <w:r w:rsidRPr="004406DD">
        <w:t xml:space="preserve"> </w:t>
      </w:r>
      <w:r w:rsidRPr="00471B5B">
        <w:t xml:space="preserve">Analysis of </w:t>
      </w:r>
      <w:r>
        <w:t>Infrastructure</w:t>
      </w:r>
      <w:r w:rsidRPr="00471B5B">
        <w:t xml:space="preserve"> Sub-Sectors</w:t>
      </w:r>
      <w:bookmarkEnd w:id="10"/>
    </w:p>
    <w:p w:rsidR="00D61CCF" w:rsidRPr="00890A6D" w:rsidRDefault="00D61CCF" w:rsidP="00D61CCF">
      <w:pPr>
        <w:rPr>
          <w:rFonts w:ascii="Arial" w:hAnsi="Arial" w:cs="Arial"/>
        </w:rPr>
      </w:pPr>
    </w:p>
    <w:p w:rsidR="009F34A8" w:rsidRDefault="009F34A8" w:rsidP="009F34A8">
      <w:pPr>
        <w:rPr>
          <w:rFonts w:ascii="Arial" w:hAnsi="Arial" w:cs="Arial"/>
        </w:rPr>
      </w:pPr>
      <w:r w:rsidRPr="004A21D9">
        <w:rPr>
          <w:rFonts w:ascii="Arial" w:hAnsi="Arial" w:cs="Arial"/>
        </w:rPr>
        <w:t>This section examin</w:t>
      </w:r>
      <w:r>
        <w:rPr>
          <w:rFonts w:ascii="Arial" w:hAnsi="Arial" w:cs="Arial"/>
        </w:rPr>
        <w:t>e</w:t>
      </w:r>
      <w:r w:rsidRPr="004A21D9">
        <w:rPr>
          <w:rFonts w:ascii="Arial" w:hAnsi="Arial" w:cs="Arial"/>
        </w:rPr>
        <w:t xml:space="preserve">s the </w:t>
      </w:r>
      <w:r w:rsidRPr="00890A6D">
        <w:rPr>
          <w:rFonts w:ascii="Arial" w:hAnsi="Arial" w:cs="Arial"/>
        </w:rPr>
        <w:t xml:space="preserve">scope </w:t>
      </w:r>
      <w:r>
        <w:rPr>
          <w:rFonts w:ascii="Arial" w:hAnsi="Arial" w:cs="Arial"/>
        </w:rPr>
        <w:t xml:space="preserve">of Infrastructure </w:t>
      </w:r>
      <w:r w:rsidRPr="00890A6D">
        <w:rPr>
          <w:rFonts w:ascii="Arial" w:hAnsi="Arial" w:cs="Arial"/>
        </w:rPr>
        <w:t xml:space="preserve">Sector records with respect to: </w:t>
      </w:r>
    </w:p>
    <w:p w:rsidR="009F34A8" w:rsidRDefault="009F34A8" w:rsidP="009F34A8">
      <w:pPr>
        <w:rPr>
          <w:rFonts w:ascii="Arial" w:hAnsi="Arial" w:cs="Arial"/>
        </w:rPr>
      </w:pPr>
    </w:p>
    <w:p w:rsidR="009F34A8" w:rsidRDefault="009F34A8" w:rsidP="009F34A8">
      <w:pPr>
        <w:numPr>
          <w:ilvl w:val="0"/>
          <w:numId w:val="1"/>
        </w:numPr>
        <w:rPr>
          <w:rFonts w:ascii="Arial" w:hAnsi="Arial" w:cs="Arial"/>
        </w:rPr>
      </w:pPr>
      <w:r>
        <w:rPr>
          <w:rFonts w:ascii="Arial" w:hAnsi="Arial" w:cs="Arial"/>
        </w:rPr>
        <w:t>Identifying and defining sub-sectors and categories within the Infrastructure Sector,</w:t>
      </w:r>
    </w:p>
    <w:p w:rsidR="009F34A8" w:rsidRDefault="009F34A8" w:rsidP="009F34A8">
      <w:pPr>
        <w:numPr>
          <w:ilvl w:val="0"/>
          <w:numId w:val="1"/>
        </w:numPr>
        <w:rPr>
          <w:rFonts w:ascii="Arial" w:hAnsi="Arial" w:cs="Arial"/>
        </w:rPr>
      </w:pPr>
      <w:r>
        <w:rPr>
          <w:rFonts w:ascii="Arial" w:hAnsi="Arial" w:cs="Arial"/>
        </w:rPr>
        <w:t>Making connections between private sector activities and government functions,</w:t>
      </w:r>
    </w:p>
    <w:p w:rsidR="009F34A8" w:rsidRDefault="009F34A8" w:rsidP="009F34A8">
      <w:pPr>
        <w:numPr>
          <w:ilvl w:val="0"/>
          <w:numId w:val="1"/>
        </w:numPr>
        <w:rPr>
          <w:rFonts w:ascii="Arial" w:hAnsi="Arial" w:cs="Arial"/>
        </w:rPr>
      </w:pPr>
      <w:r>
        <w:rPr>
          <w:rFonts w:ascii="Arial" w:hAnsi="Arial" w:cs="Arial"/>
        </w:rPr>
        <w:t>Identifying existing holdings in the Archives of Ontario related to the Infrastructure Sector (containing records dated 1980-CCY),</w:t>
      </w:r>
    </w:p>
    <w:p w:rsidR="009F34A8" w:rsidRDefault="009F34A8" w:rsidP="009F34A8">
      <w:pPr>
        <w:numPr>
          <w:ilvl w:val="0"/>
          <w:numId w:val="1"/>
        </w:numPr>
        <w:rPr>
          <w:rFonts w:ascii="Arial" w:hAnsi="Arial" w:cs="Arial"/>
        </w:rPr>
      </w:pPr>
      <w:r>
        <w:rPr>
          <w:rFonts w:ascii="Arial" w:hAnsi="Arial" w:cs="Arial"/>
        </w:rPr>
        <w:t>Identifying possible acquisition targets in the private sector,</w:t>
      </w:r>
    </w:p>
    <w:p w:rsidR="009F34A8" w:rsidRDefault="009F34A8" w:rsidP="009F34A8">
      <w:pPr>
        <w:numPr>
          <w:ilvl w:val="0"/>
          <w:numId w:val="1"/>
        </w:numPr>
        <w:rPr>
          <w:rFonts w:ascii="Arial" w:hAnsi="Arial" w:cs="Arial"/>
        </w:rPr>
      </w:pPr>
      <w:r>
        <w:rPr>
          <w:rFonts w:ascii="Arial" w:hAnsi="Arial" w:cs="Arial"/>
        </w:rPr>
        <w:t>Providing a rationale for the importance of acquiring documentation within a sub-sector or category, and</w:t>
      </w:r>
    </w:p>
    <w:p w:rsidR="009F34A8" w:rsidRDefault="009F34A8" w:rsidP="009F34A8">
      <w:pPr>
        <w:numPr>
          <w:ilvl w:val="0"/>
          <w:numId w:val="1"/>
        </w:numPr>
        <w:rPr>
          <w:rFonts w:ascii="Arial" w:hAnsi="Arial" w:cs="Arial"/>
        </w:rPr>
      </w:pPr>
      <w:r>
        <w:rPr>
          <w:rFonts w:ascii="Arial" w:hAnsi="Arial" w:cs="Arial"/>
        </w:rPr>
        <w:t>Identifying level of acquisition priority for each sub-sector based upon the rationale.</w:t>
      </w:r>
    </w:p>
    <w:p w:rsidR="0098067D" w:rsidRDefault="0098067D" w:rsidP="00D61CCF">
      <w:pPr>
        <w:pStyle w:val="BodyText2"/>
        <w:rPr>
          <w:i w:val="0"/>
        </w:rPr>
      </w:pPr>
    </w:p>
    <w:p w:rsidR="004F5ADC" w:rsidRPr="00BB3832" w:rsidRDefault="00DC2EAB" w:rsidP="00BB3832">
      <w:pPr>
        <w:pStyle w:val="Heading2"/>
      </w:pPr>
      <w:bookmarkStart w:id="11" w:name="_Toc467836680"/>
      <w:r w:rsidRPr="00BB3832">
        <w:t xml:space="preserve">Infrastructure </w:t>
      </w:r>
      <w:r w:rsidR="004F5ADC" w:rsidRPr="00BB3832">
        <w:t>Sector Sub-sectors and categories:</w:t>
      </w:r>
      <w:bookmarkEnd w:id="11"/>
    </w:p>
    <w:p w:rsidR="004F5ADC" w:rsidRPr="00456BF8" w:rsidRDefault="004F5ADC" w:rsidP="004F5ADC">
      <w:pPr>
        <w:rPr>
          <w:rFonts w:ascii="Arial" w:hAnsi="Arial" w:cs="Arial"/>
        </w:rPr>
      </w:pPr>
      <w:r>
        <w:rPr>
          <w:rFonts w:ascii="Arial" w:hAnsi="Arial" w:cs="Arial"/>
        </w:rPr>
        <w:t xml:space="preserve">For the purposes of analysis, the activities within the </w:t>
      </w:r>
      <w:r w:rsidR="00DC54E1">
        <w:rPr>
          <w:rFonts w:ascii="Arial" w:hAnsi="Arial" w:cs="Arial"/>
        </w:rPr>
        <w:t>Infrastructure</w:t>
      </w:r>
      <w:r>
        <w:rPr>
          <w:rFonts w:ascii="Arial" w:hAnsi="Arial" w:cs="Arial"/>
        </w:rPr>
        <w:t xml:space="preserve"> Sector have been divided into the following sub-sectors and categories.</w:t>
      </w:r>
    </w:p>
    <w:p w:rsidR="0098067D" w:rsidRPr="00146E6D" w:rsidRDefault="0098067D" w:rsidP="00D61CCF">
      <w:pPr>
        <w:pStyle w:val="BodyText2"/>
        <w:rPr>
          <w:i w:val="0"/>
          <w:szCs w:val="24"/>
          <w:lang w:val="en-CA"/>
        </w:rPr>
      </w:pPr>
    </w:p>
    <w:p w:rsidR="0098067D" w:rsidRPr="00146E6D" w:rsidRDefault="0098067D" w:rsidP="0098067D">
      <w:pPr>
        <w:numPr>
          <w:ilvl w:val="0"/>
          <w:numId w:val="2"/>
        </w:numPr>
        <w:rPr>
          <w:rFonts w:ascii="Arial" w:hAnsi="Arial" w:cs="Arial"/>
        </w:rPr>
      </w:pPr>
      <w:r w:rsidRPr="00146E6D">
        <w:rPr>
          <w:rFonts w:ascii="Arial" w:hAnsi="Arial" w:cs="Arial"/>
        </w:rPr>
        <w:t>Professional organizations</w:t>
      </w:r>
    </w:p>
    <w:p w:rsidR="0098067D" w:rsidRDefault="00E97BEC" w:rsidP="0098067D">
      <w:pPr>
        <w:numPr>
          <w:ilvl w:val="0"/>
          <w:numId w:val="2"/>
        </w:numPr>
        <w:rPr>
          <w:rFonts w:ascii="Arial" w:hAnsi="Arial" w:cs="Arial"/>
        </w:rPr>
      </w:pPr>
      <w:r>
        <w:rPr>
          <w:rFonts w:ascii="Arial" w:hAnsi="Arial" w:cs="Arial"/>
        </w:rPr>
        <w:t xml:space="preserve">Construction, </w:t>
      </w:r>
      <w:r w:rsidR="005077C2">
        <w:rPr>
          <w:rFonts w:ascii="Arial" w:hAnsi="Arial" w:cs="Arial"/>
        </w:rPr>
        <w:t>engineering and a</w:t>
      </w:r>
      <w:r>
        <w:rPr>
          <w:rFonts w:ascii="Arial" w:hAnsi="Arial" w:cs="Arial"/>
        </w:rPr>
        <w:t xml:space="preserve">rchitectural </w:t>
      </w:r>
      <w:r w:rsidR="005077C2">
        <w:rPr>
          <w:rFonts w:ascii="Arial" w:hAnsi="Arial" w:cs="Arial"/>
        </w:rPr>
        <w:t>c</w:t>
      </w:r>
      <w:r>
        <w:rPr>
          <w:rFonts w:ascii="Arial" w:hAnsi="Arial" w:cs="Arial"/>
        </w:rPr>
        <w:t>ompanies</w:t>
      </w:r>
    </w:p>
    <w:p w:rsidR="008D77D3" w:rsidRPr="00146E6D" w:rsidRDefault="005077C2" w:rsidP="0098067D">
      <w:pPr>
        <w:numPr>
          <w:ilvl w:val="0"/>
          <w:numId w:val="2"/>
        </w:numPr>
        <w:rPr>
          <w:rFonts w:ascii="Arial" w:hAnsi="Arial" w:cs="Arial"/>
        </w:rPr>
      </w:pPr>
      <w:r>
        <w:rPr>
          <w:rFonts w:ascii="Arial" w:hAnsi="Arial" w:cs="Arial"/>
        </w:rPr>
        <w:t>Planning and consulting f</w:t>
      </w:r>
      <w:r w:rsidR="008D77D3">
        <w:rPr>
          <w:rFonts w:ascii="Arial" w:hAnsi="Arial" w:cs="Arial"/>
        </w:rPr>
        <w:t>irms</w:t>
      </w:r>
    </w:p>
    <w:p w:rsidR="0098067D" w:rsidRPr="00146E6D" w:rsidRDefault="0098067D" w:rsidP="0098067D">
      <w:pPr>
        <w:numPr>
          <w:ilvl w:val="0"/>
          <w:numId w:val="2"/>
        </w:numPr>
        <w:rPr>
          <w:rFonts w:ascii="Arial" w:hAnsi="Arial" w:cs="Arial"/>
        </w:rPr>
      </w:pPr>
      <w:r w:rsidRPr="00146E6D">
        <w:rPr>
          <w:rFonts w:ascii="Arial" w:hAnsi="Arial" w:cs="Arial"/>
        </w:rPr>
        <w:t xml:space="preserve">Advocacy and </w:t>
      </w:r>
      <w:r w:rsidR="005077C2">
        <w:rPr>
          <w:rFonts w:ascii="Arial" w:hAnsi="Arial" w:cs="Arial"/>
        </w:rPr>
        <w:t>l</w:t>
      </w:r>
      <w:r w:rsidRPr="00146E6D">
        <w:rPr>
          <w:rFonts w:ascii="Arial" w:hAnsi="Arial" w:cs="Arial"/>
        </w:rPr>
        <w:t>abour organizations</w:t>
      </w:r>
    </w:p>
    <w:p w:rsidR="00272A86" w:rsidRPr="00272A86" w:rsidRDefault="0098067D" w:rsidP="00D61CCF">
      <w:pPr>
        <w:numPr>
          <w:ilvl w:val="0"/>
          <w:numId w:val="2"/>
        </w:numPr>
        <w:rPr>
          <w:rFonts w:ascii="Arial" w:hAnsi="Arial" w:cs="Arial"/>
        </w:rPr>
      </w:pPr>
      <w:r w:rsidRPr="004F5ADC">
        <w:rPr>
          <w:rFonts w:ascii="Arial" w:hAnsi="Arial" w:cs="Arial"/>
        </w:rPr>
        <w:t>Individua</w:t>
      </w:r>
      <w:r w:rsidR="00974FAE">
        <w:rPr>
          <w:rFonts w:ascii="Arial" w:hAnsi="Arial" w:cs="Arial"/>
        </w:rPr>
        <w:t>ls</w:t>
      </w:r>
      <w:r w:rsidRPr="004F5ADC">
        <w:rPr>
          <w:rFonts w:ascii="Arial" w:hAnsi="Arial" w:cs="Arial"/>
        </w:rPr>
        <w:t xml:space="preserve"> and consultants</w:t>
      </w:r>
      <w:r>
        <w:rPr>
          <w:rFonts w:ascii="Arial" w:hAnsi="Arial" w:cs="Arial"/>
        </w:rPr>
        <w:t xml:space="preserve"> </w:t>
      </w:r>
    </w:p>
    <w:p w:rsidR="00272A86" w:rsidRPr="00272A86" w:rsidRDefault="00272A86" w:rsidP="00272A86">
      <w:pPr>
        <w:ind w:left="720"/>
        <w:rPr>
          <w:rFonts w:ascii="Arial" w:hAnsi="Arial" w:cs="Arial"/>
        </w:rPr>
      </w:pPr>
    </w:p>
    <w:p w:rsidR="0065546E" w:rsidRPr="001C4E13" w:rsidRDefault="0065546E" w:rsidP="00BB3832">
      <w:pPr>
        <w:pStyle w:val="Heading2"/>
      </w:pPr>
      <w:bookmarkStart w:id="12" w:name="_Toc467836681"/>
      <w:r>
        <w:t>Government Functional Linkages</w:t>
      </w:r>
      <w:bookmarkEnd w:id="12"/>
    </w:p>
    <w:p w:rsidR="0065546E" w:rsidRDefault="0065546E" w:rsidP="0065546E">
      <w:pPr>
        <w:rPr>
          <w:rFonts w:ascii="Arial" w:hAnsi="Arial" w:cs="Arial"/>
        </w:rPr>
      </w:pPr>
      <w:r w:rsidRPr="00CE573A">
        <w:rPr>
          <w:rFonts w:ascii="Arial" w:hAnsi="Arial" w:cs="Arial"/>
        </w:rPr>
        <w:t>The functional linkages provided i</w:t>
      </w:r>
      <w:r>
        <w:rPr>
          <w:rFonts w:ascii="Arial" w:hAnsi="Arial" w:cs="Arial"/>
        </w:rPr>
        <w:t xml:space="preserve">n </w:t>
      </w:r>
      <w:r w:rsidRPr="002B190A">
        <w:rPr>
          <w:rFonts w:ascii="Arial" w:hAnsi="Arial" w:cs="Arial"/>
        </w:rPr>
        <w:t xml:space="preserve">Appendix </w:t>
      </w:r>
      <w:proofErr w:type="gramStart"/>
      <w:r w:rsidRPr="002B190A">
        <w:rPr>
          <w:rFonts w:ascii="Arial" w:hAnsi="Arial" w:cs="Arial"/>
        </w:rPr>
        <w:t>A</w:t>
      </w:r>
      <w:proofErr w:type="gramEnd"/>
      <w:r w:rsidRPr="002B190A">
        <w:rPr>
          <w:rFonts w:ascii="Arial" w:hAnsi="Arial" w:cs="Arial"/>
          <w:b/>
        </w:rPr>
        <w:t xml:space="preserve"> </w:t>
      </w:r>
      <w:r>
        <w:rPr>
          <w:rFonts w:ascii="Arial" w:hAnsi="Arial" w:cs="Arial"/>
        </w:rPr>
        <w:t xml:space="preserve">are based on the infrastructure related </w:t>
      </w:r>
      <w:r w:rsidRPr="00E95576">
        <w:rPr>
          <w:rFonts w:ascii="Arial" w:hAnsi="Arial" w:cs="Arial"/>
        </w:rPr>
        <w:t>core</w:t>
      </w:r>
      <w:r>
        <w:rPr>
          <w:rFonts w:ascii="Arial" w:hAnsi="Arial" w:cs="Arial"/>
        </w:rPr>
        <w:t xml:space="preserve"> functions of the</w:t>
      </w:r>
      <w:r w:rsidRPr="00E95576">
        <w:rPr>
          <w:rFonts w:ascii="Arial" w:hAnsi="Arial" w:cs="Arial"/>
        </w:rPr>
        <w:t xml:space="preserve"> </w:t>
      </w:r>
      <w:r w:rsidRPr="004D1910">
        <w:rPr>
          <w:rFonts w:ascii="Arial" w:hAnsi="Arial" w:cs="Arial"/>
        </w:rPr>
        <w:t>Ministry of Economic Development, Employment and Infrastructure and Infrastructure Ontario</w:t>
      </w:r>
      <w:r>
        <w:rPr>
          <w:rFonts w:ascii="Arial" w:hAnsi="Arial" w:cs="Arial"/>
        </w:rPr>
        <w:t>.</w:t>
      </w:r>
    </w:p>
    <w:p w:rsidR="0065546E" w:rsidRPr="0065546E" w:rsidRDefault="0065546E" w:rsidP="0065546E">
      <w:pPr>
        <w:rPr>
          <w:rFonts w:ascii="Arial" w:hAnsi="Arial" w:cs="Arial"/>
        </w:rPr>
      </w:pPr>
    </w:p>
    <w:p w:rsidR="002429FA" w:rsidRPr="0065546E" w:rsidRDefault="002429FA" w:rsidP="002429FA">
      <w:pPr>
        <w:pStyle w:val="ListParagraph"/>
        <w:numPr>
          <w:ilvl w:val="0"/>
          <w:numId w:val="20"/>
        </w:numPr>
        <w:rPr>
          <w:rFonts w:ascii="Arial" w:hAnsi="Arial" w:cs="Arial"/>
        </w:rPr>
      </w:pPr>
      <w:r w:rsidRPr="0065546E">
        <w:rPr>
          <w:rFonts w:ascii="Arial" w:hAnsi="Arial" w:cs="Arial"/>
        </w:rPr>
        <w:t>Development of Infrastructure strategies</w:t>
      </w:r>
    </w:p>
    <w:p w:rsidR="0065546E" w:rsidRPr="0065546E" w:rsidRDefault="0065546E" w:rsidP="0065546E">
      <w:pPr>
        <w:pStyle w:val="ListParagraph"/>
        <w:numPr>
          <w:ilvl w:val="0"/>
          <w:numId w:val="20"/>
        </w:numPr>
        <w:rPr>
          <w:rFonts w:ascii="Arial" w:hAnsi="Arial" w:cs="Arial"/>
        </w:rPr>
      </w:pPr>
      <w:r w:rsidRPr="0065546E">
        <w:rPr>
          <w:rFonts w:ascii="Arial" w:hAnsi="Arial" w:cs="Arial"/>
        </w:rPr>
        <w:t>Infrastructure</w:t>
      </w:r>
      <w:r w:rsidR="002429FA">
        <w:rPr>
          <w:rFonts w:ascii="Arial" w:hAnsi="Arial" w:cs="Arial"/>
        </w:rPr>
        <w:t xml:space="preserve"> </w:t>
      </w:r>
      <w:r w:rsidR="00E52782">
        <w:rPr>
          <w:rFonts w:ascii="Arial" w:hAnsi="Arial" w:cs="Arial"/>
        </w:rPr>
        <w:t xml:space="preserve">development and improvement </w:t>
      </w:r>
      <w:r w:rsidR="00C75B90">
        <w:rPr>
          <w:rFonts w:ascii="Arial" w:hAnsi="Arial" w:cs="Arial"/>
        </w:rPr>
        <w:t xml:space="preserve"> </w:t>
      </w:r>
    </w:p>
    <w:p w:rsidR="00BB3832" w:rsidRDefault="0065546E" w:rsidP="00BB3832">
      <w:pPr>
        <w:pStyle w:val="ListParagraph"/>
        <w:numPr>
          <w:ilvl w:val="0"/>
          <w:numId w:val="20"/>
        </w:numPr>
        <w:rPr>
          <w:rFonts w:ascii="Arial" w:hAnsi="Arial" w:cs="Arial"/>
        </w:rPr>
      </w:pPr>
      <w:r w:rsidRPr="0065546E">
        <w:rPr>
          <w:rFonts w:ascii="Arial" w:hAnsi="Arial" w:cs="Arial"/>
        </w:rPr>
        <w:t>Infrastructure maintenance</w:t>
      </w:r>
    </w:p>
    <w:p w:rsidR="00BB3832" w:rsidRDefault="00BB3832">
      <w:pPr>
        <w:rPr>
          <w:rFonts w:ascii="Arial" w:hAnsi="Arial" w:cs="Arial"/>
        </w:rPr>
      </w:pPr>
      <w:r>
        <w:rPr>
          <w:rFonts w:ascii="Arial" w:hAnsi="Arial" w:cs="Arial"/>
        </w:rPr>
        <w:br w:type="page"/>
      </w:r>
    </w:p>
    <w:p w:rsidR="00BB3832" w:rsidRPr="00BB3832" w:rsidRDefault="00BB3832" w:rsidP="00BB3832">
      <w:pPr>
        <w:pStyle w:val="ListParagraph"/>
        <w:numPr>
          <w:ilvl w:val="0"/>
          <w:numId w:val="20"/>
        </w:numPr>
        <w:rPr>
          <w:rFonts w:ascii="Arial" w:hAnsi="Arial" w:cs="Arial"/>
        </w:rPr>
        <w:sectPr w:rsidR="00BB3832" w:rsidRPr="00BB3832" w:rsidSect="00DC1C15">
          <w:footerReference w:type="default" r:id="rId9"/>
          <w:headerReference w:type="first" r:id="rId10"/>
          <w:footerReference w:type="first" r:id="rId11"/>
          <w:pgSz w:w="12240" w:h="15840"/>
          <w:pgMar w:top="1440" w:right="1800" w:bottom="1440" w:left="1800" w:header="720" w:footer="720" w:gutter="0"/>
          <w:cols w:space="720"/>
          <w:titlePg/>
          <w:docGrid w:linePitch="360"/>
        </w:sectPr>
      </w:pPr>
    </w:p>
    <w:p w:rsidR="00BB3832" w:rsidRDefault="00BB3832" w:rsidP="00BB3832">
      <w:pPr>
        <w:pStyle w:val="Heading1"/>
        <w:rPr>
          <w:lang w:val="en-GB"/>
        </w:rPr>
      </w:pPr>
      <w:bookmarkStart w:id="13" w:name="_Toc467836682"/>
      <w:r w:rsidRPr="00BB3832">
        <w:rPr>
          <w:lang w:val="en-GB"/>
        </w:rPr>
        <w:lastRenderedPageBreak/>
        <w:t xml:space="preserve">Appendix A: Analysis of </w:t>
      </w:r>
      <w:r>
        <w:rPr>
          <w:lang w:val="en-GB"/>
        </w:rPr>
        <w:t>Infrastructure</w:t>
      </w:r>
      <w:r w:rsidRPr="00BB3832">
        <w:rPr>
          <w:lang w:val="en-GB"/>
        </w:rPr>
        <w:t xml:space="preserve"> Sub-sectors</w:t>
      </w:r>
      <w:bookmarkEnd w:id="13"/>
    </w:p>
    <w:p w:rsidR="00BB3832" w:rsidRDefault="00BB3832">
      <w:pPr>
        <w:rPr>
          <w:rFonts w:ascii="Arial" w:eastAsiaTheme="majorEastAsia" w:hAnsi="Arial" w:cs="Arial"/>
          <w:bCs/>
          <w:kern w:val="32"/>
          <w:sz w:val="40"/>
          <w:szCs w:val="40"/>
          <w:lang w:val="en-GB"/>
        </w:rPr>
      </w:pPr>
      <w:r>
        <w:rPr>
          <w:lang w:val="en-GB"/>
        </w:rPr>
        <w:br w:type="page"/>
      </w:r>
    </w:p>
    <w:p w:rsidR="00D61CCF" w:rsidRDefault="00D61CCF" w:rsidP="00D61CC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19"/>
        <w:gridCol w:w="1608"/>
        <w:gridCol w:w="1418"/>
        <w:gridCol w:w="3544"/>
        <w:gridCol w:w="1984"/>
        <w:gridCol w:w="2459"/>
      </w:tblGrid>
      <w:tr w:rsidR="00040ED8" w:rsidRPr="00172BE8" w:rsidTr="00A345AE">
        <w:trPr>
          <w:tblHeader/>
        </w:trPr>
        <w:tc>
          <w:tcPr>
            <w:tcW w:w="1384" w:type="dxa"/>
            <w:shd w:val="clear" w:color="auto" w:fill="auto"/>
          </w:tcPr>
          <w:p w:rsidR="00D61CCF" w:rsidRPr="00172BE8" w:rsidRDefault="00D61CCF" w:rsidP="001A427B">
            <w:pPr>
              <w:rPr>
                <w:rFonts w:ascii="Arial" w:hAnsi="Arial" w:cs="Arial"/>
                <w:b/>
                <w:bCs/>
                <w:sz w:val="20"/>
                <w:szCs w:val="20"/>
              </w:rPr>
            </w:pPr>
            <w:r>
              <w:rPr>
                <w:rFonts w:ascii="Arial" w:hAnsi="Arial" w:cs="Arial"/>
                <w:b/>
                <w:bCs/>
                <w:sz w:val="20"/>
                <w:szCs w:val="20"/>
              </w:rPr>
              <w:t xml:space="preserve">Infrastructure </w:t>
            </w:r>
            <w:r w:rsidRPr="00172BE8">
              <w:rPr>
                <w:rFonts w:ascii="Arial" w:hAnsi="Arial" w:cs="Arial"/>
                <w:b/>
                <w:bCs/>
                <w:sz w:val="20"/>
                <w:szCs w:val="20"/>
              </w:rPr>
              <w:t xml:space="preserve"> Sub-sector / Category</w:t>
            </w:r>
          </w:p>
        </w:tc>
        <w:tc>
          <w:tcPr>
            <w:tcW w:w="2219" w:type="dxa"/>
            <w:shd w:val="clear" w:color="auto" w:fill="auto"/>
          </w:tcPr>
          <w:p w:rsidR="00D61CCF" w:rsidRPr="00172BE8" w:rsidRDefault="00D61CCF" w:rsidP="001A427B">
            <w:pPr>
              <w:rPr>
                <w:rFonts w:ascii="Arial" w:hAnsi="Arial" w:cs="Arial"/>
                <w:b/>
                <w:bCs/>
                <w:sz w:val="20"/>
                <w:szCs w:val="20"/>
              </w:rPr>
            </w:pPr>
            <w:r w:rsidRPr="00172BE8">
              <w:rPr>
                <w:rFonts w:ascii="Arial" w:hAnsi="Arial" w:cs="Arial"/>
                <w:b/>
                <w:bCs/>
                <w:sz w:val="20"/>
                <w:szCs w:val="20"/>
              </w:rPr>
              <w:t>Sub-sector / category description</w:t>
            </w:r>
          </w:p>
        </w:tc>
        <w:tc>
          <w:tcPr>
            <w:tcW w:w="1608" w:type="dxa"/>
            <w:shd w:val="clear" w:color="auto" w:fill="auto"/>
          </w:tcPr>
          <w:p w:rsidR="00D61CCF" w:rsidRPr="00172BE8" w:rsidRDefault="00D61CCF" w:rsidP="001A427B">
            <w:pPr>
              <w:rPr>
                <w:rFonts w:ascii="Arial" w:hAnsi="Arial" w:cs="Arial"/>
                <w:b/>
                <w:bCs/>
                <w:sz w:val="20"/>
                <w:szCs w:val="20"/>
              </w:rPr>
            </w:pPr>
            <w:r w:rsidRPr="00172BE8">
              <w:rPr>
                <w:rFonts w:ascii="Arial" w:hAnsi="Arial" w:cs="Arial"/>
                <w:b/>
                <w:bCs/>
                <w:sz w:val="20"/>
                <w:szCs w:val="20"/>
              </w:rPr>
              <w:t>Government Function and responsible ministry:</w:t>
            </w:r>
          </w:p>
        </w:tc>
        <w:tc>
          <w:tcPr>
            <w:tcW w:w="1418" w:type="dxa"/>
            <w:shd w:val="clear" w:color="auto" w:fill="auto"/>
          </w:tcPr>
          <w:p w:rsidR="00D61CCF" w:rsidRPr="00172BE8" w:rsidRDefault="00D61CCF" w:rsidP="001A427B">
            <w:pPr>
              <w:rPr>
                <w:rFonts w:ascii="Arial" w:hAnsi="Arial" w:cs="Arial"/>
                <w:b/>
                <w:bCs/>
                <w:sz w:val="20"/>
                <w:szCs w:val="20"/>
              </w:rPr>
            </w:pPr>
            <w:r w:rsidRPr="00172BE8">
              <w:rPr>
                <w:rFonts w:ascii="Arial" w:hAnsi="Arial" w:cs="Arial"/>
                <w:b/>
                <w:bCs/>
                <w:sz w:val="20"/>
                <w:szCs w:val="20"/>
              </w:rPr>
              <w:t>Related Archives of Ontario private holdings (1980-CCY):</w:t>
            </w:r>
          </w:p>
        </w:tc>
        <w:tc>
          <w:tcPr>
            <w:tcW w:w="3544" w:type="dxa"/>
            <w:shd w:val="clear" w:color="auto" w:fill="auto"/>
          </w:tcPr>
          <w:p w:rsidR="00D61CCF" w:rsidRPr="00172BE8" w:rsidRDefault="00D61CCF" w:rsidP="001A427B">
            <w:pPr>
              <w:rPr>
                <w:rFonts w:ascii="Arial" w:hAnsi="Arial" w:cs="Arial"/>
                <w:b/>
                <w:bCs/>
                <w:sz w:val="20"/>
                <w:szCs w:val="20"/>
              </w:rPr>
            </w:pPr>
            <w:r w:rsidRPr="00172BE8">
              <w:rPr>
                <w:rFonts w:ascii="Arial" w:hAnsi="Arial" w:cs="Arial"/>
                <w:b/>
                <w:bCs/>
                <w:sz w:val="20"/>
                <w:szCs w:val="20"/>
              </w:rPr>
              <w:t>Sub-sector / category Appraisal Rationale</w:t>
            </w:r>
          </w:p>
        </w:tc>
        <w:tc>
          <w:tcPr>
            <w:tcW w:w="1984" w:type="dxa"/>
            <w:shd w:val="clear" w:color="auto" w:fill="auto"/>
          </w:tcPr>
          <w:p w:rsidR="00D61CCF" w:rsidRPr="00172BE8" w:rsidRDefault="00D61CCF" w:rsidP="001A427B">
            <w:pPr>
              <w:rPr>
                <w:rFonts w:ascii="Arial" w:hAnsi="Arial" w:cs="Arial"/>
                <w:b/>
                <w:bCs/>
                <w:sz w:val="20"/>
                <w:szCs w:val="20"/>
              </w:rPr>
            </w:pPr>
            <w:r w:rsidRPr="00172BE8">
              <w:rPr>
                <w:rFonts w:ascii="Arial" w:hAnsi="Arial" w:cs="Arial"/>
                <w:b/>
                <w:bCs/>
                <w:sz w:val="20"/>
                <w:szCs w:val="20"/>
              </w:rPr>
              <w:t>Secondary considerations</w:t>
            </w:r>
          </w:p>
        </w:tc>
        <w:tc>
          <w:tcPr>
            <w:tcW w:w="2459" w:type="dxa"/>
            <w:shd w:val="clear" w:color="auto" w:fill="auto"/>
          </w:tcPr>
          <w:p w:rsidR="00D61CCF" w:rsidRPr="00172BE8" w:rsidRDefault="00D61CCF" w:rsidP="001A427B">
            <w:pPr>
              <w:rPr>
                <w:rFonts w:ascii="Arial" w:hAnsi="Arial" w:cs="Arial"/>
                <w:b/>
                <w:bCs/>
                <w:sz w:val="20"/>
                <w:szCs w:val="20"/>
              </w:rPr>
            </w:pPr>
            <w:r w:rsidRPr="00172BE8">
              <w:rPr>
                <w:rFonts w:ascii="Arial" w:hAnsi="Arial" w:cs="Arial"/>
                <w:b/>
                <w:bCs/>
                <w:sz w:val="20"/>
                <w:szCs w:val="20"/>
              </w:rPr>
              <w:t>Priority:</w:t>
            </w:r>
            <w:r w:rsidRPr="00172BE8">
              <w:rPr>
                <w:rFonts w:ascii="Arial" w:hAnsi="Arial" w:cs="Arial"/>
                <w:b/>
                <w:bCs/>
                <w:sz w:val="20"/>
                <w:szCs w:val="20"/>
              </w:rPr>
              <w:br/>
              <w:t xml:space="preserve">High </w:t>
            </w:r>
            <w:r w:rsidRPr="00172BE8">
              <w:rPr>
                <w:rFonts w:ascii="Arial" w:hAnsi="Arial" w:cs="Arial"/>
                <w:sz w:val="20"/>
                <w:szCs w:val="20"/>
              </w:rPr>
              <w:t xml:space="preserve">(AO has little to no documentation), </w:t>
            </w:r>
            <w:r w:rsidRPr="00172BE8">
              <w:rPr>
                <w:rFonts w:ascii="Arial" w:hAnsi="Arial" w:cs="Arial"/>
                <w:sz w:val="20"/>
                <w:szCs w:val="20"/>
              </w:rPr>
              <w:br/>
            </w:r>
            <w:r w:rsidRPr="00172BE8">
              <w:rPr>
                <w:rFonts w:ascii="Arial" w:hAnsi="Arial" w:cs="Arial"/>
                <w:b/>
                <w:bCs/>
                <w:sz w:val="20"/>
                <w:szCs w:val="20"/>
              </w:rPr>
              <w:t xml:space="preserve">Medium </w:t>
            </w:r>
            <w:r w:rsidRPr="00172BE8">
              <w:rPr>
                <w:rFonts w:ascii="Arial" w:hAnsi="Arial" w:cs="Arial"/>
                <w:sz w:val="20"/>
                <w:szCs w:val="20"/>
              </w:rPr>
              <w:t xml:space="preserve">(AO has some documentation), </w:t>
            </w:r>
            <w:r w:rsidRPr="00172BE8">
              <w:rPr>
                <w:rFonts w:ascii="Arial" w:hAnsi="Arial" w:cs="Arial"/>
                <w:sz w:val="20"/>
                <w:szCs w:val="20"/>
              </w:rPr>
              <w:br/>
            </w:r>
            <w:r w:rsidRPr="00172BE8">
              <w:rPr>
                <w:rFonts w:ascii="Arial" w:hAnsi="Arial" w:cs="Arial"/>
                <w:b/>
                <w:bCs/>
                <w:sz w:val="20"/>
                <w:szCs w:val="20"/>
              </w:rPr>
              <w:t xml:space="preserve">Low </w:t>
            </w:r>
            <w:r w:rsidRPr="00172BE8">
              <w:rPr>
                <w:rFonts w:ascii="Arial" w:hAnsi="Arial" w:cs="Arial"/>
                <w:sz w:val="20"/>
                <w:szCs w:val="20"/>
              </w:rPr>
              <w:t>(AO has significant documentation)</w:t>
            </w:r>
          </w:p>
        </w:tc>
      </w:tr>
      <w:tr w:rsidR="00040ED8" w:rsidRPr="00172BE8" w:rsidTr="00A345AE">
        <w:trPr>
          <w:trHeight w:val="932"/>
        </w:trPr>
        <w:tc>
          <w:tcPr>
            <w:tcW w:w="1384" w:type="dxa"/>
            <w:shd w:val="clear" w:color="auto" w:fill="auto"/>
          </w:tcPr>
          <w:p w:rsidR="00EC158F" w:rsidRPr="00EC158F" w:rsidRDefault="00B562F2" w:rsidP="00EC158F">
            <w:pPr>
              <w:rPr>
                <w:rFonts w:ascii="Arial" w:hAnsi="Arial" w:cs="Arial"/>
                <w:sz w:val="20"/>
                <w:szCs w:val="20"/>
              </w:rPr>
            </w:pPr>
            <w:r>
              <w:rPr>
                <w:rFonts w:ascii="Arial" w:hAnsi="Arial" w:cs="Arial"/>
                <w:sz w:val="20"/>
                <w:szCs w:val="20"/>
              </w:rPr>
              <w:t>Construction</w:t>
            </w:r>
            <w:r w:rsidR="00EC158F" w:rsidRPr="00EC158F">
              <w:rPr>
                <w:rFonts w:ascii="Arial" w:hAnsi="Arial" w:cs="Arial"/>
                <w:sz w:val="20"/>
                <w:szCs w:val="20"/>
              </w:rPr>
              <w:t xml:space="preserve">, </w:t>
            </w:r>
            <w:r w:rsidR="00974FAE">
              <w:rPr>
                <w:rFonts w:ascii="Arial" w:hAnsi="Arial" w:cs="Arial"/>
                <w:sz w:val="20"/>
                <w:szCs w:val="20"/>
              </w:rPr>
              <w:t>e</w:t>
            </w:r>
            <w:r w:rsidR="00EC158F" w:rsidRPr="00EC158F">
              <w:rPr>
                <w:rFonts w:ascii="Arial" w:hAnsi="Arial" w:cs="Arial"/>
                <w:sz w:val="20"/>
                <w:szCs w:val="20"/>
              </w:rPr>
              <w:t xml:space="preserve">ngineering and </w:t>
            </w:r>
            <w:r w:rsidR="00974FAE">
              <w:rPr>
                <w:rFonts w:ascii="Arial" w:hAnsi="Arial" w:cs="Arial"/>
                <w:sz w:val="20"/>
                <w:szCs w:val="20"/>
              </w:rPr>
              <w:t>architectural c</w:t>
            </w:r>
            <w:r w:rsidR="00EC158F" w:rsidRPr="00EC158F">
              <w:rPr>
                <w:rFonts w:ascii="Arial" w:hAnsi="Arial" w:cs="Arial"/>
                <w:sz w:val="20"/>
                <w:szCs w:val="20"/>
              </w:rPr>
              <w:t>ompanies</w:t>
            </w:r>
          </w:p>
          <w:p w:rsidR="00EC158F" w:rsidRPr="00EC158F" w:rsidRDefault="00EC158F" w:rsidP="00EC158F">
            <w:pPr>
              <w:rPr>
                <w:rFonts w:ascii="Arial" w:hAnsi="Arial" w:cs="Arial"/>
                <w:sz w:val="20"/>
                <w:szCs w:val="20"/>
              </w:rPr>
            </w:pPr>
          </w:p>
        </w:tc>
        <w:tc>
          <w:tcPr>
            <w:tcW w:w="2219" w:type="dxa"/>
            <w:shd w:val="clear" w:color="auto" w:fill="auto"/>
          </w:tcPr>
          <w:p w:rsidR="00EC158F" w:rsidRPr="00172BE8" w:rsidRDefault="00512BDC" w:rsidP="00970038">
            <w:pPr>
              <w:rPr>
                <w:rFonts w:ascii="Arial" w:hAnsi="Arial" w:cs="Arial"/>
                <w:sz w:val="20"/>
                <w:szCs w:val="20"/>
              </w:rPr>
            </w:pPr>
            <w:r w:rsidRPr="00172BE8">
              <w:rPr>
                <w:rFonts w:ascii="Arial" w:hAnsi="Arial" w:cs="Arial"/>
                <w:sz w:val="20"/>
                <w:szCs w:val="20"/>
              </w:rPr>
              <w:t>This sub-sector includes</w:t>
            </w:r>
            <w:r w:rsidR="00B81A95">
              <w:rPr>
                <w:rFonts w:ascii="Arial" w:hAnsi="Arial" w:cs="Arial"/>
                <w:sz w:val="20"/>
                <w:szCs w:val="20"/>
              </w:rPr>
              <w:t xml:space="preserve"> construction, engineering and architectural companies </w:t>
            </w:r>
            <w:r w:rsidR="00970038">
              <w:rPr>
                <w:rFonts w:ascii="Arial" w:hAnsi="Arial" w:cs="Arial"/>
                <w:sz w:val="20"/>
                <w:szCs w:val="20"/>
              </w:rPr>
              <w:t>within the infrastructure sector in the province.</w:t>
            </w:r>
            <w:r w:rsidR="00B81A95">
              <w:rPr>
                <w:rFonts w:ascii="Arial" w:hAnsi="Arial" w:cs="Arial"/>
                <w:sz w:val="20"/>
                <w:szCs w:val="20"/>
              </w:rPr>
              <w:t xml:space="preserve"> </w:t>
            </w:r>
          </w:p>
        </w:tc>
        <w:tc>
          <w:tcPr>
            <w:tcW w:w="1608" w:type="dxa"/>
            <w:shd w:val="clear" w:color="auto" w:fill="auto"/>
          </w:tcPr>
          <w:p w:rsidR="00E9646A" w:rsidRDefault="006911BA" w:rsidP="001A427B">
            <w:pPr>
              <w:rPr>
                <w:rFonts w:ascii="Arial" w:hAnsi="Arial" w:cs="Arial"/>
                <w:sz w:val="20"/>
                <w:szCs w:val="20"/>
              </w:rPr>
            </w:pPr>
            <w:r>
              <w:rPr>
                <w:rFonts w:ascii="Arial" w:hAnsi="Arial" w:cs="Arial"/>
                <w:sz w:val="20"/>
                <w:szCs w:val="20"/>
              </w:rPr>
              <w:t xml:space="preserve">Infrastructure development </w:t>
            </w:r>
          </w:p>
          <w:p w:rsidR="00E9646A" w:rsidRDefault="00E9646A" w:rsidP="001A427B">
            <w:pPr>
              <w:rPr>
                <w:rFonts w:ascii="Arial" w:hAnsi="Arial" w:cs="Arial"/>
                <w:sz w:val="20"/>
                <w:szCs w:val="20"/>
              </w:rPr>
            </w:pPr>
          </w:p>
          <w:p w:rsidR="00EC158F" w:rsidRDefault="00E9646A" w:rsidP="001A427B">
            <w:pPr>
              <w:rPr>
                <w:rFonts w:ascii="Arial" w:hAnsi="Arial" w:cs="Arial"/>
                <w:sz w:val="20"/>
                <w:szCs w:val="20"/>
              </w:rPr>
            </w:pPr>
            <w:r>
              <w:rPr>
                <w:rFonts w:ascii="Arial" w:hAnsi="Arial" w:cs="Arial"/>
                <w:sz w:val="20"/>
                <w:szCs w:val="20"/>
              </w:rPr>
              <w:t>Infrastructure</w:t>
            </w:r>
            <w:r w:rsidR="006911BA">
              <w:rPr>
                <w:rFonts w:ascii="Arial" w:hAnsi="Arial" w:cs="Arial"/>
                <w:sz w:val="20"/>
                <w:szCs w:val="20"/>
              </w:rPr>
              <w:t xml:space="preserve"> </w:t>
            </w:r>
            <w:r w:rsidR="006911BA" w:rsidRPr="006911BA">
              <w:rPr>
                <w:rFonts w:ascii="Arial" w:hAnsi="Arial" w:cs="Arial"/>
                <w:sz w:val="20"/>
                <w:szCs w:val="20"/>
              </w:rPr>
              <w:t>maintenance</w:t>
            </w:r>
          </w:p>
          <w:p w:rsidR="00C809FF" w:rsidRPr="006911BA" w:rsidRDefault="00C809FF" w:rsidP="001A427B">
            <w:pPr>
              <w:rPr>
                <w:rFonts w:ascii="Arial" w:hAnsi="Arial" w:cs="Arial"/>
                <w:sz w:val="20"/>
                <w:szCs w:val="20"/>
              </w:rPr>
            </w:pPr>
          </w:p>
          <w:p w:rsidR="006911BA" w:rsidRDefault="006911BA" w:rsidP="001A427B">
            <w:pPr>
              <w:rPr>
                <w:rFonts w:ascii="Arial" w:hAnsi="Arial" w:cs="Arial"/>
                <w:sz w:val="20"/>
                <w:szCs w:val="20"/>
              </w:rPr>
            </w:pPr>
            <w:r w:rsidRPr="006911BA">
              <w:rPr>
                <w:rFonts w:ascii="Arial" w:hAnsi="Arial" w:cs="Arial"/>
                <w:sz w:val="20"/>
                <w:szCs w:val="20"/>
              </w:rPr>
              <w:t>(Ministry of Economic Development, Employment and Infrastructure)</w:t>
            </w:r>
          </w:p>
          <w:p w:rsidR="00C809FF" w:rsidRPr="00172BE8" w:rsidRDefault="00C809FF" w:rsidP="001A427B">
            <w:pPr>
              <w:rPr>
                <w:rFonts w:ascii="Arial" w:hAnsi="Arial" w:cs="Arial"/>
                <w:sz w:val="20"/>
                <w:szCs w:val="20"/>
              </w:rPr>
            </w:pPr>
          </w:p>
        </w:tc>
        <w:tc>
          <w:tcPr>
            <w:tcW w:w="1418" w:type="dxa"/>
            <w:shd w:val="clear" w:color="auto" w:fill="auto"/>
          </w:tcPr>
          <w:p w:rsidR="00BE4492" w:rsidRPr="00F54ACA" w:rsidRDefault="00BE4492" w:rsidP="00BE4492">
            <w:pPr>
              <w:rPr>
                <w:rFonts w:ascii="Arial" w:hAnsi="Arial" w:cs="Arial"/>
                <w:sz w:val="20"/>
                <w:szCs w:val="20"/>
              </w:rPr>
            </w:pPr>
            <w:r w:rsidRPr="00F54ACA">
              <w:rPr>
                <w:rFonts w:ascii="Arial" w:hAnsi="Arial" w:cs="Arial"/>
                <w:sz w:val="20"/>
                <w:szCs w:val="20"/>
              </w:rPr>
              <w:t xml:space="preserve">F 2187, </w:t>
            </w:r>
            <w:r w:rsidRPr="00F54ACA">
              <w:rPr>
                <w:rFonts w:ascii="Arial" w:hAnsi="Arial" w:cs="Arial"/>
                <w:sz w:val="20"/>
                <w:szCs w:val="20"/>
                <w:lang w:val="en"/>
              </w:rPr>
              <w:t>Moriyama and Teshima Architects fonds</w:t>
            </w:r>
          </w:p>
          <w:p w:rsidR="00EC158F" w:rsidRPr="00F54ACA" w:rsidRDefault="00EC158F" w:rsidP="00D61CCF">
            <w:pPr>
              <w:rPr>
                <w:rFonts w:ascii="Arial" w:hAnsi="Arial" w:cs="Arial"/>
                <w:sz w:val="20"/>
                <w:szCs w:val="20"/>
              </w:rPr>
            </w:pPr>
          </w:p>
          <w:p w:rsidR="006A57DA" w:rsidRPr="00F54ACA" w:rsidRDefault="006A57DA" w:rsidP="00040ED8">
            <w:pPr>
              <w:rPr>
                <w:rFonts w:ascii="Arial" w:hAnsi="Arial" w:cs="Arial"/>
                <w:sz w:val="20"/>
                <w:szCs w:val="20"/>
              </w:rPr>
            </w:pPr>
            <w:r w:rsidRPr="00F54ACA">
              <w:rPr>
                <w:rFonts w:ascii="Arial" w:hAnsi="Arial" w:cs="Arial"/>
                <w:sz w:val="20"/>
                <w:szCs w:val="20"/>
              </w:rPr>
              <w:t>F 4446, Peter J. Smith fonds</w:t>
            </w:r>
          </w:p>
          <w:p w:rsidR="009C05D2" w:rsidRPr="00F54ACA" w:rsidRDefault="009C05D2" w:rsidP="00040ED8">
            <w:pPr>
              <w:rPr>
                <w:rFonts w:ascii="Arial" w:hAnsi="Arial" w:cs="Arial"/>
                <w:sz w:val="20"/>
                <w:szCs w:val="20"/>
              </w:rPr>
            </w:pPr>
          </w:p>
          <w:p w:rsidR="009C05D2" w:rsidRPr="00F54ACA" w:rsidRDefault="009C05D2" w:rsidP="00040ED8">
            <w:pPr>
              <w:rPr>
                <w:rFonts w:ascii="Arial" w:hAnsi="Arial" w:cs="Arial"/>
                <w:sz w:val="20"/>
                <w:szCs w:val="20"/>
                <w:shd w:val="clear" w:color="auto" w:fill="FFFFFF"/>
              </w:rPr>
            </w:pPr>
            <w:r w:rsidRPr="00F54ACA">
              <w:rPr>
                <w:rFonts w:ascii="Arial" w:hAnsi="Arial" w:cs="Arial"/>
                <w:sz w:val="20"/>
                <w:szCs w:val="20"/>
                <w:shd w:val="clear" w:color="auto" w:fill="FFFFFF"/>
              </w:rPr>
              <w:t>F 4447, Bernard Rasch fonds</w:t>
            </w:r>
          </w:p>
          <w:p w:rsidR="00F54ACA" w:rsidRPr="00F54ACA" w:rsidRDefault="00F54ACA" w:rsidP="00040ED8">
            <w:pPr>
              <w:rPr>
                <w:rFonts w:ascii="Arial" w:hAnsi="Arial" w:cs="Arial"/>
                <w:sz w:val="20"/>
                <w:szCs w:val="20"/>
                <w:shd w:val="clear" w:color="auto" w:fill="FFFFFF"/>
              </w:rPr>
            </w:pPr>
          </w:p>
          <w:p w:rsidR="00F54ACA" w:rsidRPr="00F54ACA" w:rsidRDefault="00F54ACA" w:rsidP="00040ED8">
            <w:pPr>
              <w:rPr>
                <w:rFonts w:ascii="Arial" w:hAnsi="Arial" w:cs="Arial"/>
                <w:sz w:val="20"/>
                <w:szCs w:val="20"/>
              </w:rPr>
            </w:pPr>
            <w:r w:rsidRPr="00F54ACA">
              <w:rPr>
                <w:rFonts w:ascii="Arial" w:hAnsi="Arial" w:cs="Arial"/>
                <w:sz w:val="20"/>
                <w:szCs w:val="20"/>
                <w:shd w:val="clear" w:color="auto" w:fill="FFFFFF"/>
              </w:rPr>
              <w:t>F 4593, Lenscape Incorporated fonds</w:t>
            </w:r>
          </w:p>
          <w:p w:rsidR="00040ED8" w:rsidRPr="00F54ACA" w:rsidRDefault="00040ED8" w:rsidP="00D61CCF">
            <w:pPr>
              <w:rPr>
                <w:rFonts w:ascii="Arial" w:hAnsi="Arial" w:cs="Arial"/>
                <w:sz w:val="20"/>
                <w:szCs w:val="20"/>
              </w:rPr>
            </w:pPr>
          </w:p>
        </w:tc>
        <w:tc>
          <w:tcPr>
            <w:tcW w:w="3544" w:type="dxa"/>
            <w:shd w:val="clear" w:color="auto" w:fill="auto"/>
          </w:tcPr>
          <w:p w:rsidR="00EC158F" w:rsidRPr="00172BE8" w:rsidRDefault="00D24DB7" w:rsidP="00AD57E1">
            <w:pPr>
              <w:rPr>
                <w:rFonts w:ascii="Arial" w:hAnsi="Arial" w:cs="Arial"/>
                <w:sz w:val="20"/>
                <w:szCs w:val="20"/>
              </w:rPr>
            </w:pPr>
            <w:r>
              <w:rPr>
                <w:rFonts w:ascii="Arial" w:hAnsi="Arial" w:cs="Arial"/>
                <w:sz w:val="20"/>
                <w:szCs w:val="20"/>
              </w:rPr>
              <w:t>This sub</w:t>
            </w:r>
            <w:r w:rsidR="00AD57E1">
              <w:rPr>
                <w:rFonts w:ascii="Arial" w:hAnsi="Arial" w:cs="Arial"/>
                <w:sz w:val="20"/>
                <w:szCs w:val="20"/>
              </w:rPr>
              <w:t>-</w:t>
            </w:r>
            <w:r>
              <w:rPr>
                <w:rFonts w:ascii="Arial" w:hAnsi="Arial" w:cs="Arial"/>
                <w:sz w:val="20"/>
                <w:szCs w:val="20"/>
              </w:rPr>
              <w:t xml:space="preserve">sector would document </w:t>
            </w:r>
            <w:r w:rsidR="007735FC">
              <w:rPr>
                <w:rFonts w:ascii="Arial" w:hAnsi="Arial" w:cs="Arial"/>
                <w:sz w:val="20"/>
                <w:szCs w:val="20"/>
              </w:rPr>
              <w:t>bus</w:t>
            </w:r>
            <w:r w:rsidR="00AD57E1">
              <w:rPr>
                <w:rFonts w:ascii="Arial" w:hAnsi="Arial" w:cs="Arial"/>
                <w:sz w:val="20"/>
                <w:szCs w:val="20"/>
              </w:rPr>
              <w:t>inesses which are involved in</w:t>
            </w:r>
            <w:r w:rsidR="007735FC">
              <w:rPr>
                <w:rFonts w:ascii="Arial" w:hAnsi="Arial" w:cs="Arial"/>
                <w:sz w:val="20"/>
                <w:szCs w:val="20"/>
              </w:rPr>
              <w:t xml:space="preserve"> various aspects of infrastructure development</w:t>
            </w:r>
            <w:r w:rsidR="00AD57E1">
              <w:rPr>
                <w:rFonts w:ascii="Arial" w:hAnsi="Arial" w:cs="Arial"/>
                <w:sz w:val="20"/>
                <w:szCs w:val="20"/>
              </w:rPr>
              <w:t xml:space="preserve"> and maintenance throughout the province. </w:t>
            </w:r>
          </w:p>
        </w:tc>
        <w:tc>
          <w:tcPr>
            <w:tcW w:w="1984" w:type="dxa"/>
            <w:shd w:val="clear" w:color="auto" w:fill="auto"/>
          </w:tcPr>
          <w:p w:rsidR="00EC158F" w:rsidRPr="00172BE8" w:rsidRDefault="006A2C26" w:rsidP="001A427B">
            <w:pPr>
              <w:rPr>
                <w:rFonts w:ascii="Arial" w:hAnsi="Arial" w:cs="Arial"/>
                <w:sz w:val="20"/>
                <w:szCs w:val="20"/>
              </w:rPr>
            </w:pPr>
            <w:r w:rsidRPr="009041DD">
              <w:rPr>
                <w:rFonts w:ascii="Arial" w:hAnsi="Arial" w:cs="Arial"/>
                <w:sz w:val="20"/>
                <w:szCs w:val="20"/>
              </w:rPr>
              <w:t>The AO's holdings in this sub-sector are very limited for the post-1980 period.</w:t>
            </w:r>
          </w:p>
        </w:tc>
        <w:tc>
          <w:tcPr>
            <w:tcW w:w="2459" w:type="dxa"/>
            <w:shd w:val="clear" w:color="auto" w:fill="auto"/>
          </w:tcPr>
          <w:p w:rsidR="00EC158F" w:rsidRDefault="00BE4492" w:rsidP="001A427B">
            <w:pPr>
              <w:rPr>
                <w:rFonts w:ascii="Arial" w:hAnsi="Arial" w:cs="Arial"/>
                <w:sz w:val="20"/>
                <w:szCs w:val="20"/>
              </w:rPr>
            </w:pPr>
            <w:r>
              <w:rPr>
                <w:rFonts w:ascii="Arial" w:hAnsi="Arial" w:cs="Arial"/>
                <w:sz w:val="20"/>
                <w:szCs w:val="20"/>
              </w:rPr>
              <w:t>H</w:t>
            </w:r>
            <w:r w:rsidR="006701C2">
              <w:rPr>
                <w:rFonts w:ascii="Arial" w:hAnsi="Arial" w:cs="Arial"/>
                <w:sz w:val="20"/>
                <w:szCs w:val="20"/>
              </w:rPr>
              <w:t>IGH</w:t>
            </w:r>
          </w:p>
          <w:p w:rsidR="00512BDC" w:rsidRPr="00172BE8" w:rsidRDefault="00512BDC" w:rsidP="001A427B">
            <w:pPr>
              <w:rPr>
                <w:rFonts w:ascii="Arial" w:hAnsi="Arial" w:cs="Arial"/>
                <w:sz w:val="20"/>
                <w:szCs w:val="20"/>
              </w:rPr>
            </w:pPr>
          </w:p>
        </w:tc>
      </w:tr>
      <w:tr w:rsidR="00040ED8" w:rsidRPr="00172BE8" w:rsidTr="00A345AE">
        <w:trPr>
          <w:trHeight w:val="932"/>
        </w:trPr>
        <w:tc>
          <w:tcPr>
            <w:tcW w:w="1384" w:type="dxa"/>
            <w:shd w:val="clear" w:color="auto" w:fill="auto"/>
          </w:tcPr>
          <w:p w:rsidR="00EC158F" w:rsidRPr="00EC158F" w:rsidRDefault="00EC158F" w:rsidP="00EC158F">
            <w:pPr>
              <w:rPr>
                <w:rFonts w:ascii="Arial" w:hAnsi="Arial" w:cs="Arial"/>
                <w:sz w:val="20"/>
                <w:szCs w:val="20"/>
              </w:rPr>
            </w:pPr>
            <w:r w:rsidRPr="00EC158F">
              <w:rPr>
                <w:rFonts w:ascii="Arial" w:hAnsi="Arial" w:cs="Arial"/>
                <w:sz w:val="20"/>
                <w:szCs w:val="20"/>
              </w:rPr>
              <w:t xml:space="preserve">Planning and </w:t>
            </w:r>
            <w:r w:rsidR="00974FAE">
              <w:rPr>
                <w:rFonts w:ascii="Arial" w:hAnsi="Arial" w:cs="Arial"/>
                <w:sz w:val="20"/>
                <w:szCs w:val="20"/>
              </w:rPr>
              <w:t>consulting f</w:t>
            </w:r>
            <w:r w:rsidRPr="00EC158F">
              <w:rPr>
                <w:rFonts w:ascii="Arial" w:hAnsi="Arial" w:cs="Arial"/>
                <w:sz w:val="20"/>
                <w:szCs w:val="20"/>
              </w:rPr>
              <w:t>irms</w:t>
            </w:r>
          </w:p>
          <w:p w:rsidR="00D61CCF" w:rsidRPr="00EC158F" w:rsidRDefault="00D61CCF" w:rsidP="001A427B">
            <w:pPr>
              <w:rPr>
                <w:rFonts w:ascii="Arial" w:hAnsi="Arial" w:cs="Arial"/>
                <w:sz w:val="20"/>
                <w:szCs w:val="20"/>
              </w:rPr>
            </w:pPr>
          </w:p>
        </w:tc>
        <w:tc>
          <w:tcPr>
            <w:tcW w:w="2219" w:type="dxa"/>
            <w:shd w:val="clear" w:color="auto" w:fill="auto"/>
          </w:tcPr>
          <w:p w:rsidR="00D61CCF" w:rsidRPr="00172BE8" w:rsidRDefault="00256AD4" w:rsidP="00AD57E1">
            <w:pPr>
              <w:rPr>
                <w:rFonts w:ascii="Arial" w:hAnsi="Arial" w:cs="Arial"/>
                <w:sz w:val="20"/>
                <w:szCs w:val="20"/>
              </w:rPr>
            </w:pPr>
            <w:r w:rsidRPr="00172BE8">
              <w:rPr>
                <w:rFonts w:ascii="Arial" w:hAnsi="Arial" w:cs="Arial"/>
                <w:sz w:val="20"/>
                <w:szCs w:val="20"/>
              </w:rPr>
              <w:t>This sub-sector includes</w:t>
            </w:r>
            <w:r w:rsidR="00B81A95">
              <w:rPr>
                <w:rFonts w:ascii="Arial" w:hAnsi="Arial" w:cs="Arial"/>
                <w:sz w:val="20"/>
                <w:szCs w:val="20"/>
              </w:rPr>
              <w:t xml:space="preserve"> </w:t>
            </w:r>
            <w:r w:rsidR="00E5593D" w:rsidRPr="00970038">
              <w:rPr>
                <w:rFonts w:ascii="Arial" w:hAnsi="Arial" w:cs="Arial"/>
                <w:sz w:val="20"/>
                <w:szCs w:val="20"/>
              </w:rPr>
              <w:t xml:space="preserve">planning </w:t>
            </w:r>
            <w:r w:rsidR="00970038" w:rsidRPr="00970038">
              <w:rPr>
                <w:rFonts w:ascii="Arial" w:hAnsi="Arial" w:cs="Arial"/>
                <w:sz w:val="20"/>
                <w:szCs w:val="20"/>
              </w:rPr>
              <w:t xml:space="preserve">and </w:t>
            </w:r>
            <w:r w:rsidR="00B81A95" w:rsidRPr="00970038">
              <w:rPr>
                <w:rFonts w:ascii="Arial" w:hAnsi="Arial" w:cs="Arial"/>
                <w:sz w:val="20"/>
                <w:szCs w:val="20"/>
              </w:rPr>
              <w:t>consulting firms</w:t>
            </w:r>
            <w:r w:rsidR="00970038" w:rsidRPr="00172BE8">
              <w:rPr>
                <w:rFonts w:ascii="Arial" w:hAnsi="Arial" w:cs="Arial"/>
                <w:sz w:val="20"/>
                <w:szCs w:val="20"/>
              </w:rPr>
              <w:t xml:space="preserve"> </w:t>
            </w:r>
            <w:r w:rsidR="00970038">
              <w:rPr>
                <w:rFonts w:ascii="Arial" w:hAnsi="Arial" w:cs="Arial"/>
                <w:sz w:val="20"/>
                <w:szCs w:val="20"/>
              </w:rPr>
              <w:t>within the infrastructure sector in the province.</w:t>
            </w:r>
          </w:p>
        </w:tc>
        <w:tc>
          <w:tcPr>
            <w:tcW w:w="1608" w:type="dxa"/>
            <w:shd w:val="clear" w:color="auto" w:fill="auto"/>
          </w:tcPr>
          <w:p w:rsidR="00E9646A" w:rsidRDefault="00E9646A" w:rsidP="00E9646A">
            <w:pPr>
              <w:rPr>
                <w:rFonts w:ascii="Arial" w:hAnsi="Arial" w:cs="Arial"/>
                <w:sz w:val="20"/>
                <w:szCs w:val="20"/>
              </w:rPr>
            </w:pPr>
            <w:r>
              <w:rPr>
                <w:rFonts w:ascii="Arial" w:hAnsi="Arial" w:cs="Arial"/>
                <w:sz w:val="20"/>
                <w:szCs w:val="20"/>
              </w:rPr>
              <w:t xml:space="preserve">Infrastructure development </w:t>
            </w:r>
          </w:p>
          <w:p w:rsidR="00E9646A" w:rsidRDefault="00E9646A" w:rsidP="00E9646A">
            <w:pPr>
              <w:rPr>
                <w:rFonts w:ascii="Arial" w:hAnsi="Arial" w:cs="Arial"/>
                <w:sz w:val="20"/>
                <w:szCs w:val="20"/>
              </w:rPr>
            </w:pPr>
          </w:p>
          <w:p w:rsidR="00E9646A" w:rsidRDefault="00E9646A" w:rsidP="00E9646A">
            <w:pPr>
              <w:rPr>
                <w:rFonts w:ascii="Arial" w:hAnsi="Arial" w:cs="Arial"/>
                <w:sz w:val="20"/>
                <w:szCs w:val="20"/>
              </w:rPr>
            </w:pPr>
            <w:r>
              <w:rPr>
                <w:rFonts w:ascii="Arial" w:hAnsi="Arial" w:cs="Arial"/>
                <w:sz w:val="20"/>
                <w:szCs w:val="20"/>
              </w:rPr>
              <w:t xml:space="preserve">Infrastructure </w:t>
            </w:r>
            <w:r w:rsidRPr="006911BA">
              <w:rPr>
                <w:rFonts w:ascii="Arial" w:hAnsi="Arial" w:cs="Arial"/>
                <w:sz w:val="20"/>
                <w:szCs w:val="20"/>
              </w:rPr>
              <w:t>maintenance</w:t>
            </w:r>
          </w:p>
          <w:p w:rsidR="00E9646A" w:rsidRDefault="00E9646A" w:rsidP="001A427B">
            <w:pPr>
              <w:rPr>
                <w:rFonts w:ascii="Arial" w:hAnsi="Arial" w:cs="Arial"/>
                <w:sz w:val="20"/>
                <w:szCs w:val="20"/>
              </w:rPr>
            </w:pPr>
          </w:p>
          <w:p w:rsidR="006911BA" w:rsidRDefault="004E57F9" w:rsidP="001A427B">
            <w:pPr>
              <w:rPr>
                <w:rFonts w:ascii="Arial" w:hAnsi="Arial" w:cs="Arial"/>
                <w:sz w:val="20"/>
                <w:szCs w:val="20"/>
              </w:rPr>
            </w:pPr>
            <w:r>
              <w:rPr>
                <w:rFonts w:ascii="Arial" w:hAnsi="Arial" w:cs="Arial"/>
                <w:sz w:val="20"/>
                <w:szCs w:val="20"/>
              </w:rPr>
              <w:t xml:space="preserve">Development of </w:t>
            </w:r>
            <w:r w:rsidR="00E9646A">
              <w:rPr>
                <w:rFonts w:ascii="Arial" w:hAnsi="Arial" w:cs="Arial"/>
                <w:sz w:val="20"/>
                <w:szCs w:val="20"/>
              </w:rPr>
              <w:t>I</w:t>
            </w:r>
            <w:r w:rsidR="00C809FF">
              <w:rPr>
                <w:rFonts w:ascii="Arial" w:hAnsi="Arial" w:cs="Arial"/>
                <w:sz w:val="20"/>
                <w:szCs w:val="20"/>
              </w:rPr>
              <w:t>nfrastructure strategies</w:t>
            </w:r>
          </w:p>
          <w:p w:rsidR="00C809FF" w:rsidRDefault="00C809FF" w:rsidP="001A427B">
            <w:pPr>
              <w:rPr>
                <w:rFonts w:ascii="Arial" w:hAnsi="Arial" w:cs="Arial"/>
                <w:sz w:val="20"/>
                <w:szCs w:val="20"/>
              </w:rPr>
            </w:pPr>
          </w:p>
          <w:p w:rsidR="00D61CCF" w:rsidRDefault="006911BA" w:rsidP="001A427B">
            <w:pPr>
              <w:rPr>
                <w:rFonts w:ascii="Arial" w:hAnsi="Arial" w:cs="Arial"/>
                <w:sz w:val="20"/>
                <w:szCs w:val="20"/>
              </w:rPr>
            </w:pPr>
            <w:r w:rsidRPr="006911BA">
              <w:rPr>
                <w:rFonts w:ascii="Arial" w:hAnsi="Arial" w:cs="Arial"/>
                <w:sz w:val="20"/>
                <w:szCs w:val="20"/>
              </w:rPr>
              <w:t xml:space="preserve">(Ministry of Economic Development, </w:t>
            </w:r>
            <w:r w:rsidRPr="006911BA">
              <w:rPr>
                <w:rFonts w:ascii="Arial" w:hAnsi="Arial" w:cs="Arial"/>
                <w:sz w:val="20"/>
                <w:szCs w:val="20"/>
              </w:rPr>
              <w:lastRenderedPageBreak/>
              <w:t>Employment and Infrastructure)</w:t>
            </w:r>
          </w:p>
          <w:p w:rsidR="00144CD2" w:rsidRPr="00172BE8" w:rsidRDefault="00144CD2" w:rsidP="001A427B">
            <w:pPr>
              <w:rPr>
                <w:rFonts w:ascii="Arial" w:hAnsi="Arial" w:cs="Arial"/>
                <w:sz w:val="20"/>
                <w:szCs w:val="20"/>
              </w:rPr>
            </w:pPr>
          </w:p>
        </w:tc>
        <w:tc>
          <w:tcPr>
            <w:tcW w:w="1418" w:type="dxa"/>
            <w:shd w:val="clear" w:color="auto" w:fill="auto"/>
          </w:tcPr>
          <w:p w:rsidR="00D61CCF" w:rsidRDefault="008950F4" w:rsidP="00D61CCF">
            <w:pPr>
              <w:rPr>
                <w:rFonts w:ascii="Arial" w:hAnsi="Arial" w:cs="Arial"/>
                <w:sz w:val="20"/>
                <w:szCs w:val="20"/>
                <w:lang w:val="en"/>
              </w:rPr>
            </w:pPr>
            <w:r w:rsidRPr="008950F4">
              <w:rPr>
                <w:rFonts w:ascii="Arial" w:hAnsi="Arial" w:cs="Arial"/>
                <w:sz w:val="20"/>
                <w:szCs w:val="20"/>
                <w:lang w:val="en"/>
              </w:rPr>
              <w:lastRenderedPageBreak/>
              <w:t>F 4521</w:t>
            </w:r>
            <w:r w:rsidR="00BE4492">
              <w:rPr>
                <w:rFonts w:ascii="Arial" w:hAnsi="Arial" w:cs="Arial"/>
                <w:sz w:val="20"/>
                <w:szCs w:val="20"/>
                <w:lang w:val="en"/>
              </w:rPr>
              <w:t>,</w:t>
            </w:r>
            <w:r w:rsidRPr="008950F4">
              <w:rPr>
                <w:rFonts w:ascii="Arial" w:hAnsi="Arial" w:cs="Arial"/>
                <w:sz w:val="20"/>
                <w:szCs w:val="20"/>
                <w:lang w:val="en"/>
              </w:rPr>
              <w:t xml:space="preserve"> ENVision - The Hough Group Limited fonds</w:t>
            </w:r>
          </w:p>
          <w:p w:rsidR="00523A59" w:rsidRPr="00523A59" w:rsidRDefault="00523A59" w:rsidP="00D61CCF">
            <w:pPr>
              <w:rPr>
                <w:rFonts w:ascii="Arial" w:hAnsi="Arial" w:cs="Arial"/>
                <w:sz w:val="20"/>
                <w:szCs w:val="20"/>
                <w:lang w:val="en"/>
              </w:rPr>
            </w:pPr>
          </w:p>
          <w:p w:rsidR="00523A59" w:rsidRDefault="00523A59" w:rsidP="00D61CCF">
            <w:pPr>
              <w:rPr>
                <w:rFonts w:ascii="Arial" w:hAnsi="Arial" w:cs="Arial"/>
                <w:sz w:val="20"/>
                <w:szCs w:val="20"/>
                <w:shd w:val="clear" w:color="auto" w:fill="FFFFFF"/>
              </w:rPr>
            </w:pPr>
            <w:r w:rsidRPr="00523A59">
              <w:rPr>
                <w:rFonts w:ascii="Arial" w:hAnsi="Arial" w:cs="Arial"/>
                <w:sz w:val="20"/>
                <w:szCs w:val="20"/>
                <w:lang w:val="en"/>
              </w:rPr>
              <w:t xml:space="preserve">F 4563, </w:t>
            </w:r>
            <w:r w:rsidRPr="00523A59">
              <w:rPr>
                <w:rFonts w:ascii="Arial" w:hAnsi="Arial" w:cs="Arial"/>
                <w:sz w:val="20"/>
                <w:szCs w:val="20"/>
                <w:shd w:val="clear" w:color="auto" w:fill="FFFFFF"/>
              </w:rPr>
              <w:t>Peter Favot fonds</w:t>
            </w:r>
          </w:p>
          <w:p w:rsidR="002F7FC3" w:rsidRDefault="002F7FC3" w:rsidP="00D61CCF">
            <w:pPr>
              <w:rPr>
                <w:rFonts w:ascii="Arial" w:hAnsi="Arial" w:cs="Arial"/>
                <w:sz w:val="20"/>
                <w:szCs w:val="20"/>
                <w:shd w:val="clear" w:color="auto" w:fill="FFFFFF"/>
              </w:rPr>
            </w:pPr>
          </w:p>
          <w:p w:rsidR="00523A59" w:rsidRDefault="00523A59" w:rsidP="00D61CCF">
            <w:pPr>
              <w:rPr>
                <w:rFonts w:ascii="Arial" w:hAnsi="Arial" w:cs="Arial"/>
                <w:sz w:val="20"/>
                <w:szCs w:val="20"/>
                <w:lang w:val="en"/>
              </w:rPr>
            </w:pPr>
          </w:p>
          <w:p w:rsidR="00523A59" w:rsidRPr="008950F4" w:rsidRDefault="00523A59" w:rsidP="00523A59">
            <w:pPr>
              <w:rPr>
                <w:rFonts w:ascii="Arial" w:hAnsi="Arial" w:cs="Arial"/>
                <w:sz w:val="20"/>
                <w:szCs w:val="20"/>
              </w:rPr>
            </w:pPr>
          </w:p>
        </w:tc>
        <w:tc>
          <w:tcPr>
            <w:tcW w:w="3544" w:type="dxa"/>
            <w:shd w:val="clear" w:color="auto" w:fill="auto"/>
          </w:tcPr>
          <w:p w:rsidR="00D61CCF" w:rsidRPr="00172BE8" w:rsidRDefault="00AD57E1" w:rsidP="00AD57E1">
            <w:pPr>
              <w:rPr>
                <w:rFonts w:ascii="Arial" w:hAnsi="Arial" w:cs="Arial"/>
                <w:sz w:val="20"/>
                <w:szCs w:val="20"/>
              </w:rPr>
            </w:pPr>
            <w:r>
              <w:rPr>
                <w:rFonts w:ascii="Arial" w:hAnsi="Arial" w:cs="Arial"/>
                <w:sz w:val="20"/>
                <w:szCs w:val="20"/>
              </w:rPr>
              <w:t>This sub-sector would document planning and consulting firms which are involved in various aspects of infrastructure development and maintenance throughout the province.</w:t>
            </w:r>
          </w:p>
        </w:tc>
        <w:tc>
          <w:tcPr>
            <w:tcW w:w="1984" w:type="dxa"/>
            <w:shd w:val="clear" w:color="auto" w:fill="auto"/>
          </w:tcPr>
          <w:p w:rsidR="00D61CCF" w:rsidRPr="00172BE8" w:rsidRDefault="006A2C26" w:rsidP="001A427B">
            <w:pPr>
              <w:rPr>
                <w:rFonts w:ascii="Arial" w:hAnsi="Arial" w:cs="Arial"/>
                <w:sz w:val="20"/>
                <w:szCs w:val="20"/>
              </w:rPr>
            </w:pPr>
            <w:r w:rsidRPr="009041DD">
              <w:rPr>
                <w:rFonts w:ascii="Arial" w:hAnsi="Arial" w:cs="Arial"/>
                <w:sz w:val="20"/>
                <w:szCs w:val="20"/>
              </w:rPr>
              <w:t>The AO's holdings in this sub-sector are very limited for the post-1980 period.</w:t>
            </w:r>
          </w:p>
        </w:tc>
        <w:tc>
          <w:tcPr>
            <w:tcW w:w="2459" w:type="dxa"/>
            <w:shd w:val="clear" w:color="auto" w:fill="auto"/>
          </w:tcPr>
          <w:p w:rsidR="00477FC5" w:rsidRDefault="00477FC5" w:rsidP="00477FC5">
            <w:pPr>
              <w:rPr>
                <w:rFonts w:ascii="Arial" w:hAnsi="Arial" w:cs="Arial"/>
                <w:sz w:val="20"/>
                <w:szCs w:val="20"/>
              </w:rPr>
            </w:pPr>
            <w:r>
              <w:rPr>
                <w:rFonts w:ascii="Arial" w:hAnsi="Arial" w:cs="Arial"/>
                <w:sz w:val="20"/>
                <w:szCs w:val="20"/>
              </w:rPr>
              <w:t>HIGH</w:t>
            </w:r>
          </w:p>
          <w:p w:rsidR="00D61CCF" w:rsidRPr="00172BE8" w:rsidRDefault="00D61CCF" w:rsidP="001A427B">
            <w:pPr>
              <w:rPr>
                <w:rFonts w:ascii="Arial" w:hAnsi="Arial" w:cs="Arial"/>
                <w:sz w:val="20"/>
                <w:szCs w:val="20"/>
              </w:rPr>
            </w:pPr>
          </w:p>
        </w:tc>
      </w:tr>
      <w:tr w:rsidR="00040ED8" w:rsidRPr="00172BE8" w:rsidTr="00A345AE">
        <w:trPr>
          <w:trHeight w:val="1306"/>
        </w:trPr>
        <w:tc>
          <w:tcPr>
            <w:tcW w:w="1384" w:type="dxa"/>
            <w:shd w:val="clear" w:color="auto" w:fill="auto"/>
          </w:tcPr>
          <w:p w:rsidR="00D61CCF" w:rsidRPr="00172BE8" w:rsidRDefault="00D61CCF" w:rsidP="001A427B">
            <w:pPr>
              <w:rPr>
                <w:rFonts w:ascii="Arial" w:hAnsi="Arial" w:cs="Arial"/>
                <w:sz w:val="20"/>
                <w:szCs w:val="20"/>
              </w:rPr>
            </w:pPr>
            <w:r w:rsidRPr="00172BE8">
              <w:rPr>
                <w:rFonts w:ascii="Arial" w:hAnsi="Arial" w:cs="Arial"/>
                <w:sz w:val="20"/>
                <w:szCs w:val="20"/>
              </w:rPr>
              <w:lastRenderedPageBreak/>
              <w:t>Professional associations</w:t>
            </w:r>
          </w:p>
        </w:tc>
        <w:tc>
          <w:tcPr>
            <w:tcW w:w="2219" w:type="dxa"/>
            <w:shd w:val="clear" w:color="auto" w:fill="auto"/>
          </w:tcPr>
          <w:p w:rsidR="00D61CCF" w:rsidRPr="00172BE8" w:rsidRDefault="00D61CCF" w:rsidP="00970038">
            <w:pPr>
              <w:rPr>
                <w:rFonts w:ascii="Arial" w:hAnsi="Arial" w:cs="Arial"/>
                <w:sz w:val="20"/>
                <w:szCs w:val="20"/>
              </w:rPr>
            </w:pPr>
            <w:r w:rsidRPr="00172BE8">
              <w:rPr>
                <w:rFonts w:ascii="Arial" w:hAnsi="Arial" w:cs="Arial"/>
                <w:sz w:val="20"/>
                <w:szCs w:val="20"/>
              </w:rPr>
              <w:t xml:space="preserve">This sub-sector includes associations of </w:t>
            </w:r>
            <w:r w:rsidR="00970038">
              <w:rPr>
                <w:rFonts w:ascii="Arial" w:hAnsi="Arial" w:cs="Arial"/>
                <w:sz w:val="20"/>
                <w:szCs w:val="20"/>
              </w:rPr>
              <w:t>various professions</w:t>
            </w:r>
            <w:r w:rsidRPr="00172BE8">
              <w:rPr>
                <w:rFonts w:ascii="Arial" w:hAnsi="Arial" w:cs="Arial"/>
                <w:sz w:val="20"/>
                <w:szCs w:val="20"/>
              </w:rPr>
              <w:t xml:space="preserve"> </w:t>
            </w:r>
            <w:r w:rsidR="00D84621">
              <w:rPr>
                <w:rFonts w:ascii="Arial" w:hAnsi="Arial" w:cs="Arial"/>
                <w:sz w:val="20"/>
                <w:szCs w:val="20"/>
              </w:rPr>
              <w:t>within the infrastructure sector in the province.</w:t>
            </w:r>
          </w:p>
        </w:tc>
        <w:tc>
          <w:tcPr>
            <w:tcW w:w="1608" w:type="dxa"/>
            <w:shd w:val="clear" w:color="auto" w:fill="auto"/>
          </w:tcPr>
          <w:p w:rsidR="00D969B2" w:rsidRPr="004B0A34" w:rsidRDefault="00D969B2" w:rsidP="00D969B2">
            <w:pPr>
              <w:rPr>
                <w:rFonts w:ascii="Arial" w:hAnsi="Arial" w:cs="Arial"/>
                <w:sz w:val="20"/>
                <w:szCs w:val="20"/>
              </w:rPr>
            </w:pPr>
            <w:r>
              <w:rPr>
                <w:rFonts w:ascii="Arial" w:hAnsi="Arial" w:cs="Arial"/>
                <w:sz w:val="20"/>
                <w:szCs w:val="20"/>
              </w:rPr>
              <w:t>(No related function)</w:t>
            </w:r>
          </w:p>
          <w:p w:rsidR="00D969B2" w:rsidRPr="004B0A34" w:rsidRDefault="00D969B2" w:rsidP="00D969B2">
            <w:pPr>
              <w:rPr>
                <w:rFonts w:ascii="Arial" w:hAnsi="Arial" w:cs="Arial"/>
                <w:sz w:val="20"/>
                <w:szCs w:val="20"/>
              </w:rPr>
            </w:pPr>
          </w:p>
          <w:p w:rsidR="00D61CCF" w:rsidRPr="004B0A34" w:rsidRDefault="00D61CCF" w:rsidP="001A427B">
            <w:pPr>
              <w:rPr>
                <w:rFonts w:ascii="Arial" w:hAnsi="Arial" w:cs="Arial"/>
                <w:sz w:val="20"/>
                <w:szCs w:val="20"/>
              </w:rPr>
            </w:pPr>
          </w:p>
        </w:tc>
        <w:tc>
          <w:tcPr>
            <w:tcW w:w="1418" w:type="dxa"/>
            <w:shd w:val="clear" w:color="auto" w:fill="auto"/>
          </w:tcPr>
          <w:p w:rsidR="00D61CCF" w:rsidRPr="00172BE8" w:rsidRDefault="005A0885" w:rsidP="001A427B">
            <w:pPr>
              <w:rPr>
                <w:rFonts w:ascii="Arial" w:hAnsi="Arial" w:cs="Arial"/>
                <w:sz w:val="20"/>
                <w:szCs w:val="20"/>
              </w:rPr>
            </w:pPr>
            <w:r>
              <w:rPr>
                <w:rFonts w:ascii="Arial" w:hAnsi="Arial" w:cs="Arial"/>
                <w:sz w:val="20"/>
                <w:szCs w:val="20"/>
              </w:rPr>
              <w:t xml:space="preserve">F 4402, </w:t>
            </w:r>
            <w:r w:rsidRPr="005A0885">
              <w:rPr>
                <w:rFonts w:ascii="Arial" w:hAnsi="Arial" w:cs="Arial"/>
                <w:sz w:val="20"/>
                <w:szCs w:val="20"/>
                <w:shd w:val="clear" w:color="auto" w:fill="FFFFFF"/>
              </w:rPr>
              <w:t>Ontario Professional Planners Institute fonds</w:t>
            </w:r>
          </w:p>
        </w:tc>
        <w:tc>
          <w:tcPr>
            <w:tcW w:w="3544" w:type="dxa"/>
            <w:shd w:val="clear" w:color="auto" w:fill="auto"/>
          </w:tcPr>
          <w:p w:rsidR="00D61CCF" w:rsidRDefault="00D24DB7" w:rsidP="00D24DB7">
            <w:pPr>
              <w:rPr>
                <w:rFonts w:ascii="Arial" w:hAnsi="Arial" w:cs="Arial"/>
                <w:sz w:val="20"/>
                <w:szCs w:val="20"/>
              </w:rPr>
            </w:pPr>
            <w:r>
              <w:rPr>
                <w:rFonts w:ascii="Arial" w:hAnsi="Arial" w:cs="Arial"/>
                <w:sz w:val="20"/>
                <w:szCs w:val="20"/>
              </w:rPr>
              <w:t>This sub</w:t>
            </w:r>
            <w:r w:rsidR="00AD57E1">
              <w:rPr>
                <w:rFonts w:ascii="Arial" w:hAnsi="Arial" w:cs="Arial"/>
                <w:sz w:val="20"/>
                <w:szCs w:val="20"/>
              </w:rPr>
              <w:t>-</w:t>
            </w:r>
            <w:r>
              <w:rPr>
                <w:rFonts w:ascii="Arial" w:hAnsi="Arial" w:cs="Arial"/>
                <w:sz w:val="20"/>
                <w:szCs w:val="20"/>
              </w:rPr>
              <w:t>sector would document associations</w:t>
            </w:r>
            <w:r w:rsidR="00C04764">
              <w:rPr>
                <w:rFonts w:ascii="Arial" w:hAnsi="Arial" w:cs="Arial"/>
                <w:sz w:val="20"/>
                <w:szCs w:val="20"/>
              </w:rPr>
              <w:t xml:space="preserve"> of various professions</w:t>
            </w:r>
            <w:r>
              <w:rPr>
                <w:rFonts w:ascii="Arial" w:hAnsi="Arial" w:cs="Arial"/>
                <w:sz w:val="20"/>
                <w:szCs w:val="20"/>
              </w:rPr>
              <w:t xml:space="preserve"> within the infrastructure sector which support and represent the interests of </w:t>
            </w:r>
            <w:r w:rsidR="00C04764">
              <w:rPr>
                <w:rFonts w:ascii="Arial" w:hAnsi="Arial" w:cs="Arial"/>
                <w:sz w:val="20"/>
                <w:szCs w:val="20"/>
              </w:rPr>
              <w:t>their representatives</w:t>
            </w:r>
            <w:r>
              <w:rPr>
                <w:rFonts w:ascii="Arial" w:hAnsi="Arial" w:cs="Arial"/>
                <w:sz w:val="20"/>
                <w:szCs w:val="20"/>
              </w:rPr>
              <w:t>. The records from this subsector would document the furthering or advancements of a profession, as well as the interests of the professionals engaged in the work.</w:t>
            </w:r>
          </w:p>
          <w:p w:rsidR="00D24DB7" w:rsidRPr="00172BE8" w:rsidRDefault="00D24DB7" w:rsidP="00D24DB7">
            <w:pPr>
              <w:rPr>
                <w:rFonts w:ascii="Arial" w:hAnsi="Arial" w:cs="Arial"/>
                <w:sz w:val="20"/>
                <w:szCs w:val="20"/>
              </w:rPr>
            </w:pPr>
          </w:p>
        </w:tc>
        <w:tc>
          <w:tcPr>
            <w:tcW w:w="1984" w:type="dxa"/>
            <w:shd w:val="clear" w:color="auto" w:fill="auto"/>
          </w:tcPr>
          <w:p w:rsidR="00D61CCF" w:rsidRPr="00172BE8" w:rsidRDefault="006A2C26" w:rsidP="001A427B">
            <w:pPr>
              <w:rPr>
                <w:rFonts w:ascii="Arial" w:hAnsi="Arial" w:cs="Arial"/>
                <w:sz w:val="20"/>
                <w:szCs w:val="20"/>
              </w:rPr>
            </w:pPr>
            <w:r w:rsidRPr="009041DD">
              <w:rPr>
                <w:rFonts w:ascii="Arial" w:hAnsi="Arial" w:cs="Arial"/>
                <w:sz w:val="20"/>
                <w:szCs w:val="20"/>
              </w:rPr>
              <w:t>The AO's holdings in this sub-sector are very limited for the post-1980 period.</w:t>
            </w:r>
          </w:p>
        </w:tc>
        <w:tc>
          <w:tcPr>
            <w:tcW w:w="2459" w:type="dxa"/>
            <w:shd w:val="clear" w:color="auto" w:fill="auto"/>
          </w:tcPr>
          <w:p w:rsidR="00477FC5" w:rsidRDefault="00477FC5" w:rsidP="00477FC5">
            <w:pPr>
              <w:rPr>
                <w:rFonts w:ascii="Arial" w:hAnsi="Arial" w:cs="Arial"/>
                <w:sz w:val="20"/>
                <w:szCs w:val="20"/>
              </w:rPr>
            </w:pPr>
            <w:r>
              <w:rPr>
                <w:rFonts w:ascii="Arial" w:hAnsi="Arial" w:cs="Arial"/>
                <w:sz w:val="20"/>
                <w:szCs w:val="20"/>
              </w:rPr>
              <w:t>HIGH</w:t>
            </w:r>
          </w:p>
          <w:p w:rsidR="00D61CCF" w:rsidRPr="00172BE8" w:rsidRDefault="00D61CCF" w:rsidP="001A427B">
            <w:pPr>
              <w:rPr>
                <w:rFonts w:ascii="Arial" w:hAnsi="Arial" w:cs="Arial"/>
                <w:sz w:val="20"/>
                <w:szCs w:val="20"/>
              </w:rPr>
            </w:pPr>
          </w:p>
        </w:tc>
      </w:tr>
      <w:tr w:rsidR="00040ED8" w:rsidRPr="00172BE8" w:rsidTr="00A345AE">
        <w:trPr>
          <w:trHeight w:val="360"/>
        </w:trPr>
        <w:tc>
          <w:tcPr>
            <w:tcW w:w="1384" w:type="dxa"/>
            <w:shd w:val="clear" w:color="auto" w:fill="auto"/>
          </w:tcPr>
          <w:p w:rsidR="00D61CCF" w:rsidRPr="00172BE8" w:rsidRDefault="00D61CCF" w:rsidP="001A427B">
            <w:pPr>
              <w:rPr>
                <w:rFonts w:ascii="Arial" w:hAnsi="Arial" w:cs="Arial"/>
                <w:sz w:val="20"/>
                <w:szCs w:val="20"/>
              </w:rPr>
            </w:pPr>
            <w:r>
              <w:rPr>
                <w:rFonts w:ascii="Arial" w:hAnsi="Arial" w:cs="Arial"/>
                <w:sz w:val="20"/>
                <w:szCs w:val="20"/>
              </w:rPr>
              <w:t>A</w:t>
            </w:r>
            <w:r w:rsidRPr="00172BE8">
              <w:rPr>
                <w:rFonts w:ascii="Arial" w:hAnsi="Arial" w:cs="Arial"/>
                <w:sz w:val="20"/>
                <w:szCs w:val="20"/>
              </w:rPr>
              <w:t>dvocacy and labour organizations</w:t>
            </w:r>
          </w:p>
        </w:tc>
        <w:tc>
          <w:tcPr>
            <w:tcW w:w="2219" w:type="dxa"/>
            <w:shd w:val="clear" w:color="auto" w:fill="auto"/>
          </w:tcPr>
          <w:p w:rsidR="00D61CCF" w:rsidRDefault="00D61CCF" w:rsidP="0014469B">
            <w:pPr>
              <w:rPr>
                <w:rFonts w:ascii="Arial" w:hAnsi="Arial" w:cs="Arial"/>
                <w:sz w:val="20"/>
                <w:szCs w:val="20"/>
              </w:rPr>
            </w:pPr>
            <w:r w:rsidRPr="00172BE8">
              <w:rPr>
                <w:rFonts w:ascii="Arial" w:hAnsi="Arial" w:cs="Arial"/>
                <w:sz w:val="20"/>
                <w:szCs w:val="20"/>
              </w:rPr>
              <w:t xml:space="preserve">This sub-sector includes organizations with a mandate to advocate and lobby for </w:t>
            </w:r>
            <w:r w:rsidR="0014469B">
              <w:rPr>
                <w:rFonts w:ascii="Arial" w:hAnsi="Arial" w:cs="Arial"/>
                <w:sz w:val="20"/>
                <w:szCs w:val="20"/>
              </w:rPr>
              <w:t xml:space="preserve">infrastructure </w:t>
            </w:r>
            <w:r w:rsidR="00970038">
              <w:rPr>
                <w:rFonts w:ascii="Arial" w:hAnsi="Arial" w:cs="Arial"/>
                <w:sz w:val="20"/>
                <w:szCs w:val="20"/>
              </w:rPr>
              <w:t xml:space="preserve">needs and </w:t>
            </w:r>
            <w:r w:rsidR="0014469B">
              <w:rPr>
                <w:rFonts w:ascii="Arial" w:hAnsi="Arial" w:cs="Arial"/>
                <w:sz w:val="20"/>
                <w:szCs w:val="20"/>
              </w:rPr>
              <w:t>improvements</w:t>
            </w:r>
            <w:r w:rsidR="00970038">
              <w:rPr>
                <w:rFonts w:ascii="Arial" w:hAnsi="Arial" w:cs="Arial"/>
                <w:sz w:val="20"/>
                <w:szCs w:val="20"/>
              </w:rPr>
              <w:t xml:space="preserve"> in the province, as well as those labour organizations which lobby for the needs and rights of those working within the sector. </w:t>
            </w:r>
          </w:p>
          <w:p w:rsidR="00477FC5" w:rsidRPr="00172BE8" w:rsidRDefault="00477FC5" w:rsidP="0014469B">
            <w:pPr>
              <w:rPr>
                <w:rFonts w:ascii="Arial" w:hAnsi="Arial" w:cs="Arial"/>
                <w:sz w:val="20"/>
                <w:szCs w:val="20"/>
              </w:rPr>
            </w:pPr>
          </w:p>
        </w:tc>
        <w:tc>
          <w:tcPr>
            <w:tcW w:w="1608" w:type="dxa"/>
            <w:shd w:val="clear" w:color="auto" w:fill="auto"/>
          </w:tcPr>
          <w:p w:rsidR="00C809FF" w:rsidRPr="004B0A34" w:rsidRDefault="00D969B2" w:rsidP="00C809FF">
            <w:pPr>
              <w:rPr>
                <w:rFonts w:ascii="Arial" w:hAnsi="Arial" w:cs="Arial"/>
                <w:sz w:val="20"/>
                <w:szCs w:val="20"/>
              </w:rPr>
            </w:pPr>
            <w:r>
              <w:rPr>
                <w:rFonts w:ascii="Arial" w:hAnsi="Arial" w:cs="Arial"/>
                <w:sz w:val="20"/>
                <w:szCs w:val="20"/>
              </w:rPr>
              <w:t>(No related function)</w:t>
            </w:r>
          </w:p>
          <w:p w:rsidR="00C809FF" w:rsidRPr="004B0A34" w:rsidRDefault="00C809FF" w:rsidP="00C809FF">
            <w:pPr>
              <w:rPr>
                <w:rFonts w:ascii="Arial" w:hAnsi="Arial" w:cs="Arial"/>
                <w:sz w:val="20"/>
                <w:szCs w:val="20"/>
              </w:rPr>
            </w:pPr>
          </w:p>
          <w:p w:rsidR="00D61CCF" w:rsidRPr="004B0A34" w:rsidRDefault="00D61CCF" w:rsidP="00C809FF">
            <w:pPr>
              <w:rPr>
                <w:rFonts w:ascii="Arial" w:hAnsi="Arial" w:cs="Arial"/>
                <w:sz w:val="20"/>
                <w:szCs w:val="20"/>
              </w:rPr>
            </w:pPr>
          </w:p>
        </w:tc>
        <w:tc>
          <w:tcPr>
            <w:tcW w:w="1418" w:type="dxa"/>
            <w:shd w:val="clear" w:color="auto" w:fill="auto"/>
          </w:tcPr>
          <w:p w:rsidR="004B0A34" w:rsidRPr="00AD6307" w:rsidRDefault="00E85C55" w:rsidP="00E85C55">
            <w:pPr>
              <w:spacing w:after="240"/>
              <w:rPr>
                <w:rFonts w:ascii="Arial" w:hAnsi="Arial" w:cs="Arial"/>
                <w:sz w:val="20"/>
                <w:szCs w:val="20"/>
                <w:shd w:val="clear" w:color="auto" w:fill="FFFFFF"/>
              </w:rPr>
            </w:pPr>
            <w:r w:rsidRPr="00AD6307">
              <w:rPr>
                <w:rFonts w:ascii="Arial" w:hAnsi="Arial" w:cs="Arial"/>
                <w:sz w:val="20"/>
                <w:szCs w:val="20"/>
                <w:shd w:val="clear" w:color="auto" w:fill="FFFFFF"/>
              </w:rPr>
              <w:t>F 2076-6, Alvin D. McCurdy's papers of the Carpenters and Joiners Union</w:t>
            </w:r>
          </w:p>
          <w:p w:rsidR="00D61CCF" w:rsidRPr="00E85C55" w:rsidRDefault="004B0A34" w:rsidP="00AD6307">
            <w:pPr>
              <w:spacing w:after="240"/>
              <w:rPr>
                <w:rFonts w:ascii="Arial" w:hAnsi="Arial" w:cs="Arial"/>
                <w:sz w:val="20"/>
                <w:szCs w:val="20"/>
              </w:rPr>
            </w:pPr>
            <w:r w:rsidRPr="00AD6307">
              <w:rPr>
                <w:rFonts w:ascii="Arial" w:hAnsi="Arial" w:cs="Arial"/>
                <w:sz w:val="20"/>
                <w:szCs w:val="20"/>
                <w:shd w:val="clear" w:color="auto" w:fill="FFFFFF"/>
              </w:rPr>
              <w:t>**</w:t>
            </w:r>
            <w:r w:rsidR="00E85C55" w:rsidRPr="00AD6307">
              <w:rPr>
                <w:rFonts w:ascii="Arial" w:hAnsi="Arial" w:cs="Arial"/>
                <w:sz w:val="20"/>
                <w:szCs w:val="20"/>
                <w:shd w:val="clear" w:color="auto" w:fill="FFFFFF"/>
              </w:rPr>
              <w:t xml:space="preserve"> (</w:t>
            </w:r>
            <w:r w:rsidR="00AD6307" w:rsidRPr="00AD6307">
              <w:rPr>
                <w:rFonts w:ascii="Arial" w:hAnsi="Arial" w:cs="Arial"/>
                <w:sz w:val="20"/>
                <w:szCs w:val="20"/>
                <w:shd w:val="clear" w:color="auto" w:fill="FFFFFF"/>
              </w:rPr>
              <w:t>is t</w:t>
            </w:r>
            <w:r w:rsidR="00E85C55" w:rsidRPr="00AD6307">
              <w:rPr>
                <w:rFonts w:ascii="Arial" w:hAnsi="Arial" w:cs="Arial"/>
                <w:sz w:val="20"/>
                <w:szCs w:val="20"/>
                <w:shd w:val="clear" w:color="auto" w:fill="FFFFFF"/>
              </w:rPr>
              <w:t>his is a stretch)</w:t>
            </w:r>
            <w:r w:rsidR="00E85C55">
              <w:rPr>
                <w:rFonts w:ascii="Arial" w:hAnsi="Arial" w:cs="Arial"/>
                <w:sz w:val="20"/>
                <w:szCs w:val="20"/>
                <w:shd w:val="clear" w:color="auto" w:fill="FFFFFF"/>
              </w:rPr>
              <w:t xml:space="preserve"> </w:t>
            </w:r>
          </w:p>
        </w:tc>
        <w:tc>
          <w:tcPr>
            <w:tcW w:w="3544" w:type="dxa"/>
            <w:shd w:val="clear" w:color="auto" w:fill="auto"/>
          </w:tcPr>
          <w:p w:rsidR="00AD6307" w:rsidRDefault="00AD6307" w:rsidP="00AD6307">
            <w:pPr>
              <w:rPr>
                <w:rFonts w:ascii="Arial" w:hAnsi="Arial" w:cs="Arial"/>
                <w:sz w:val="20"/>
                <w:szCs w:val="20"/>
              </w:rPr>
            </w:pPr>
            <w:r>
              <w:rPr>
                <w:rFonts w:ascii="Arial" w:hAnsi="Arial" w:cs="Arial"/>
                <w:sz w:val="20"/>
                <w:szCs w:val="20"/>
              </w:rPr>
              <w:t xml:space="preserve">This sub-sector would document organizations which advocate for infrastructure development, as well as labour organizations which lobby for the needs and rights of those working within the sector. </w:t>
            </w:r>
          </w:p>
          <w:p w:rsidR="00D61CCF" w:rsidRPr="00172BE8" w:rsidRDefault="00D61CCF" w:rsidP="00AD6307">
            <w:pPr>
              <w:rPr>
                <w:rFonts w:ascii="Arial" w:hAnsi="Arial" w:cs="Arial"/>
                <w:sz w:val="20"/>
                <w:szCs w:val="20"/>
              </w:rPr>
            </w:pPr>
          </w:p>
        </w:tc>
        <w:tc>
          <w:tcPr>
            <w:tcW w:w="1984" w:type="dxa"/>
            <w:shd w:val="clear" w:color="auto" w:fill="auto"/>
          </w:tcPr>
          <w:p w:rsidR="00D61CCF" w:rsidRPr="00172BE8" w:rsidRDefault="006A2C26" w:rsidP="001A427B">
            <w:pPr>
              <w:rPr>
                <w:rFonts w:ascii="Arial" w:hAnsi="Arial" w:cs="Arial"/>
                <w:sz w:val="20"/>
                <w:szCs w:val="20"/>
              </w:rPr>
            </w:pPr>
            <w:r w:rsidRPr="009041DD">
              <w:rPr>
                <w:rFonts w:ascii="Arial" w:hAnsi="Arial" w:cs="Arial"/>
                <w:sz w:val="20"/>
                <w:szCs w:val="20"/>
              </w:rPr>
              <w:t>The AO's holdings in this sub-sector are very limited for the post-1980 period.</w:t>
            </w:r>
          </w:p>
        </w:tc>
        <w:tc>
          <w:tcPr>
            <w:tcW w:w="2459" w:type="dxa"/>
            <w:shd w:val="clear" w:color="auto" w:fill="auto"/>
          </w:tcPr>
          <w:p w:rsidR="00477FC5" w:rsidRDefault="00477FC5" w:rsidP="00477FC5">
            <w:pPr>
              <w:rPr>
                <w:rFonts w:ascii="Arial" w:hAnsi="Arial" w:cs="Arial"/>
                <w:sz w:val="20"/>
                <w:szCs w:val="20"/>
              </w:rPr>
            </w:pPr>
            <w:r>
              <w:rPr>
                <w:rFonts w:ascii="Arial" w:hAnsi="Arial" w:cs="Arial"/>
                <w:sz w:val="20"/>
                <w:szCs w:val="20"/>
              </w:rPr>
              <w:t>HIGH</w:t>
            </w:r>
          </w:p>
          <w:p w:rsidR="00D61CCF" w:rsidRPr="00172BE8" w:rsidRDefault="00D61CCF" w:rsidP="001A427B">
            <w:pPr>
              <w:rPr>
                <w:rFonts w:ascii="Arial" w:hAnsi="Arial" w:cs="Arial"/>
                <w:sz w:val="20"/>
                <w:szCs w:val="20"/>
              </w:rPr>
            </w:pPr>
          </w:p>
        </w:tc>
      </w:tr>
      <w:tr w:rsidR="00040ED8" w:rsidRPr="00172BE8" w:rsidTr="00A345AE">
        <w:tc>
          <w:tcPr>
            <w:tcW w:w="1384" w:type="dxa"/>
            <w:shd w:val="clear" w:color="auto" w:fill="auto"/>
          </w:tcPr>
          <w:p w:rsidR="00D61CCF" w:rsidRPr="00172BE8" w:rsidRDefault="00D61CCF" w:rsidP="00D61CCF">
            <w:pPr>
              <w:rPr>
                <w:rFonts w:ascii="Arial" w:hAnsi="Arial" w:cs="Arial"/>
                <w:sz w:val="20"/>
                <w:szCs w:val="20"/>
              </w:rPr>
            </w:pPr>
            <w:r>
              <w:rPr>
                <w:rFonts w:ascii="Arial" w:hAnsi="Arial" w:cs="Arial"/>
                <w:sz w:val="20"/>
                <w:szCs w:val="20"/>
              </w:rPr>
              <w:t xml:space="preserve">Individuals </w:t>
            </w:r>
            <w:r w:rsidR="00256AD4">
              <w:rPr>
                <w:rFonts w:ascii="Arial" w:hAnsi="Arial" w:cs="Arial"/>
                <w:sz w:val="20"/>
                <w:szCs w:val="20"/>
              </w:rPr>
              <w:t xml:space="preserve">and consultants </w:t>
            </w:r>
          </w:p>
        </w:tc>
        <w:tc>
          <w:tcPr>
            <w:tcW w:w="2219" w:type="dxa"/>
            <w:shd w:val="clear" w:color="auto" w:fill="auto"/>
          </w:tcPr>
          <w:p w:rsidR="00D61CCF" w:rsidRPr="00172BE8" w:rsidRDefault="00D61CCF" w:rsidP="009924D9">
            <w:pPr>
              <w:rPr>
                <w:rFonts w:ascii="Arial" w:hAnsi="Arial" w:cs="Arial"/>
                <w:sz w:val="20"/>
                <w:szCs w:val="20"/>
              </w:rPr>
            </w:pPr>
            <w:r w:rsidRPr="00172BE8">
              <w:rPr>
                <w:rFonts w:ascii="Arial" w:hAnsi="Arial" w:cs="Arial"/>
                <w:sz w:val="20"/>
                <w:szCs w:val="20"/>
              </w:rPr>
              <w:t xml:space="preserve">This sub-sector includes individuals who have made significant contributions in the areas of </w:t>
            </w:r>
            <w:r w:rsidR="009924D9">
              <w:rPr>
                <w:rFonts w:ascii="Arial" w:hAnsi="Arial" w:cs="Arial"/>
                <w:sz w:val="20"/>
                <w:szCs w:val="20"/>
              </w:rPr>
              <w:t>planning</w:t>
            </w:r>
            <w:r w:rsidRPr="00172BE8">
              <w:rPr>
                <w:rFonts w:ascii="Arial" w:hAnsi="Arial" w:cs="Arial"/>
                <w:sz w:val="20"/>
                <w:szCs w:val="20"/>
              </w:rPr>
              <w:t xml:space="preserve">, development and </w:t>
            </w:r>
            <w:r w:rsidRPr="00172BE8">
              <w:rPr>
                <w:rFonts w:ascii="Arial" w:hAnsi="Arial" w:cs="Arial"/>
                <w:sz w:val="20"/>
                <w:szCs w:val="20"/>
              </w:rPr>
              <w:lastRenderedPageBreak/>
              <w:t xml:space="preserve">other advancements in </w:t>
            </w:r>
            <w:r w:rsidR="009924D9">
              <w:rPr>
                <w:rFonts w:ascii="Arial" w:hAnsi="Arial" w:cs="Arial"/>
                <w:sz w:val="20"/>
                <w:szCs w:val="20"/>
              </w:rPr>
              <w:t xml:space="preserve">the infrastructure sector. </w:t>
            </w:r>
          </w:p>
        </w:tc>
        <w:tc>
          <w:tcPr>
            <w:tcW w:w="1608" w:type="dxa"/>
            <w:shd w:val="clear" w:color="auto" w:fill="auto"/>
          </w:tcPr>
          <w:p w:rsidR="00E9646A" w:rsidRPr="00D34DFB" w:rsidRDefault="00E9646A" w:rsidP="00E9646A">
            <w:pPr>
              <w:rPr>
                <w:rFonts w:ascii="Arial" w:hAnsi="Arial" w:cs="Arial"/>
                <w:sz w:val="20"/>
                <w:szCs w:val="20"/>
              </w:rPr>
            </w:pPr>
            <w:r w:rsidRPr="00D34DFB">
              <w:rPr>
                <w:rFonts w:ascii="Arial" w:hAnsi="Arial" w:cs="Arial"/>
                <w:sz w:val="20"/>
                <w:szCs w:val="20"/>
              </w:rPr>
              <w:lastRenderedPageBreak/>
              <w:t xml:space="preserve">Infrastructure development </w:t>
            </w:r>
          </w:p>
          <w:p w:rsidR="00A243A9" w:rsidRPr="00D34DFB" w:rsidRDefault="00A243A9" w:rsidP="00E9646A">
            <w:pPr>
              <w:rPr>
                <w:rFonts w:ascii="Arial" w:hAnsi="Arial" w:cs="Arial"/>
                <w:sz w:val="20"/>
                <w:szCs w:val="20"/>
              </w:rPr>
            </w:pPr>
          </w:p>
          <w:p w:rsidR="00A243A9" w:rsidRPr="00D34DFB" w:rsidRDefault="00A243A9" w:rsidP="00A243A9">
            <w:pPr>
              <w:rPr>
                <w:rFonts w:ascii="Arial" w:hAnsi="Arial" w:cs="Arial"/>
                <w:sz w:val="20"/>
                <w:szCs w:val="20"/>
              </w:rPr>
            </w:pPr>
            <w:r w:rsidRPr="00D34DFB">
              <w:rPr>
                <w:rFonts w:ascii="Arial" w:hAnsi="Arial" w:cs="Arial"/>
                <w:sz w:val="20"/>
                <w:szCs w:val="20"/>
              </w:rPr>
              <w:t>Development of Infrastructure strategies</w:t>
            </w:r>
          </w:p>
          <w:p w:rsidR="00C809FF" w:rsidRPr="00D34DFB" w:rsidRDefault="00C809FF" w:rsidP="001A427B">
            <w:pPr>
              <w:rPr>
                <w:rFonts w:ascii="Arial" w:hAnsi="Arial" w:cs="Arial"/>
                <w:sz w:val="20"/>
                <w:szCs w:val="20"/>
              </w:rPr>
            </w:pPr>
          </w:p>
          <w:p w:rsidR="00C809FF" w:rsidRPr="00D34DFB" w:rsidRDefault="00C809FF" w:rsidP="001A427B">
            <w:pPr>
              <w:rPr>
                <w:rFonts w:ascii="Arial" w:hAnsi="Arial" w:cs="Arial"/>
                <w:sz w:val="20"/>
                <w:szCs w:val="20"/>
              </w:rPr>
            </w:pPr>
            <w:r w:rsidRPr="00D34DFB">
              <w:rPr>
                <w:rFonts w:ascii="Arial" w:hAnsi="Arial" w:cs="Arial"/>
                <w:sz w:val="20"/>
                <w:szCs w:val="20"/>
              </w:rPr>
              <w:t>(Ministry of Economic Development, Employment and Infrastructure)</w:t>
            </w:r>
          </w:p>
        </w:tc>
        <w:tc>
          <w:tcPr>
            <w:tcW w:w="1418" w:type="dxa"/>
            <w:shd w:val="clear" w:color="auto" w:fill="auto"/>
          </w:tcPr>
          <w:p w:rsidR="00D61CCF" w:rsidRPr="00D34DFB" w:rsidRDefault="006A2C26" w:rsidP="001A427B">
            <w:pPr>
              <w:rPr>
                <w:rFonts w:ascii="Arial" w:hAnsi="Arial" w:cs="Arial"/>
                <w:sz w:val="20"/>
                <w:szCs w:val="20"/>
              </w:rPr>
            </w:pPr>
            <w:r w:rsidRPr="00D34DFB">
              <w:rPr>
                <w:rFonts w:ascii="Arial" w:hAnsi="Arial" w:cs="Arial"/>
                <w:sz w:val="20"/>
                <w:szCs w:val="20"/>
              </w:rPr>
              <w:lastRenderedPageBreak/>
              <w:t>F 4642</w:t>
            </w:r>
            <w:r w:rsidR="004713DD" w:rsidRPr="00D34DFB">
              <w:rPr>
                <w:rFonts w:ascii="Arial" w:hAnsi="Arial" w:cs="Arial"/>
                <w:sz w:val="20"/>
                <w:szCs w:val="20"/>
              </w:rPr>
              <w:t>,</w:t>
            </w:r>
            <w:r w:rsidRPr="00D34DFB">
              <w:rPr>
                <w:rFonts w:ascii="Arial" w:hAnsi="Arial" w:cs="Arial"/>
                <w:sz w:val="20"/>
                <w:szCs w:val="20"/>
              </w:rPr>
              <w:t xml:space="preserve"> Michael Hough fonds</w:t>
            </w:r>
          </w:p>
          <w:p w:rsidR="00C36C73" w:rsidRPr="00D34DFB" w:rsidRDefault="00C36C73" w:rsidP="00B763B8">
            <w:pPr>
              <w:rPr>
                <w:rFonts w:ascii="Arial" w:hAnsi="Arial" w:cs="Arial"/>
                <w:sz w:val="20"/>
                <w:szCs w:val="20"/>
              </w:rPr>
            </w:pPr>
          </w:p>
          <w:p w:rsidR="00D34DFB" w:rsidRPr="00D34DFB" w:rsidRDefault="00D34DFB" w:rsidP="00B763B8">
            <w:pPr>
              <w:rPr>
                <w:rFonts w:ascii="Arial" w:hAnsi="Arial" w:cs="Arial"/>
                <w:sz w:val="20"/>
                <w:szCs w:val="20"/>
              </w:rPr>
            </w:pPr>
            <w:r w:rsidRPr="00D34DFB">
              <w:rPr>
                <w:rFonts w:ascii="Arial" w:hAnsi="Arial" w:cs="Arial"/>
                <w:sz w:val="20"/>
                <w:szCs w:val="20"/>
                <w:shd w:val="clear" w:color="auto" w:fill="FFFFFF"/>
              </w:rPr>
              <w:t xml:space="preserve">F 4530, Anthony Usher </w:t>
            </w:r>
            <w:r w:rsidRPr="00D34DFB">
              <w:rPr>
                <w:rFonts w:ascii="Arial" w:hAnsi="Arial" w:cs="Arial"/>
                <w:sz w:val="20"/>
                <w:szCs w:val="20"/>
                <w:shd w:val="clear" w:color="auto" w:fill="FFFFFF"/>
              </w:rPr>
              <w:lastRenderedPageBreak/>
              <w:t>Planning Consultant fonds</w:t>
            </w:r>
          </w:p>
          <w:p w:rsidR="00C36C73" w:rsidRPr="00D34DFB" w:rsidRDefault="00C36C73" w:rsidP="00B763B8">
            <w:pPr>
              <w:rPr>
                <w:rFonts w:ascii="Arial" w:hAnsi="Arial" w:cs="Arial"/>
                <w:sz w:val="20"/>
                <w:szCs w:val="20"/>
              </w:rPr>
            </w:pPr>
          </w:p>
          <w:p w:rsidR="00B763B8" w:rsidRPr="00D34DFB" w:rsidRDefault="00B763B8" w:rsidP="001A427B">
            <w:pPr>
              <w:rPr>
                <w:rFonts w:ascii="Arial" w:hAnsi="Arial" w:cs="Arial"/>
                <w:sz w:val="20"/>
                <w:szCs w:val="20"/>
              </w:rPr>
            </w:pPr>
          </w:p>
        </w:tc>
        <w:tc>
          <w:tcPr>
            <w:tcW w:w="3544" w:type="dxa"/>
            <w:shd w:val="clear" w:color="auto" w:fill="auto"/>
          </w:tcPr>
          <w:p w:rsidR="00D61CCF" w:rsidRPr="00172BE8" w:rsidRDefault="0006312C" w:rsidP="001A427B">
            <w:pPr>
              <w:rPr>
                <w:rFonts w:ascii="Arial" w:hAnsi="Arial" w:cs="Arial"/>
                <w:sz w:val="20"/>
                <w:szCs w:val="20"/>
              </w:rPr>
            </w:pPr>
            <w:r>
              <w:rPr>
                <w:rFonts w:ascii="Arial" w:hAnsi="Arial" w:cs="Arial"/>
                <w:sz w:val="20"/>
                <w:szCs w:val="20"/>
              </w:rPr>
              <w:lastRenderedPageBreak/>
              <w:t>This sub-sector would document individuals who have made significant contributions to the infrastructure sector in Ontario.</w:t>
            </w:r>
          </w:p>
        </w:tc>
        <w:tc>
          <w:tcPr>
            <w:tcW w:w="1984" w:type="dxa"/>
            <w:shd w:val="clear" w:color="auto" w:fill="auto"/>
          </w:tcPr>
          <w:p w:rsidR="00D61CCF" w:rsidRPr="00172BE8" w:rsidRDefault="006A2C26" w:rsidP="001A427B">
            <w:pPr>
              <w:rPr>
                <w:rFonts w:ascii="Arial" w:hAnsi="Arial" w:cs="Arial"/>
                <w:sz w:val="20"/>
                <w:szCs w:val="20"/>
              </w:rPr>
            </w:pPr>
            <w:r w:rsidRPr="009041DD">
              <w:rPr>
                <w:rFonts w:ascii="Arial" w:hAnsi="Arial" w:cs="Arial"/>
                <w:sz w:val="20"/>
                <w:szCs w:val="20"/>
              </w:rPr>
              <w:t>The AO's holdings in this sub-sector are very limited for the post-1980 period.</w:t>
            </w:r>
          </w:p>
        </w:tc>
        <w:tc>
          <w:tcPr>
            <w:tcW w:w="2459" w:type="dxa"/>
            <w:shd w:val="clear" w:color="auto" w:fill="auto"/>
          </w:tcPr>
          <w:p w:rsidR="00477FC5" w:rsidRDefault="00477FC5" w:rsidP="00477FC5">
            <w:pPr>
              <w:rPr>
                <w:rFonts w:ascii="Arial" w:hAnsi="Arial" w:cs="Arial"/>
                <w:sz w:val="20"/>
                <w:szCs w:val="20"/>
              </w:rPr>
            </w:pPr>
            <w:r>
              <w:rPr>
                <w:rFonts w:ascii="Arial" w:hAnsi="Arial" w:cs="Arial"/>
                <w:sz w:val="20"/>
                <w:szCs w:val="20"/>
              </w:rPr>
              <w:t>HIGH</w:t>
            </w:r>
          </w:p>
          <w:p w:rsidR="00D61CCF" w:rsidRPr="00172BE8" w:rsidRDefault="00512BDC" w:rsidP="001A427B">
            <w:pPr>
              <w:rPr>
                <w:rFonts w:ascii="Arial" w:hAnsi="Arial" w:cs="Arial"/>
                <w:sz w:val="20"/>
                <w:szCs w:val="20"/>
              </w:rPr>
            </w:pPr>
            <w:r>
              <w:rPr>
                <w:rFonts w:ascii="Arial" w:hAnsi="Arial" w:cs="Arial"/>
                <w:sz w:val="20"/>
                <w:szCs w:val="20"/>
              </w:rPr>
              <w:t xml:space="preserve"> </w:t>
            </w:r>
          </w:p>
        </w:tc>
      </w:tr>
    </w:tbl>
    <w:p w:rsidR="00D61CCF" w:rsidRPr="00A2432A" w:rsidRDefault="00D61CCF" w:rsidP="00D61CCF">
      <w:pPr>
        <w:rPr>
          <w:lang w:val="en-GB"/>
        </w:rPr>
      </w:pPr>
    </w:p>
    <w:p w:rsidR="00417C6C" w:rsidRDefault="00417C6C"/>
    <w:sectPr w:rsidR="00417C6C" w:rsidSect="002E10E4">
      <w:head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CCF" w:rsidRDefault="00D61CCF" w:rsidP="00D61CCF">
      <w:r>
        <w:separator/>
      </w:r>
    </w:p>
  </w:endnote>
  <w:endnote w:type="continuationSeparator" w:id="0">
    <w:p w:rsidR="00D61CCF" w:rsidRDefault="00D61CCF" w:rsidP="00D6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CF" w:rsidRDefault="00D61CCF" w:rsidP="00E81381">
    <w:pPr>
      <w:pStyle w:val="Footer"/>
    </w:pPr>
    <w:r w:rsidRPr="00084AC0">
      <w:rPr>
        <w:rFonts w:ascii="Arial" w:hAnsi="Arial" w:cs="Arial"/>
        <w:sz w:val="20"/>
        <w:szCs w:val="20"/>
      </w:rPr>
      <w:t xml:space="preserve">Analysis Report of the </w:t>
    </w:r>
    <w:r>
      <w:rPr>
        <w:rFonts w:ascii="Arial" w:hAnsi="Arial" w:cs="Arial"/>
        <w:sz w:val="20"/>
        <w:szCs w:val="20"/>
      </w:rPr>
      <w:t>Infrastructure</w:t>
    </w:r>
    <w:r w:rsidRPr="00084AC0">
      <w:rPr>
        <w:rFonts w:ascii="Arial" w:hAnsi="Arial" w:cs="Arial"/>
        <w:sz w:val="20"/>
        <w:szCs w:val="20"/>
      </w:rPr>
      <w:t xml:space="preserve"> Sector in Ontario</w:t>
    </w:r>
    <w:r>
      <w:tab/>
    </w:r>
    <w:r w:rsidRPr="00084AC0">
      <w:rPr>
        <w:rFonts w:ascii="Arial" w:hAnsi="Arial" w:cs="Arial"/>
        <w:sz w:val="20"/>
        <w:szCs w:val="20"/>
      </w:rPr>
      <w:t xml:space="preserve">Page </w:t>
    </w:r>
    <w:r w:rsidRPr="00084AC0">
      <w:rPr>
        <w:rFonts w:ascii="Arial" w:hAnsi="Arial" w:cs="Arial"/>
        <w:sz w:val="20"/>
        <w:szCs w:val="20"/>
      </w:rPr>
      <w:fldChar w:fldCharType="begin"/>
    </w:r>
    <w:r w:rsidRPr="00084AC0">
      <w:rPr>
        <w:rFonts w:ascii="Arial" w:hAnsi="Arial" w:cs="Arial"/>
        <w:sz w:val="20"/>
        <w:szCs w:val="20"/>
      </w:rPr>
      <w:instrText xml:space="preserve"> PAGE  \* Arabic  \* MERGEFORMAT </w:instrText>
    </w:r>
    <w:r w:rsidRPr="00084AC0">
      <w:rPr>
        <w:rFonts w:ascii="Arial" w:hAnsi="Arial" w:cs="Arial"/>
        <w:sz w:val="20"/>
        <w:szCs w:val="20"/>
      </w:rPr>
      <w:fldChar w:fldCharType="separate"/>
    </w:r>
    <w:r w:rsidR="00E11244">
      <w:rPr>
        <w:rFonts w:ascii="Arial" w:hAnsi="Arial" w:cs="Arial"/>
        <w:noProof/>
        <w:sz w:val="20"/>
        <w:szCs w:val="20"/>
      </w:rPr>
      <w:t>2</w:t>
    </w:r>
    <w:r w:rsidRPr="00084AC0">
      <w:rPr>
        <w:rFonts w:ascii="Arial" w:hAnsi="Arial" w:cs="Arial"/>
        <w:sz w:val="20"/>
        <w:szCs w:val="20"/>
      </w:rPr>
      <w:fldChar w:fldCharType="end"/>
    </w:r>
    <w:r w:rsidRPr="00084AC0">
      <w:rPr>
        <w:rFonts w:ascii="Arial" w:hAnsi="Arial" w:cs="Arial"/>
        <w:sz w:val="20"/>
        <w:szCs w:val="20"/>
      </w:rPr>
      <w:t xml:space="preserve"> of </w:t>
    </w:r>
    <w:r w:rsidRPr="00084AC0">
      <w:rPr>
        <w:rFonts w:ascii="Arial" w:hAnsi="Arial" w:cs="Arial"/>
        <w:sz w:val="20"/>
        <w:szCs w:val="20"/>
      </w:rPr>
      <w:fldChar w:fldCharType="begin"/>
    </w:r>
    <w:r w:rsidRPr="00084AC0">
      <w:rPr>
        <w:rFonts w:ascii="Arial" w:hAnsi="Arial" w:cs="Arial"/>
        <w:sz w:val="20"/>
        <w:szCs w:val="20"/>
      </w:rPr>
      <w:instrText xml:space="preserve"> NUMPAGES  \* Arabic  \* MERGEFORMAT </w:instrText>
    </w:r>
    <w:r w:rsidRPr="00084AC0">
      <w:rPr>
        <w:rFonts w:ascii="Arial" w:hAnsi="Arial" w:cs="Arial"/>
        <w:sz w:val="20"/>
        <w:szCs w:val="20"/>
      </w:rPr>
      <w:fldChar w:fldCharType="separate"/>
    </w:r>
    <w:r w:rsidR="00E11244">
      <w:rPr>
        <w:rFonts w:ascii="Arial" w:hAnsi="Arial" w:cs="Arial"/>
        <w:noProof/>
        <w:sz w:val="20"/>
        <w:szCs w:val="20"/>
      </w:rPr>
      <w:t>11</w:t>
    </w:r>
    <w:r w:rsidRPr="00084AC0">
      <w:rPr>
        <w:rFonts w:ascii="Arial" w:hAnsi="Arial" w:cs="Arial"/>
        <w:sz w:val="20"/>
        <w:szCs w:val="20"/>
      </w:rPr>
      <w:fldChar w:fldCharType="end"/>
    </w:r>
  </w:p>
  <w:p w:rsidR="00D61CCF" w:rsidRDefault="00D61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F2" w:rsidRDefault="00B562F2">
    <w:pPr>
      <w:pStyle w:val="Footer"/>
    </w:pPr>
    <w:r>
      <w:rPr>
        <w:rFonts w:ascii="Arial" w:hAnsi="Arial"/>
        <w:noProof/>
        <w:sz w:val="12"/>
        <w:lang w:eastAsia="en-CA"/>
      </w:rPr>
      <w:drawing>
        <wp:inline distT="0" distB="0" distL="0" distR="0" wp14:anchorId="3008870A" wp14:editId="5231649F">
          <wp:extent cx="3314700" cy="571500"/>
          <wp:effectExtent l="0" t="0" r="0" b="0"/>
          <wp:docPr id="1" name="Picture 1" descr="AO Logo - 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 Logo - 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CCF" w:rsidRDefault="00D61CCF" w:rsidP="00D61CCF">
      <w:r>
        <w:separator/>
      </w:r>
    </w:p>
  </w:footnote>
  <w:footnote w:type="continuationSeparator" w:id="0">
    <w:p w:rsidR="00D61CCF" w:rsidRDefault="00D61CCF" w:rsidP="00D61CCF">
      <w:r>
        <w:continuationSeparator/>
      </w:r>
    </w:p>
  </w:footnote>
  <w:footnote w:id="1">
    <w:p w:rsidR="001814EE" w:rsidRPr="00DF34C4" w:rsidRDefault="001814EE" w:rsidP="001814EE">
      <w:pPr>
        <w:shd w:val="clear" w:color="auto" w:fill="FFFFFF"/>
        <w:spacing w:before="100" w:beforeAutospacing="1"/>
        <w:contextualSpacing/>
        <w:outlineLvl w:val="1"/>
        <w:rPr>
          <w:rFonts w:ascii="Arial" w:hAnsi="Arial" w:cs="Arial"/>
          <w:sz w:val="20"/>
          <w:szCs w:val="20"/>
          <w:lang w:val="en-US"/>
        </w:rPr>
      </w:pPr>
      <w:r w:rsidRPr="00DF34C4">
        <w:rPr>
          <w:rStyle w:val="FootnoteReference"/>
          <w:rFonts w:ascii="Arial" w:hAnsi="Arial" w:cs="Arial"/>
          <w:sz w:val="20"/>
          <w:szCs w:val="20"/>
        </w:rPr>
        <w:footnoteRef/>
      </w:r>
      <w:r w:rsidRPr="00DF34C4">
        <w:rPr>
          <w:rFonts w:ascii="Arial" w:hAnsi="Arial" w:cs="Arial"/>
          <w:sz w:val="20"/>
          <w:szCs w:val="20"/>
        </w:rPr>
        <w:t xml:space="preserve"> </w:t>
      </w:r>
      <w:r w:rsidRPr="00DF34C4">
        <w:rPr>
          <w:rFonts w:ascii="Arial" w:hAnsi="Arial" w:cs="Arial"/>
          <w:sz w:val="20"/>
          <w:szCs w:val="20"/>
          <w:lang w:val="en-US"/>
        </w:rPr>
        <w:t xml:space="preserve">Mandate letter. Premier Kathleen Wynne to </w:t>
      </w:r>
      <w:proofErr w:type="gramStart"/>
      <w:r w:rsidRPr="00DF34C4">
        <w:rPr>
          <w:rFonts w:ascii="Arial" w:hAnsi="Arial" w:cs="Arial"/>
          <w:sz w:val="20"/>
          <w:szCs w:val="20"/>
          <w:lang w:val="en-US"/>
        </w:rPr>
        <w:t>The</w:t>
      </w:r>
      <w:proofErr w:type="gramEnd"/>
      <w:r w:rsidRPr="00DF34C4">
        <w:rPr>
          <w:rFonts w:ascii="Arial" w:hAnsi="Arial" w:cs="Arial"/>
          <w:sz w:val="20"/>
          <w:szCs w:val="20"/>
          <w:lang w:val="en-US"/>
        </w:rPr>
        <w:t xml:space="preserve"> Honourable Brad Duguid, Minister of Economic Development, Employment and Infrastr</w:t>
      </w:r>
      <w:r w:rsidR="00DF34C4" w:rsidRPr="00DF34C4">
        <w:rPr>
          <w:rFonts w:ascii="Arial" w:hAnsi="Arial" w:cs="Arial"/>
          <w:sz w:val="20"/>
          <w:szCs w:val="20"/>
          <w:lang w:val="en-US"/>
        </w:rPr>
        <w:t>ucture, September 25, 2014.</w:t>
      </w:r>
      <w:r w:rsidR="00DF34C4">
        <w:rPr>
          <w:rFonts w:ascii="Arial" w:hAnsi="Arial" w:cs="Arial"/>
          <w:sz w:val="20"/>
          <w:szCs w:val="20"/>
          <w:lang w:val="en-US"/>
        </w:rPr>
        <w:t xml:space="preserve"> </w:t>
      </w:r>
      <w:r w:rsidR="00DF34C4" w:rsidRPr="00DF34C4">
        <w:rPr>
          <w:rFonts w:ascii="Arial" w:hAnsi="Arial" w:cs="Arial"/>
          <w:sz w:val="20"/>
          <w:szCs w:val="20"/>
          <w:lang w:val="en-US"/>
        </w:rPr>
        <w:t>https://www.ontario.ca/government/2014-mandate-letter-economic-development-employment-and-infrastructure</w:t>
      </w:r>
      <w:r w:rsidR="00DF34C4">
        <w:rPr>
          <w:rFonts w:ascii="Arial" w:hAnsi="Arial" w:cs="Arial"/>
          <w:sz w:val="20"/>
          <w:szCs w:val="20"/>
          <w:lang w:val="en-US"/>
        </w:rPr>
        <w:t xml:space="preserve"> [accessed April 22, 2015].</w:t>
      </w:r>
    </w:p>
  </w:footnote>
  <w:footnote w:id="2">
    <w:p w:rsidR="007E0332" w:rsidRPr="001F223A" w:rsidRDefault="007E0332" w:rsidP="00BB3832">
      <w:pPr>
        <w:pStyle w:val="Heading2"/>
      </w:pPr>
      <w:r w:rsidRPr="001F223A">
        <w:rPr>
          <w:rStyle w:val="FootnoteReference"/>
          <w:sz w:val="20"/>
          <w:szCs w:val="20"/>
        </w:rPr>
        <w:footnoteRef/>
      </w:r>
      <w:r w:rsidRPr="001F223A">
        <w:t xml:space="preserve"> </w:t>
      </w:r>
      <w:r w:rsidR="00DF34C4">
        <w:t xml:space="preserve">The Hon. David </w:t>
      </w:r>
      <w:proofErr w:type="spellStart"/>
      <w:r w:rsidR="00DF34C4">
        <w:t>Onley</w:t>
      </w:r>
      <w:proofErr w:type="spellEnd"/>
      <w:r w:rsidR="00DF34C4">
        <w:t>, Lieutenant Governor of Ontario</w:t>
      </w:r>
      <w:r w:rsidRPr="001F223A">
        <w:t xml:space="preserve">. </w:t>
      </w:r>
      <w:r w:rsidRPr="001F223A">
        <w:rPr>
          <w:i/>
        </w:rPr>
        <w:t>Speech from the Throne</w:t>
      </w:r>
      <w:r w:rsidRPr="001F223A">
        <w:t xml:space="preserve">, </w:t>
      </w:r>
      <w:r w:rsidRPr="001F223A">
        <w:rPr>
          <w:bdr w:val="none" w:sz="0" w:space="0" w:color="auto" w:frame="1"/>
          <w:shd w:val="clear" w:color="auto" w:fill="FFFFFF"/>
        </w:rPr>
        <w:t xml:space="preserve">February 19, 2013, </w:t>
      </w:r>
      <w:r w:rsidR="006E7E67" w:rsidRPr="00BB3832">
        <w:rPr>
          <w:sz w:val="20"/>
          <w:szCs w:val="20"/>
          <w:bdr w:val="none" w:sz="0" w:space="0" w:color="auto" w:frame="1"/>
          <w:shd w:val="clear" w:color="auto" w:fill="FFFFFF"/>
        </w:rPr>
        <w:t>http://www.premier.gov.on.ca/en/news/24955</w:t>
      </w:r>
      <w:r w:rsidRPr="001F223A">
        <w:rPr>
          <w:bdr w:val="none" w:sz="0" w:space="0" w:color="auto" w:frame="1"/>
          <w:shd w:val="clear" w:color="auto" w:fill="FFFFFF"/>
        </w:rPr>
        <w:t xml:space="preserve"> [</w:t>
      </w:r>
      <w:r w:rsidR="006E7E67" w:rsidRPr="001F223A">
        <w:rPr>
          <w:bdr w:val="none" w:sz="0" w:space="0" w:color="auto" w:frame="1"/>
          <w:shd w:val="clear" w:color="auto" w:fill="FFFFFF"/>
        </w:rPr>
        <w:t xml:space="preserve">accessed </w:t>
      </w:r>
      <w:r w:rsidRPr="001F223A">
        <w:rPr>
          <w:bdr w:val="none" w:sz="0" w:space="0" w:color="auto" w:frame="1"/>
          <w:shd w:val="clear" w:color="auto" w:fill="FFFFFF"/>
        </w:rPr>
        <w:t xml:space="preserve">April 22, 2015]. </w:t>
      </w:r>
    </w:p>
  </w:footnote>
  <w:footnote w:id="3">
    <w:p w:rsidR="001D2460" w:rsidRPr="001646E0" w:rsidRDefault="001D2460" w:rsidP="001646E0">
      <w:pPr>
        <w:pStyle w:val="Heading1"/>
        <w:rPr>
          <w:sz w:val="20"/>
          <w:szCs w:val="20"/>
        </w:rPr>
      </w:pPr>
      <w:r w:rsidRPr="001F223A">
        <w:rPr>
          <w:rStyle w:val="FootnoteReference"/>
          <w:sz w:val="20"/>
          <w:szCs w:val="20"/>
        </w:rPr>
        <w:footnoteRef/>
      </w:r>
      <w:r w:rsidRPr="001F223A">
        <w:t xml:space="preserve"> </w:t>
      </w:r>
      <w:r w:rsidR="00B562F2" w:rsidRPr="001646E0">
        <w:rPr>
          <w:sz w:val="20"/>
          <w:szCs w:val="20"/>
        </w:rPr>
        <w:t xml:space="preserve">Ontario. </w:t>
      </w:r>
      <w:proofErr w:type="gramStart"/>
      <w:r w:rsidR="00B562F2" w:rsidRPr="001646E0">
        <w:rPr>
          <w:sz w:val="20"/>
          <w:szCs w:val="20"/>
        </w:rPr>
        <w:t>Ministry of Finance</w:t>
      </w:r>
      <w:r w:rsidR="00923A98" w:rsidRPr="001646E0">
        <w:rPr>
          <w:sz w:val="20"/>
          <w:szCs w:val="20"/>
        </w:rPr>
        <w:t>.</w:t>
      </w:r>
      <w:proofErr w:type="gramEnd"/>
      <w:r w:rsidR="00923A98" w:rsidRPr="001646E0">
        <w:rPr>
          <w:sz w:val="20"/>
          <w:szCs w:val="20"/>
        </w:rPr>
        <w:t xml:space="preserve"> </w:t>
      </w:r>
      <w:proofErr w:type="gramStart"/>
      <w:r w:rsidR="00923A98" w:rsidRPr="001646E0">
        <w:rPr>
          <w:i/>
          <w:sz w:val="20"/>
          <w:szCs w:val="20"/>
        </w:rPr>
        <w:t>20</w:t>
      </w:r>
      <w:r w:rsidR="001F223A" w:rsidRPr="001646E0">
        <w:rPr>
          <w:i/>
          <w:sz w:val="20"/>
          <w:szCs w:val="20"/>
        </w:rPr>
        <w:t>13 Budget.</w:t>
      </w:r>
      <w:proofErr w:type="gramEnd"/>
      <w:r w:rsidR="001F223A" w:rsidRPr="001646E0">
        <w:rPr>
          <w:sz w:val="20"/>
          <w:szCs w:val="20"/>
        </w:rPr>
        <w:t xml:space="preserve"> http://www.fin.gov.on.ca/en/budget/ontariobudgets/2013/statement.html [accessed September 16, 2015]</w:t>
      </w:r>
    </w:p>
  </w:footnote>
  <w:footnote w:id="4">
    <w:p w:rsidR="004A30C8" w:rsidRPr="001F223A" w:rsidRDefault="0024773F" w:rsidP="000A3F46">
      <w:pPr>
        <w:shd w:val="clear" w:color="auto" w:fill="FFFFFF"/>
        <w:spacing w:before="100" w:beforeAutospacing="1"/>
        <w:contextualSpacing/>
        <w:outlineLvl w:val="1"/>
        <w:rPr>
          <w:rFonts w:ascii="Arial" w:hAnsi="Arial" w:cs="Arial"/>
          <w:sz w:val="20"/>
          <w:szCs w:val="20"/>
          <w:lang w:val="en-US"/>
        </w:rPr>
      </w:pPr>
      <w:r w:rsidRPr="001F223A">
        <w:rPr>
          <w:rStyle w:val="FootnoteReference"/>
          <w:rFonts w:ascii="Arial" w:hAnsi="Arial" w:cs="Arial"/>
          <w:sz w:val="20"/>
          <w:szCs w:val="20"/>
        </w:rPr>
        <w:footnoteRef/>
      </w:r>
      <w:r w:rsidRPr="001F223A">
        <w:rPr>
          <w:rFonts w:ascii="Arial" w:hAnsi="Arial" w:cs="Arial"/>
          <w:sz w:val="20"/>
          <w:szCs w:val="20"/>
        </w:rPr>
        <w:t xml:space="preserve"> </w:t>
      </w:r>
      <w:r w:rsidR="004A30C8" w:rsidRPr="001F223A">
        <w:rPr>
          <w:rFonts w:ascii="Arial" w:hAnsi="Arial" w:cs="Arial"/>
          <w:sz w:val="20"/>
          <w:szCs w:val="20"/>
          <w:lang w:val="en-US"/>
        </w:rPr>
        <w:t>Mandate letter. Premier Kathleen Wynne to The Honourable Brad Duguid, Minister of Economic Development, Employment and Infrastructure, September 25, 2014 (from https://www.ontario.ca/government/2014-mandate-letter-economic-development-employment-and-infrastructure)</w:t>
      </w:r>
    </w:p>
  </w:footnote>
  <w:footnote w:id="5">
    <w:p w:rsidR="00EE221A" w:rsidRPr="001F223A" w:rsidRDefault="00EE221A" w:rsidP="000A3F46">
      <w:pPr>
        <w:pStyle w:val="FootnoteText"/>
        <w:contextualSpacing/>
        <w:rPr>
          <w:rFonts w:ascii="Arial" w:hAnsi="Arial" w:cs="Arial"/>
        </w:rPr>
      </w:pPr>
      <w:r w:rsidRPr="001F223A">
        <w:rPr>
          <w:rStyle w:val="FootnoteReference"/>
          <w:rFonts w:ascii="Arial" w:hAnsi="Arial" w:cs="Arial"/>
        </w:rPr>
        <w:footnoteRef/>
      </w:r>
      <w:r w:rsidRPr="001F223A">
        <w:rPr>
          <w:rFonts w:ascii="Arial" w:hAnsi="Arial" w:cs="Arial"/>
        </w:rPr>
        <w:t xml:space="preserve"> </w:t>
      </w:r>
      <w:proofErr w:type="gramStart"/>
      <w:r w:rsidR="00B562F2">
        <w:rPr>
          <w:rFonts w:ascii="Arial" w:hAnsi="Arial" w:cs="Arial"/>
        </w:rPr>
        <w:t>Ministry of Economic Development, Employment and Infrastructure.</w:t>
      </w:r>
      <w:proofErr w:type="gramEnd"/>
      <w:r w:rsidR="00B562F2">
        <w:rPr>
          <w:rFonts w:ascii="Arial" w:hAnsi="Arial" w:cs="Arial"/>
        </w:rPr>
        <w:t xml:space="preserve"> </w:t>
      </w:r>
      <w:proofErr w:type="gramStart"/>
      <w:r w:rsidR="00B562F2" w:rsidRPr="00B562F2">
        <w:rPr>
          <w:rFonts w:ascii="Arial" w:hAnsi="Arial" w:cs="Arial"/>
          <w:i/>
        </w:rPr>
        <w:t>Building Together: Jobs and Prosperity for Ontarians</w:t>
      </w:r>
      <w:r w:rsidR="00B562F2">
        <w:rPr>
          <w:rFonts w:ascii="Arial" w:hAnsi="Arial" w:cs="Arial"/>
        </w:rPr>
        <w:t xml:space="preserve"> </w:t>
      </w:r>
      <w:r w:rsidR="00B562F2" w:rsidRPr="00B562F2">
        <w:rPr>
          <w:rFonts w:ascii="Arial" w:hAnsi="Arial" w:cs="Arial"/>
        </w:rPr>
        <w:t>http://www.moi.gov.on.ca/en/infrastructure/building_together/index.asp</w:t>
      </w:r>
      <w:r w:rsidR="00B562F2">
        <w:rPr>
          <w:rFonts w:ascii="Arial" w:hAnsi="Arial" w:cs="Arial"/>
        </w:rPr>
        <w:t xml:space="preserve"> [accessed September 16, 2015].</w:t>
      </w:r>
      <w:proofErr w:type="gramEnd"/>
    </w:p>
  </w:footnote>
  <w:footnote w:id="6">
    <w:p w:rsidR="005D492C" w:rsidRPr="00B562F2" w:rsidRDefault="005D492C" w:rsidP="005D492C">
      <w:pPr>
        <w:pStyle w:val="FootnoteText"/>
        <w:rPr>
          <w:rFonts w:ascii="Arial" w:hAnsi="Arial" w:cs="Arial"/>
        </w:rPr>
      </w:pPr>
      <w:r w:rsidRPr="00B562F2">
        <w:rPr>
          <w:rStyle w:val="FootnoteReference"/>
          <w:rFonts w:ascii="Arial" w:hAnsi="Arial" w:cs="Arial"/>
        </w:rPr>
        <w:footnoteRef/>
      </w:r>
      <w:r w:rsidRPr="00B562F2">
        <w:rPr>
          <w:rFonts w:ascii="Arial" w:hAnsi="Arial" w:cs="Arial"/>
        </w:rPr>
        <w:t xml:space="preserve"> Infrastructure Ontario, Alternative Financing and Procurement, Section 3.05, 2014 Annual Report of the Office of the Auditor General of Ontario, page 194-195.  http://www.auditor.on.ca/en/reports_en/en14/305en14.pdf</w:t>
      </w:r>
    </w:p>
  </w:footnote>
  <w:footnote w:id="7">
    <w:p w:rsidR="005D492C" w:rsidRPr="00B562F2" w:rsidRDefault="005D492C" w:rsidP="005D492C">
      <w:pPr>
        <w:pStyle w:val="FootnoteText"/>
        <w:rPr>
          <w:rFonts w:ascii="Arial" w:hAnsi="Arial" w:cs="Arial"/>
        </w:rPr>
      </w:pPr>
      <w:r w:rsidRPr="00B562F2">
        <w:rPr>
          <w:rStyle w:val="FootnoteReference"/>
          <w:rFonts w:ascii="Arial" w:hAnsi="Arial" w:cs="Arial"/>
        </w:rPr>
        <w:footnoteRef/>
      </w:r>
      <w:r w:rsidRPr="00B562F2">
        <w:rPr>
          <w:rFonts w:ascii="Arial" w:hAnsi="Arial" w:cs="Arial"/>
        </w:rPr>
        <w:t xml:space="preserve"> http://www.infrastructureontario.ca/Templates/AboutUs.aspx?id=120&amp;langtype=1033</w:t>
      </w:r>
    </w:p>
  </w:footnote>
  <w:footnote w:id="8">
    <w:p w:rsidR="00E5135C" w:rsidRDefault="00E5135C">
      <w:pPr>
        <w:pStyle w:val="FootnoteText"/>
      </w:pPr>
      <w:r w:rsidRPr="00B562F2">
        <w:rPr>
          <w:rStyle w:val="FootnoteReference"/>
          <w:rFonts w:ascii="Arial" w:hAnsi="Arial" w:cs="Arial"/>
        </w:rPr>
        <w:footnoteRef/>
      </w:r>
      <w:r w:rsidRPr="00B562F2">
        <w:rPr>
          <w:rFonts w:ascii="Arial" w:hAnsi="Arial" w:cs="Arial"/>
        </w:rPr>
        <w:t xml:space="preserve"> Infrastructure Ontario, Alternative Financing and Procurement, Section 3.05, 2014 Annual Report of the Office of the Auditor General of Ontario, page 194-195. </w:t>
      </w:r>
      <w:r w:rsidR="006A1EA7" w:rsidRPr="00B562F2">
        <w:rPr>
          <w:rFonts w:ascii="Arial" w:hAnsi="Arial" w:cs="Arial"/>
        </w:rPr>
        <w:t xml:space="preserve"> http://www.auditor.on.ca/en/reports_en/en14/305en14.pdf</w:t>
      </w:r>
      <w:r w:rsidR="006A1E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F2" w:rsidRDefault="00B562F2">
    <w:pPr>
      <w:pStyle w:val="Header"/>
    </w:pPr>
    <w:r>
      <w:rPr>
        <w:noProof/>
        <w:lang w:eastAsia="en-CA"/>
      </w:rPr>
      <w:drawing>
        <wp:inline distT="0" distB="0" distL="0" distR="0" wp14:anchorId="09F65A5F" wp14:editId="4AF5B338">
          <wp:extent cx="2133600" cy="990600"/>
          <wp:effectExtent l="0" t="0" r="0" b="0"/>
          <wp:docPr id="3" name="Picture 3"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Ont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32" w:rsidRDefault="00BB3832">
    <w:pPr>
      <w:pStyle w:val="Header"/>
    </w:pPr>
    <w:r>
      <w:rPr>
        <w:noProof/>
        <w:lang w:eastAsia="en-CA"/>
      </w:rPr>
      <w:drawing>
        <wp:inline distT="0" distB="0" distL="0" distR="0" wp14:anchorId="40A8E679" wp14:editId="2A9E920A">
          <wp:extent cx="2133600" cy="990600"/>
          <wp:effectExtent l="0" t="0" r="0" b="0"/>
          <wp:docPr id="2" name="Picture 2"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Ont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C110A"/>
    <w:multiLevelType w:val="hybridMultilevel"/>
    <w:tmpl w:val="B0ECF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9528AD"/>
    <w:multiLevelType w:val="singleLevel"/>
    <w:tmpl w:val="053062E0"/>
    <w:lvl w:ilvl="0">
      <w:start w:val="1"/>
      <w:numFmt w:val="decimal"/>
      <w:lvlText w:val="%1."/>
      <w:lvlJc w:val="left"/>
      <w:pPr>
        <w:tabs>
          <w:tab w:val="num" w:pos="360"/>
        </w:tabs>
        <w:ind w:left="360" w:hanging="360"/>
      </w:pPr>
      <w:rPr>
        <w:rFonts w:ascii="Arial" w:eastAsia="Times New Roman" w:hAnsi="Arial" w:cs="Arial"/>
      </w:rPr>
    </w:lvl>
  </w:abstractNum>
  <w:abstractNum w:abstractNumId="3">
    <w:nsid w:val="140D5B97"/>
    <w:multiLevelType w:val="hybridMultilevel"/>
    <w:tmpl w:val="135E4572"/>
    <w:lvl w:ilvl="0" w:tplc="B3E87FB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435628F"/>
    <w:multiLevelType w:val="hybridMultilevel"/>
    <w:tmpl w:val="CF0A69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6F137A"/>
    <w:multiLevelType w:val="hybridMultilevel"/>
    <w:tmpl w:val="CC928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157CFE"/>
    <w:multiLevelType w:val="hybridMultilevel"/>
    <w:tmpl w:val="B9D816A0"/>
    <w:lvl w:ilvl="0" w:tplc="9F924BDE">
      <w:numFmt w:val="bullet"/>
      <w:lvlText w:val="-"/>
      <w:lvlJc w:val="left"/>
      <w:pPr>
        <w:ind w:left="1440" w:hanging="360"/>
      </w:pPr>
      <w:rPr>
        <w:rFonts w:ascii="Arial" w:eastAsia="Times New Roman"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2482529B"/>
    <w:multiLevelType w:val="hybridMultilevel"/>
    <w:tmpl w:val="F5A0A960"/>
    <w:lvl w:ilvl="0" w:tplc="5A724678">
      <w:start w:val="1"/>
      <w:numFmt w:val="decimal"/>
      <w:lvlText w:val="%1."/>
      <w:lvlJc w:val="left"/>
      <w:pPr>
        <w:tabs>
          <w:tab w:val="num" w:pos="720"/>
        </w:tabs>
        <w:ind w:left="720" w:hanging="360"/>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D0C83"/>
    <w:multiLevelType w:val="hybridMultilevel"/>
    <w:tmpl w:val="3CACE64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A0F31D0"/>
    <w:multiLevelType w:val="hybridMultilevel"/>
    <w:tmpl w:val="3CACE64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403041C7"/>
    <w:multiLevelType w:val="multilevel"/>
    <w:tmpl w:val="477E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4002A"/>
    <w:multiLevelType w:val="hybridMultilevel"/>
    <w:tmpl w:val="0FD814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10267"/>
    <w:multiLevelType w:val="hybridMultilevel"/>
    <w:tmpl w:val="8D6CF736"/>
    <w:lvl w:ilvl="0" w:tplc="D36EC106">
      <w:start w:val="1"/>
      <w:numFmt w:val="decimal"/>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DC61C3"/>
    <w:multiLevelType w:val="hybridMultilevel"/>
    <w:tmpl w:val="3CACE64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AA541F4"/>
    <w:multiLevelType w:val="hybridMultilevel"/>
    <w:tmpl w:val="CCC07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F051998"/>
    <w:multiLevelType w:val="hybridMultilevel"/>
    <w:tmpl w:val="3CACE64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61135188"/>
    <w:multiLevelType w:val="hybridMultilevel"/>
    <w:tmpl w:val="DD1894C8"/>
    <w:lvl w:ilvl="0" w:tplc="9F924BD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949764E"/>
    <w:multiLevelType w:val="hybridMultilevel"/>
    <w:tmpl w:val="DAD484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2D5248C"/>
    <w:multiLevelType w:val="multilevel"/>
    <w:tmpl w:val="914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3"/>
  </w:num>
  <w:num w:numId="4">
    <w:abstractNumId w:val="12"/>
  </w:num>
  <w:num w:numId="5">
    <w:abstractNumId w:val="5"/>
  </w:num>
  <w:num w:numId="6">
    <w:abstractNumId w:val="15"/>
  </w:num>
  <w:num w:numId="7">
    <w:abstractNumId w:val="19"/>
  </w:num>
  <w:num w:numId="8">
    <w:abstractNumId w:val="0"/>
  </w:num>
  <w:num w:numId="9">
    <w:abstractNumId w:val="13"/>
  </w:num>
  <w:num w:numId="10">
    <w:abstractNumId w:val="14"/>
  </w:num>
  <w:num w:numId="11">
    <w:abstractNumId w:val="9"/>
  </w:num>
  <w:num w:numId="12">
    <w:abstractNumId w:val="7"/>
  </w:num>
  <w:num w:numId="13">
    <w:abstractNumId w:val="2"/>
  </w:num>
  <w:num w:numId="14">
    <w:abstractNumId w:val="18"/>
  </w:num>
  <w:num w:numId="15">
    <w:abstractNumId w:val="8"/>
  </w:num>
  <w:num w:numId="16">
    <w:abstractNumId w:val="11"/>
  </w:num>
  <w:num w:numId="17">
    <w:abstractNumId w:val="17"/>
  </w:num>
  <w:num w:numId="18">
    <w:abstractNumId w:val="6"/>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CF"/>
    <w:rsid w:val="00001705"/>
    <w:rsid w:val="00006263"/>
    <w:rsid w:val="00014CD9"/>
    <w:rsid w:val="00017583"/>
    <w:rsid w:val="00040ED8"/>
    <w:rsid w:val="00043081"/>
    <w:rsid w:val="0005273F"/>
    <w:rsid w:val="000538A5"/>
    <w:rsid w:val="0005572A"/>
    <w:rsid w:val="0006312C"/>
    <w:rsid w:val="000637E3"/>
    <w:rsid w:val="00086C27"/>
    <w:rsid w:val="000904A0"/>
    <w:rsid w:val="00091F71"/>
    <w:rsid w:val="000954B1"/>
    <w:rsid w:val="00095825"/>
    <w:rsid w:val="000A3F46"/>
    <w:rsid w:val="000C2697"/>
    <w:rsid w:val="000C4613"/>
    <w:rsid w:val="000D1BE2"/>
    <w:rsid w:val="000D58DB"/>
    <w:rsid w:val="000E27D8"/>
    <w:rsid w:val="000E77DD"/>
    <w:rsid w:val="000F2F9C"/>
    <w:rsid w:val="00110F85"/>
    <w:rsid w:val="00121C70"/>
    <w:rsid w:val="0012261A"/>
    <w:rsid w:val="00126F6B"/>
    <w:rsid w:val="0014469B"/>
    <w:rsid w:val="00144CD2"/>
    <w:rsid w:val="00146E6D"/>
    <w:rsid w:val="00155606"/>
    <w:rsid w:val="001646E0"/>
    <w:rsid w:val="0016580D"/>
    <w:rsid w:val="001664E2"/>
    <w:rsid w:val="00170840"/>
    <w:rsid w:val="001814EE"/>
    <w:rsid w:val="001844BB"/>
    <w:rsid w:val="001A095B"/>
    <w:rsid w:val="001A5C09"/>
    <w:rsid w:val="001B17A1"/>
    <w:rsid w:val="001D18AE"/>
    <w:rsid w:val="001D2460"/>
    <w:rsid w:val="001D2F2C"/>
    <w:rsid w:val="001D31BD"/>
    <w:rsid w:val="001D33CE"/>
    <w:rsid w:val="001E2B6F"/>
    <w:rsid w:val="001F223A"/>
    <w:rsid w:val="00204CF0"/>
    <w:rsid w:val="00215E5C"/>
    <w:rsid w:val="0021633D"/>
    <w:rsid w:val="00217955"/>
    <w:rsid w:val="00227669"/>
    <w:rsid w:val="002429FA"/>
    <w:rsid w:val="00245EE0"/>
    <w:rsid w:val="0024773F"/>
    <w:rsid w:val="00250A3F"/>
    <w:rsid w:val="00256AD4"/>
    <w:rsid w:val="002607B1"/>
    <w:rsid w:val="00267499"/>
    <w:rsid w:val="00272438"/>
    <w:rsid w:val="00272A86"/>
    <w:rsid w:val="002742BB"/>
    <w:rsid w:val="00275415"/>
    <w:rsid w:val="002768CE"/>
    <w:rsid w:val="00276CD1"/>
    <w:rsid w:val="00277432"/>
    <w:rsid w:val="002921F2"/>
    <w:rsid w:val="002A2DF7"/>
    <w:rsid w:val="002A5E2A"/>
    <w:rsid w:val="002B1800"/>
    <w:rsid w:val="002B2621"/>
    <w:rsid w:val="002D7767"/>
    <w:rsid w:val="002F0B4E"/>
    <w:rsid w:val="002F6C74"/>
    <w:rsid w:val="002F7FC3"/>
    <w:rsid w:val="0030232B"/>
    <w:rsid w:val="00302AD7"/>
    <w:rsid w:val="00302FD0"/>
    <w:rsid w:val="00305454"/>
    <w:rsid w:val="003061D4"/>
    <w:rsid w:val="00311014"/>
    <w:rsid w:val="00312A20"/>
    <w:rsid w:val="003162E6"/>
    <w:rsid w:val="003169AF"/>
    <w:rsid w:val="0032577A"/>
    <w:rsid w:val="003275B1"/>
    <w:rsid w:val="0033292C"/>
    <w:rsid w:val="00342CF4"/>
    <w:rsid w:val="003468A6"/>
    <w:rsid w:val="00364ED3"/>
    <w:rsid w:val="003668C5"/>
    <w:rsid w:val="003776B0"/>
    <w:rsid w:val="00383A27"/>
    <w:rsid w:val="00384C28"/>
    <w:rsid w:val="003852EE"/>
    <w:rsid w:val="00386CD7"/>
    <w:rsid w:val="003938F1"/>
    <w:rsid w:val="00396A0C"/>
    <w:rsid w:val="003B17CF"/>
    <w:rsid w:val="003C2D66"/>
    <w:rsid w:val="003C5A9D"/>
    <w:rsid w:val="003D2668"/>
    <w:rsid w:val="003E269A"/>
    <w:rsid w:val="003F010E"/>
    <w:rsid w:val="003F07D1"/>
    <w:rsid w:val="003F18E8"/>
    <w:rsid w:val="00401655"/>
    <w:rsid w:val="00402130"/>
    <w:rsid w:val="00402268"/>
    <w:rsid w:val="00403F33"/>
    <w:rsid w:val="00417C6C"/>
    <w:rsid w:val="00422661"/>
    <w:rsid w:val="0043612A"/>
    <w:rsid w:val="00436DA0"/>
    <w:rsid w:val="00443452"/>
    <w:rsid w:val="00453306"/>
    <w:rsid w:val="004713DD"/>
    <w:rsid w:val="00477FC5"/>
    <w:rsid w:val="004829B6"/>
    <w:rsid w:val="004836D3"/>
    <w:rsid w:val="004A2A04"/>
    <w:rsid w:val="004A30C8"/>
    <w:rsid w:val="004A39A9"/>
    <w:rsid w:val="004A7818"/>
    <w:rsid w:val="004B0A34"/>
    <w:rsid w:val="004C2B60"/>
    <w:rsid w:val="004D1910"/>
    <w:rsid w:val="004D77AC"/>
    <w:rsid w:val="004E57F9"/>
    <w:rsid w:val="004F08BE"/>
    <w:rsid w:val="004F12C1"/>
    <w:rsid w:val="004F3A52"/>
    <w:rsid w:val="004F5ADC"/>
    <w:rsid w:val="005006DC"/>
    <w:rsid w:val="00503811"/>
    <w:rsid w:val="00505248"/>
    <w:rsid w:val="005074AB"/>
    <w:rsid w:val="005077C2"/>
    <w:rsid w:val="00512BDC"/>
    <w:rsid w:val="005171B4"/>
    <w:rsid w:val="00523A59"/>
    <w:rsid w:val="00524E7B"/>
    <w:rsid w:val="00534DC1"/>
    <w:rsid w:val="005370F3"/>
    <w:rsid w:val="005412CE"/>
    <w:rsid w:val="00546FC8"/>
    <w:rsid w:val="00551756"/>
    <w:rsid w:val="005525E9"/>
    <w:rsid w:val="005627C2"/>
    <w:rsid w:val="0056655D"/>
    <w:rsid w:val="00573B38"/>
    <w:rsid w:val="0057793C"/>
    <w:rsid w:val="00581523"/>
    <w:rsid w:val="00587FE5"/>
    <w:rsid w:val="0059409D"/>
    <w:rsid w:val="005A0885"/>
    <w:rsid w:val="005C36D0"/>
    <w:rsid w:val="005C5934"/>
    <w:rsid w:val="005C5F19"/>
    <w:rsid w:val="005D492C"/>
    <w:rsid w:val="005D6393"/>
    <w:rsid w:val="005D7E00"/>
    <w:rsid w:val="005E27DD"/>
    <w:rsid w:val="005E5FFB"/>
    <w:rsid w:val="005F11B6"/>
    <w:rsid w:val="005F1890"/>
    <w:rsid w:val="0060233F"/>
    <w:rsid w:val="0062634B"/>
    <w:rsid w:val="00627E86"/>
    <w:rsid w:val="006322BF"/>
    <w:rsid w:val="006413C1"/>
    <w:rsid w:val="00641B37"/>
    <w:rsid w:val="0065546E"/>
    <w:rsid w:val="00660473"/>
    <w:rsid w:val="006701C2"/>
    <w:rsid w:val="0067160C"/>
    <w:rsid w:val="0068006C"/>
    <w:rsid w:val="00684B43"/>
    <w:rsid w:val="00686BDF"/>
    <w:rsid w:val="006911BA"/>
    <w:rsid w:val="00696001"/>
    <w:rsid w:val="0069615C"/>
    <w:rsid w:val="006A1EA7"/>
    <w:rsid w:val="006A2C26"/>
    <w:rsid w:val="006A371E"/>
    <w:rsid w:val="006A57DA"/>
    <w:rsid w:val="006A6170"/>
    <w:rsid w:val="006B294D"/>
    <w:rsid w:val="006B31E7"/>
    <w:rsid w:val="006C38AA"/>
    <w:rsid w:val="006C3A37"/>
    <w:rsid w:val="006D3B83"/>
    <w:rsid w:val="006D4CD0"/>
    <w:rsid w:val="006D5448"/>
    <w:rsid w:val="006E37CF"/>
    <w:rsid w:val="006E7E67"/>
    <w:rsid w:val="006F0310"/>
    <w:rsid w:val="006F3063"/>
    <w:rsid w:val="007156D7"/>
    <w:rsid w:val="0071631F"/>
    <w:rsid w:val="00720EB6"/>
    <w:rsid w:val="00721B5C"/>
    <w:rsid w:val="00723764"/>
    <w:rsid w:val="007241AF"/>
    <w:rsid w:val="00727E5F"/>
    <w:rsid w:val="00736189"/>
    <w:rsid w:val="00737A60"/>
    <w:rsid w:val="00744235"/>
    <w:rsid w:val="0075500D"/>
    <w:rsid w:val="007615C4"/>
    <w:rsid w:val="007664F6"/>
    <w:rsid w:val="007735FC"/>
    <w:rsid w:val="007739AB"/>
    <w:rsid w:val="00781843"/>
    <w:rsid w:val="0078696C"/>
    <w:rsid w:val="0079737B"/>
    <w:rsid w:val="007A402A"/>
    <w:rsid w:val="007A64EA"/>
    <w:rsid w:val="007B2412"/>
    <w:rsid w:val="007B62F5"/>
    <w:rsid w:val="007C4EB3"/>
    <w:rsid w:val="007C75FE"/>
    <w:rsid w:val="007C7FA8"/>
    <w:rsid w:val="007D75D0"/>
    <w:rsid w:val="007E0332"/>
    <w:rsid w:val="007E61A3"/>
    <w:rsid w:val="007F00B5"/>
    <w:rsid w:val="007F2B7B"/>
    <w:rsid w:val="007F50C3"/>
    <w:rsid w:val="007F65D9"/>
    <w:rsid w:val="007F7D7C"/>
    <w:rsid w:val="007F7EA1"/>
    <w:rsid w:val="007F7F14"/>
    <w:rsid w:val="00805E47"/>
    <w:rsid w:val="0080647D"/>
    <w:rsid w:val="00825EF2"/>
    <w:rsid w:val="008302E5"/>
    <w:rsid w:val="008317A6"/>
    <w:rsid w:val="00834E16"/>
    <w:rsid w:val="008441A3"/>
    <w:rsid w:val="00847DDF"/>
    <w:rsid w:val="0086498F"/>
    <w:rsid w:val="00864CFF"/>
    <w:rsid w:val="00865A66"/>
    <w:rsid w:val="00873823"/>
    <w:rsid w:val="00874FA5"/>
    <w:rsid w:val="00875E00"/>
    <w:rsid w:val="00883FC9"/>
    <w:rsid w:val="00884634"/>
    <w:rsid w:val="00891079"/>
    <w:rsid w:val="00893B9B"/>
    <w:rsid w:val="008950F4"/>
    <w:rsid w:val="0089752C"/>
    <w:rsid w:val="008A2C76"/>
    <w:rsid w:val="008A5414"/>
    <w:rsid w:val="008B192E"/>
    <w:rsid w:val="008B37CE"/>
    <w:rsid w:val="008B73C0"/>
    <w:rsid w:val="008C07CD"/>
    <w:rsid w:val="008C1240"/>
    <w:rsid w:val="008C2A9F"/>
    <w:rsid w:val="008D72A9"/>
    <w:rsid w:val="008D77D3"/>
    <w:rsid w:val="008E7588"/>
    <w:rsid w:val="008E7C53"/>
    <w:rsid w:val="008F2546"/>
    <w:rsid w:val="008F5248"/>
    <w:rsid w:val="00923A98"/>
    <w:rsid w:val="00924651"/>
    <w:rsid w:val="009269F3"/>
    <w:rsid w:val="00933000"/>
    <w:rsid w:val="009332CB"/>
    <w:rsid w:val="00943FFF"/>
    <w:rsid w:val="00961877"/>
    <w:rsid w:val="00962E96"/>
    <w:rsid w:val="00970038"/>
    <w:rsid w:val="009723EB"/>
    <w:rsid w:val="00974FAE"/>
    <w:rsid w:val="0098067D"/>
    <w:rsid w:val="009924D9"/>
    <w:rsid w:val="009955E1"/>
    <w:rsid w:val="009A34E4"/>
    <w:rsid w:val="009B5933"/>
    <w:rsid w:val="009C05D2"/>
    <w:rsid w:val="009C586F"/>
    <w:rsid w:val="009E39EE"/>
    <w:rsid w:val="009F34A8"/>
    <w:rsid w:val="009F3CEA"/>
    <w:rsid w:val="009F5A49"/>
    <w:rsid w:val="00A1174F"/>
    <w:rsid w:val="00A2080B"/>
    <w:rsid w:val="00A243A9"/>
    <w:rsid w:val="00A275CA"/>
    <w:rsid w:val="00A333E9"/>
    <w:rsid w:val="00A33A87"/>
    <w:rsid w:val="00A345AE"/>
    <w:rsid w:val="00A50D9A"/>
    <w:rsid w:val="00A536D9"/>
    <w:rsid w:val="00A6017A"/>
    <w:rsid w:val="00A650C7"/>
    <w:rsid w:val="00A766A9"/>
    <w:rsid w:val="00A81DEE"/>
    <w:rsid w:val="00A81E7E"/>
    <w:rsid w:val="00A86682"/>
    <w:rsid w:val="00A90013"/>
    <w:rsid w:val="00A90D9B"/>
    <w:rsid w:val="00AA07B2"/>
    <w:rsid w:val="00AA0F6C"/>
    <w:rsid w:val="00AA2E67"/>
    <w:rsid w:val="00AA78BF"/>
    <w:rsid w:val="00AB29FB"/>
    <w:rsid w:val="00AB41BD"/>
    <w:rsid w:val="00AB7208"/>
    <w:rsid w:val="00AD57E1"/>
    <w:rsid w:val="00AD6307"/>
    <w:rsid w:val="00AF27B8"/>
    <w:rsid w:val="00B14B1E"/>
    <w:rsid w:val="00B20040"/>
    <w:rsid w:val="00B2371B"/>
    <w:rsid w:val="00B34526"/>
    <w:rsid w:val="00B515FF"/>
    <w:rsid w:val="00B531DC"/>
    <w:rsid w:val="00B562F2"/>
    <w:rsid w:val="00B56EF2"/>
    <w:rsid w:val="00B6178E"/>
    <w:rsid w:val="00B65304"/>
    <w:rsid w:val="00B675E6"/>
    <w:rsid w:val="00B72BF3"/>
    <w:rsid w:val="00B736C9"/>
    <w:rsid w:val="00B763B8"/>
    <w:rsid w:val="00B811F6"/>
    <w:rsid w:val="00B81A95"/>
    <w:rsid w:val="00B829ED"/>
    <w:rsid w:val="00B87C44"/>
    <w:rsid w:val="00B9336C"/>
    <w:rsid w:val="00BB0144"/>
    <w:rsid w:val="00BB3832"/>
    <w:rsid w:val="00BB6664"/>
    <w:rsid w:val="00BC1EC4"/>
    <w:rsid w:val="00BD2090"/>
    <w:rsid w:val="00BD3FFB"/>
    <w:rsid w:val="00BD6287"/>
    <w:rsid w:val="00BD7D3B"/>
    <w:rsid w:val="00BE4492"/>
    <w:rsid w:val="00BF2460"/>
    <w:rsid w:val="00BF5E0D"/>
    <w:rsid w:val="00C04764"/>
    <w:rsid w:val="00C079E3"/>
    <w:rsid w:val="00C3364B"/>
    <w:rsid w:val="00C36C73"/>
    <w:rsid w:val="00C43417"/>
    <w:rsid w:val="00C52B78"/>
    <w:rsid w:val="00C56BF2"/>
    <w:rsid w:val="00C60757"/>
    <w:rsid w:val="00C75B90"/>
    <w:rsid w:val="00C809FF"/>
    <w:rsid w:val="00C835EA"/>
    <w:rsid w:val="00C91A93"/>
    <w:rsid w:val="00CA1534"/>
    <w:rsid w:val="00CA4EFD"/>
    <w:rsid w:val="00CB0FBF"/>
    <w:rsid w:val="00CB3C12"/>
    <w:rsid w:val="00CB64B7"/>
    <w:rsid w:val="00CC26A9"/>
    <w:rsid w:val="00CD4895"/>
    <w:rsid w:val="00CD5066"/>
    <w:rsid w:val="00CE4A3D"/>
    <w:rsid w:val="00CE7A6E"/>
    <w:rsid w:val="00CF3191"/>
    <w:rsid w:val="00D10F36"/>
    <w:rsid w:val="00D11775"/>
    <w:rsid w:val="00D24DB7"/>
    <w:rsid w:val="00D27227"/>
    <w:rsid w:val="00D27F53"/>
    <w:rsid w:val="00D3126E"/>
    <w:rsid w:val="00D325C1"/>
    <w:rsid w:val="00D34DFB"/>
    <w:rsid w:val="00D3597F"/>
    <w:rsid w:val="00D417C9"/>
    <w:rsid w:val="00D41F1E"/>
    <w:rsid w:val="00D449AF"/>
    <w:rsid w:val="00D4693A"/>
    <w:rsid w:val="00D5692D"/>
    <w:rsid w:val="00D57E86"/>
    <w:rsid w:val="00D61CCF"/>
    <w:rsid w:val="00D62DA5"/>
    <w:rsid w:val="00D639CF"/>
    <w:rsid w:val="00D74BAE"/>
    <w:rsid w:val="00D80676"/>
    <w:rsid w:val="00D84621"/>
    <w:rsid w:val="00D969B2"/>
    <w:rsid w:val="00DA4C44"/>
    <w:rsid w:val="00DC2EAB"/>
    <w:rsid w:val="00DC49AE"/>
    <w:rsid w:val="00DC54E1"/>
    <w:rsid w:val="00DD073A"/>
    <w:rsid w:val="00DD0B36"/>
    <w:rsid w:val="00DE51AC"/>
    <w:rsid w:val="00DE5A12"/>
    <w:rsid w:val="00DE728E"/>
    <w:rsid w:val="00DF34C4"/>
    <w:rsid w:val="00DF4ADE"/>
    <w:rsid w:val="00DF7088"/>
    <w:rsid w:val="00E107A4"/>
    <w:rsid w:val="00E11244"/>
    <w:rsid w:val="00E14A11"/>
    <w:rsid w:val="00E16968"/>
    <w:rsid w:val="00E16FE3"/>
    <w:rsid w:val="00E21889"/>
    <w:rsid w:val="00E274C8"/>
    <w:rsid w:val="00E30D1E"/>
    <w:rsid w:val="00E36E3D"/>
    <w:rsid w:val="00E428B9"/>
    <w:rsid w:val="00E46D61"/>
    <w:rsid w:val="00E47BDB"/>
    <w:rsid w:val="00E5135C"/>
    <w:rsid w:val="00E52782"/>
    <w:rsid w:val="00E5593D"/>
    <w:rsid w:val="00E63445"/>
    <w:rsid w:val="00E808A0"/>
    <w:rsid w:val="00E81055"/>
    <w:rsid w:val="00E85C55"/>
    <w:rsid w:val="00E9646A"/>
    <w:rsid w:val="00E97BEC"/>
    <w:rsid w:val="00EA7CA7"/>
    <w:rsid w:val="00EB0D40"/>
    <w:rsid w:val="00EB5AD1"/>
    <w:rsid w:val="00EB6454"/>
    <w:rsid w:val="00EC158F"/>
    <w:rsid w:val="00EE221A"/>
    <w:rsid w:val="00F0788E"/>
    <w:rsid w:val="00F14C6F"/>
    <w:rsid w:val="00F2008A"/>
    <w:rsid w:val="00F2250C"/>
    <w:rsid w:val="00F242C9"/>
    <w:rsid w:val="00F26D52"/>
    <w:rsid w:val="00F2798D"/>
    <w:rsid w:val="00F321D3"/>
    <w:rsid w:val="00F357F7"/>
    <w:rsid w:val="00F4123B"/>
    <w:rsid w:val="00F42DA4"/>
    <w:rsid w:val="00F50594"/>
    <w:rsid w:val="00F53702"/>
    <w:rsid w:val="00F54ACA"/>
    <w:rsid w:val="00F737BA"/>
    <w:rsid w:val="00F73CAB"/>
    <w:rsid w:val="00F777A6"/>
    <w:rsid w:val="00F77D27"/>
    <w:rsid w:val="00F83815"/>
    <w:rsid w:val="00F83F15"/>
    <w:rsid w:val="00F96E5E"/>
    <w:rsid w:val="00F976FB"/>
    <w:rsid w:val="00F97C8F"/>
    <w:rsid w:val="00FB67F1"/>
    <w:rsid w:val="00FD2F42"/>
    <w:rsid w:val="00FD3BE1"/>
    <w:rsid w:val="00FF27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E0"/>
    <w:rPr>
      <w:sz w:val="24"/>
      <w:szCs w:val="24"/>
    </w:rPr>
  </w:style>
  <w:style w:type="paragraph" w:styleId="Heading1">
    <w:name w:val="heading 1"/>
    <w:basedOn w:val="Normal"/>
    <w:next w:val="Normal"/>
    <w:link w:val="Heading1Char"/>
    <w:uiPriority w:val="9"/>
    <w:qFormat/>
    <w:rsid w:val="001646E0"/>
    <w:pPr>
      <w:keepNext/>
      <w:spacing w:before="240" w:after="60"/>
      <w:outlineLvl w:val="0"/>
    </w:pPr>
    <w:rPr>
      <w:rFonts w:ascii="Arial" w:eastAsiaTheme="majorEastAsia" w:hAnsi="Arial" w:cs="Arial"/>
      <w:bCs/>
      <w:kern w:val="32"/>
      <w:sz w:val="40"/>
      <w:szCs w:val="40"/>
    </w:rPr>
  </w:style>
  <w:style w:type="paragraph" w:styleId="Heading2">
    <w:name w:val="heading 2"/>
    <w:basedOn w:val="Normal"/>
    <w:next w:val="Normal"/>
    <w:link w:val="Heading2Char"/>
    <w:uiPriority w:val="9"/>
    <w:unhideWhenUsed/>
    <w:qFormat/>
    <w:rsid w:val="00BB3832"/>
    <w:pPr>
      <w:outlineLvl w:val="1"/>
    </w:pPr>
    <w:rPr>
      <w:rFonts w:ascii="Arial" w:hAnsi="Arial" w:cs="Arial"/>
      <w:b/>
    </w:rPr>
  </w:style>
  <w:style w:type="paragraph" w:styleId="Heading3">
    <w:name w:val="heading 3"/>
    <w:basedOn w:val="Normal"/>
    <w:next w:val="Normal"/>
    <w:link w:val="Heading3Char"/>
    <w:uiPriority w:val="9"/>
    <w:semiHidden/>
    <w:unhideWhenUsed/>
    <w:qFormat/>
    <w:rsid w:val="001646E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646E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46E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46E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46E0"/>
    <w:pPr>
      <w:spacing w:before="240" w:after="60"/>
      <w:outlineLvl w:val="6"/>
    </w:pPr>
  </w:style>
  <w:style w:type="paragraph" w:styleId="Heading8">
    <w:name w:val="heading 8"/>
    <w:basedOn w:val="Normal"/>
    <w:next w:val="Normal"/>
    <w:link w:val="Heading8Char"/>
    <w:uiPriority w:val="9"/>
    <w:semiHidden/>
    <w:unhideWhenUsed/>
    <w:qFormat/>
    <w:rsid w:val="001646E0"/>
    <w:pPr>
      <w:spacing w:before="240" w:after="60"/>
      <w:outlineLvl w:val="7"/>
    </w:pPr>
    <w:rPr>
      <w:i/>
      <w:iCs/>
    </w:rPr>
  </w:style>
  <w:style w:type="paragraph" w:styleId="Heading9">
    <w:name w:val="heading 9"/>
    <w:basedOn w:val="Normal"/>
    <w:next w:val="Normal"/>
    <w:link w:val="Heading9Char"/>
    <w:uiPriority w:val="9"/>
    <w:semiHidden/>
    <w:unhideWhenUsed/>
    <w:qFormat/>
    <w:rsid w:val="001646E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1CCF"/>
    <w:pPr>
      <w:tabs>
        <w:tab w:val="center" w:pos="4320"/>
        <w:tab w:val="right" w:pos="8640"/>
      </w:tabs>
    </w:pPr>
  </w:style>
  <w:style w:type="character" w:customStyle="1" w:styleId="FooterChar">
    <w:name w:val="Footer Char"/>
    <w:basedOn w:val="DefaultParagraphFont"/>
    <w:link w:val="Footer"/>
    <w:rsid w:val="00D61CCF"/>
    <w:rPr>
      <w:rFonts w:ascii="Times New Roman" w:eastAsia="Times New Roman" w:hAnsi="Times New Roman" w:cs="Times New Roman"/>
      <w:sz w:val="24"/>
      <w:szCs w:val="24"/>
      <w:lang w:eastAsia="en-CA"/>
    </w:rPr>
  </w:style>
  <w:style w:type="paragraph" w:styleId="BodyText2">
    <w:name w:val="Body Text 2"/>
    <w:basedOn w:val="Normal"/>
    <w:link w:val="BodyText2Char"/>
    <w:rsid w:val="00D61CCF"/>
    <w:pPr>
      <w:tabs>
        <w:tab w:val="left" w:pos="3600"/>
        <w:tab w:val="left" w:pos="7200"/>
      </w:tabs>
      <w:suppressAutoHyphens/>
    </w:pPr>
    <w:rPr>
      <w:rFonts w:ascii="Arial" w:hAnsi="Arial" w:cs="Arial"/>
      <w:b/>
      <w:bCs/>
      <w:i/>
      <w:iCs/>
      <w:szCs w:val="20"/>
      <w:lang w:val="en-GB"/>
    </w:rPr>
  </w:style>
  <w:style w:type="character" w:customStyle="1" w:styleId="BodyText2Char">
    <w:name w:val="Body Text 2 Char"/>
    <w:basedOn w:val="DefaultParagraphFont"/>
    <w:link w:val="BodyText2"/>
    <w:rsid w:val="00D61CCF"/>
    <w:rPr>
      <w:rFonts w:ascii="Arial" w:eastAsia="Times New Roman" w:hAnsi="Arial" w:cs="Arial"/>
      <w:b/>
      <w:bCs/>
      <w:i/>
      <w:iCs/>
      <w:sz w:val="24"/>
      <w:szCs w:val="20"/>
      <w:lang w:val="en-GB"/>
    </w:rPr>
  </w:style>
  <w:style w:type="paragraph" w:styleId="FootnoteText">
    <w:name w:val="footnote text"/>
    <w:basedOn w:val="Normal"/>
    <w:link w:val="FootnoteTextChar"/>
    <w:semiHidden/>
    <w:rsid w:val="00D61CCF"/>
    <w:rPr>
      <w:sz w:val="20"/>
      <w:szCs w:val="20"/>
    </w:rPr>
  </w:style>
  <w:style w:type="character" w:customStyle="1" w:styleId="FootnoteTextChar">
    <w:name w:val="Footnote Text Char"/>
    <w:basedOn w:val="DefaultParagraphFont"/>
    <w:link w:val="FootnoteText"/>
    <w:semiHidden/>
    <w:rsid w:val="00D61CCF"/>
    <w:rPr>
      <w:rFonts w:ascii="Times New Roman" w:eastAsia="Times New Roman" w:hAnsi="Times New Roman" w:cs="Times New Roman"/>
      <w:sz w:val="20"/>
      <w:szCs w:val="20"/>
      <w:lang w:eastAsia="en-CA"/>
    </w:rPr>
  </w:style>
  <w:style w:type="character" w:styleId="FootnoteReference">
    <w:name w:val="footnote reference"/>
    <w:semiHidden/>
    <w:rsid w:val="00D61CCF"/>
    <w:rPr>
      <w:vertAlign w:val="superscript"/>
    </w:rPr>
  </w:style>
  <w:style w:type="character" w:customStyle="1" w:styleId="Heading2Char">
    <w:name w:val="Heading 2 Char"/>
    <w:basedOn w:val="DefaultParagraphFont"/>
    <w:link w:val="Heading2"/>
    <w:uiPriority w:val="9"/>
    <w:rsid w:val="00BB3832"/>
    <w:rPr>
      <w:rFonts w:ascii="Arial" w:hAnsi="Arial" w:cs="Arial"/>
      <w:b/>
      <w:sz w:val="24"/>
      <w:szCs w:val="24"/>
    </w:rPr>
  </w:style>
  <w:style w:type="character" w:customStyle="1" w:styleId="Date1">
    <w:name w:val="Date1"/>
    <w:basedOn w:val="DefaultParagraphFont"/>
    <w:rsid w:val="007E0332"/>
  </w:style>
  <w:style w:type="character" w:styleId="Hyperlink">
    <w:name w:val="Hyperlink"/>
    <w:basedOn w:val="DefaultParagraphFont"/>
    <w:uiPriority w:val="99"/>
    <w:unhideWhenUsed/>
    <w:rsid w:val="007E0332"/>
    <w:rPr>
      <w:color w:val="0000FF" w:themeColor="hyperlink"/>
      <w:u w:val="single"/>
    </w:rPr>
  </w:style>
  <w:style w:type="character" w:customStyle="1" w:styleId="Heading1Char">
    <w:name w:val="Heading 1 Char"/>
    <w:basedOn w:val="DefaultParagraphFont"/>
    <w:link w:val="Heading1"/>
    <w:uiPriority w:val="9"/>
    <w:rsid w:val="001646E0"/>
    <w:rPr>
      <w:rFonts w:ascii="Arial" w:eastAsiaTheme="majorEastAsia" w:hAnsi="Arial" w:cs="Arial"/>
      <w:bCs/>
      <w:kern w:val="32"/>
      <w:sz w:val="40"/>
      <w:szCs w:val="40"/>
    </w:rPr>
  </w:style>
  <w:style w:type="paragraph" w:styleId="NormalWeb">
    <w:name w:val="Normal (Web)"/>
    <w:basedOn w:val="Normal"/>
    <w:uiPriority w:val="99"/>
    <w:semiHidden/>
    <w:unhideWhenUsed/>
    <w:rsid w:val="00FB67F1"/>
    <w:pPr>
      <w:spacing w:before="100" w:beforeAutospacing="1" w:after="100" w:afterAutospacing="1"/>
    </w:pPr>
  </w:style>
  <w:style w:type="paragraph" w:styleId="ListParagraph">
    <w:name w:val="List Paragraph"/>
    <w:basedOn w:val="Normal"/>
    <w:uiPriority w:val="34"/>
    <w:qFormat/>
    <w:rsid w:val="001646E0"/>
    <w:pPr>
      <w:ind w:left="720"/>
      <w:contextualSpacing/>
    </w:pPr>
    <w:rPr>
      <w:rFonts w:cstheme="minorBidi"/>
    </w:rPr>
  </w:style>
  <w:style w:type="character" w:styleId="Strong">
    <w:name w:val="Strong"/>
    <w:basedOn w:val="DefaultParagraphFont"/>
    <w:uiPriority w:val="22"/>
    <w:qFormat/>
    <w:rsid w:val="001646E0"/>
    <w:rPr>
      <w:b/>
      <w:bCs/>
    </w:rPr>
  </w:style>
  <w:style w:type="paragraph" w:customStyle="1" w:styleId="Default">
    <w:name w:val="Default"/>
    <w:rsid w:val="0060233F"/>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A90013"/>
    <w:rPr>
      <w:sz w:val="16"/>
      <w:szCs w:val="16"/>
    </w:rPr>
  </w:style>
  <w:style w:type="paragraph" w:styleId="CommentText">
    <w:name w:val="annotation text"/>
    <w:basedOn w:val="Normal"/>
    <w:link w:val="CommentTextChar"/>
    <w:uiPriority w:val="99"/>
    <w:semiHidden/>
    <w:unhideWhenUsed/>
    <w:rsid w:val="00A90013"/>
    <w:rPr>
      <w:sz w:val="20"/>
      <w:szCs w:val="20"/>
    </w:rPr>
  </w:style>
  <w:style w:type="character" w:customStyle="1" w:styleId="CommentTextChar">
    <w:name w:val="Comment Text Char"/>
    <w:basedOn w:val="DefaultParagraphFont"/>
    <w:link w:val="CommentText"/>
    <w:uiPriority w:val="99"/>
    <w:semiHidden/>
    <w:rsid w:val="00A90013"/>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A90013"/>
    <w:rPr>
      <w:b/>
      <w:bCs/>
    </w:rPr>
  </w:style>
  <w:style w:type="character" w:customStyle="1" w:styleId="CommentSubjectChar">
    <w:name w:val="Comment Subject Char"/>
    <w:basedOn w:val="CommentTextChar"/>
    <w:link w:val="CommentSubject"/>
    <w:uiPriority w:val="99"/>
    <w:semiHidden/>
    <w:rsid w:val="00A90013"/>
    <w:rPr>
      <w:rFonts w:ascii="Times New Roman" w:eastAsia="Times New Roman" w:hAnsi="Times New Roman" w:cs="Times New Roman"/>
      <w:b/>
      <w:bCs/>
      <w:sz w:val="20"/>
      <w:szCs w:val="20"/>
      <w:lang w:eastAsia="en-CA"/>
    </w:rPr>
  </w:style>
  <w:style w:type="paragraph" w:styleId="BalloonText">
    <w:name w:val="Balloon Text"/>
    <w:basedOn w:val="Normal"/>
    <w:link w:val="BalloonTextChar"/>
    <w:uiPriority w:val="99"/>
    <w:semiHidden/>
    <w:unhideWhenUsed/>
    <w:rsid w:val="00A90013"/>
    <w:rPr>
      <w:rFonts w:ascii="Tahoma" w:hAnsi="Tahoma" w:cs="Tahoma"/>
      <w:sz w:val="16"/>
      <w:szCs w:val="16"/>
    </w:rPr>
  </w:style>
  <w:style w:type="character" w:customStyle="1" w:styleId="BalloonTextChar">
    <w:name w:val="Balloon Text Char"/>
    <w:basedOn w:val="DefaultParagraphFont"/>
    <w:link w:val="BalloonText"/>
    <w:uiPriority w:val="99"/>
    <w:semiHidden/>
    <w:rsid w:val="00A90013"/>
    <w:rPr>
      <w:rFonts w:ascii="Tahoma" w:eastAsia="Times New Roman" w:hAnsi="Tahoma" w:cs="Tahoma"/>
      <w:sz w:val="16"/>
      <w:szCs w:val="16"/>
      <w:lang w:eastAsia="en-CA"/>
    </w:rPr>
  </w:style>
  <w:style w:type="character" w:customStyle="1" w:styleId="apple-converted-space">
    <w:name w:val="apple-converted-space"/>
    <w:basedOn w:val="DefaultParagraphFont"/>
    <w:rsid w:val="007F2B7B"/>
  </w:style>
  <w:style w:type="character" w:customStyle="1" w:styleId="highlight">
    <w:name w:val="highlight"/>
    <w:basedOn w:val="DefaultParagraphFont"/>
    <w:rsid w:val="00E85C55"/>
  </w:style>
  <w:style w:type="paragraph" w:styleId="BodyText">
    <w:name w:val="Body Text"/>
    <w:basedOn w:val="Normal"/>
    <w:link w:val="BodyTextChar"/>
    <w:uiPriority w:val="99"/>
    <w:unhideWhenUsed/>
    <w:rsid w:val="0089752C"/>
    <w:pPr>
      <w:spacing w:after="120"/>
    </w:pPr>
  </w:style>
  <w:style w:type="character" w:customStyle="1" w:styleId="BodyTextChar">
    <w:name w:val="Body Text Char"/>
    <w:basedOn w:val="DefaultParagraphFont"/>
    <w:link w:val="BodyText"/>
    <w:uiPriority w:val="99"/>
    <w:rsid w:val="0089752C"/>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0C2697"/>
    <w:pPr>
      <w:tabs>
        <w:tab w:val="center" w:pos="4680"/>
        <w:tab w:val="right" w:pos="9360"/>
      </w:tabs>
    </w:pPr>
  </w:style>
  <w:style w:type="character" w:customStyle="1" w:styleId="HeaderChar">
    <w:name w:val="Header Char"/>
    <w:basedOn w:val="DefaultParagraphFont"/>
    <w:link w:val="Header"/>
    <w:uiPriority w:val="99"/>
    <w:rsid w:val="000C2697"/>
    <w:rPr>
      <w:rFonts w:ascii="Times New Roman" w:eastAsia="Times New Roman" w:hAnsi="Times New Roman" w:cs="Times New Roman"/>
      <w:sz w:val="24"/>
      <w:szCs w:val="24"/>
      <w:lang w:eastAsia="en-CA"/>
    </w:rPr>
  </w:style>
  <w:style w:type="paragraph" w:styleId="Title">
    <w:name w:val="Title"/>
    <w:basedOn w:val="Normal"/>
    <w:next w:val="Normal"/>
    <w:link w:val="TitleChar"/>
    <w:uiPriority w:val="10"/>
    <w:qFormat/>
    <w:rsid w:val="001646E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646E0"/>
    <w:rPr>
      <w:rFonts w:asciiTheme="majorHAnsi" w:eastAsiaTheme="majorEastAsia" w:hAnsiTheme="majorHAnsi" w:cstheme="majorBidi"/>
      <w:b/>
      <w:bCs/>
      <w:kern w:val="28"/>
      <w:sz w:val="32"/>
      <w:szCs w:val="32"/>
    </w:rPr>
  </w:style>
  <w:style w:type="character" w:customStyle="1" w:styleId="Heading3Char">
    <w:name w:val="Heading 3 Char"/>
    <w:basedOn w:val="DefaultParagraphFont"/>
    <w:link w:val="Heading3"/>
    <w:uiPriority w:val="9"/>
    <w:semiHidden/>
    <w:rsid w:val="001646E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646E0"/>
    <w:rPr>
      <w:b/>
      <w:bCs/>
      <w:sz w:val="28"/>
      <w:szCs w:val="28"/>
    </w:rPr>
  </w:style>
  <w:style w:type="character" w:customStyle="1" w:styleId="Heading5Char">
    <w:name w:val="Heading 5 Char"/>
    <w:basedOn w:val="DefaultParagraphFont"/>
    <w:link w:val="Heading5"/>
    <w:uiPriority w:val="9"/>
    <w:semiHidden/>
    <w:rsid w:val="001646E0"/>
    <w:rPr>
      <w:b/>
      <w:bCs/>
      <w:i/>
      <w:iCs/>
      <w:sz w:val="26"/>
      <w:szCs w:val="26"/>
    </w:rPr>
  </w:style>
  <w:style w:type="character" w:customStyle="1" w:styleId="Heading6Char">
    <w:name w:val="Heading 6 Char"/>
    <w:basedOn w:val="DefaultParagraphFont"/>
    <w:link w:val="Heading6"/>
    <w:uiPriority w:val="9"/>
    <w:semiHidden/>
    <w:rsid w:val="001646E0"/>
    <w:rPr>
      <w:b/>
      <w:bCs/>
    </w:rPr>
  </w:style>
  <w:style w:type="character" w:customStyle="1" w:styleId="Heading7Char">
    <w:name w:val="Heading 7 Char"/>
    <w:basedOn w:val="DefaultParagraphFont"/>
    <w:link w:val="Heading7"/>
    <w:uiPriority w:val="9"/>
    <w:semiHidden/>
    <w:rsid w:val="001646E0"/>
    <w:rPr>
      <w:sz w:val="24"/>
      <w:szCs w:val="24"/>
    </w:rPr>
  </w:style>
  <w:style w:type="character" w:customStyle="1" w:styleId="Heading8Char">
    <w:name w:val="Heading 8 Char"/>
    <w:basedOn w:val="DefaultParagraphFont"/>
    <w:link w:val="Heading8"/>
    <w:uiPriority w:val="9"/>
    <w:semiHidden/>
    <w:rsid w:val="001646E0"/>
    <w:rPr>
      <w:i/>
      <w:iCs/>
      <w:sz w:val="24"/>
      <w:szCs w:val="24"/>
    </w:rPr>
  </w:style>
  <w:style w:type="character" w:customStyle="1" w:styleId="Heading9Char">
    <w:name w:val="Heading 9 Char"/>
    <w:basedOn w:val="DefaultParagraphFont"/>
    <w:link w:val="Heading9"/>
    <w:uiPriority w:val="9"/>
    <w:semiHidden/>
    <w:rsid w:val="001646E0"/>
    <w:rPr>
      <w:rFonts w:asciiTheme="majorHAnsi" w:eastAsiaTheme="majorEastAsia" w:hAnsiTheme="majorHAnsi"/>
    </w:rPr>
  </w:style>
  <w:style w:type="paragraph" w:styleId="Subtitle">
    <w:name w:val="Subtitle"/>
    <w:basedOn w:val="Normal"/>
    <w:next w:val="Normal"/>
    <w:link w:val="SubtitleChar"/>
    <w:uiPriority w:val="11"/>
    <w:qFormat/>
    <w:rsid w:val="001646E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646E0"/>
    <w:rPr>
      <w:rFonts w:asciiTheme="majorHAnsi" w:eastAsiaTheme="majorEastAsia" w:hAnsiTheme="majorHAnsi"/>
      <w:sz w:val="24"/>
      <w:szCs w:val="24"/>
    </w:rPr>
  </w:style>
  <w:style w:type="character" w:styleId="Emphasis">
    <w:name w:val="Emphasis"/>
    <w:basedOn w:val="DefaultParagraphFont"/>
    <w:uiPriority w:val="20"/>
    <w:qFormat/>
    <w:rsid w:val="001646E0"/>
    <w:rPr>
      <w:rFonts w:asciiTheme="minorHAnsi" w:hAnsiTheme="minorHAnsi"/>
      <w:b/>
      <w:i/>
      <w:iCs/>
    </w:rPr>
  </w:style>
  <w:style w:type="paragraph" w:styleId="NoSpacing">
    <w:name w:val="No Spacing"/>
    <w:basedOn w:val="Normal"/>
    <w:uiPriority w:val="1"/>
    <w:qFormat/>
    <w:rsid w:val="001646E0"/>
    <w:rPr>
      <w:szCs w:val="32"/>
    </w:rPr>
  </w:style>
  <w:style w:type="paragraph" w:styleId="Quote">
    <w:name w:val="Quote"/>
    <w:basedOn w:val="Normal"/>
    <w:next w:val="Normal"/>
    <w:link w:val="QuoteChar"/>
    <w:uiPriority w:val="29"/>
    <w:qFormat/>
    <w:rsid w:val="001646E0"/>
    <w:rPr>
      <w:i/>
    </w:rPr>
  </w:style>
  <w:style w:type="character" w:customStyle="1" w:styleId="QuoteChar">
    <w:name w:val="Quote Char"/>
    <w:basedOn w:val="DefaultParagraphFont"/>
    <w:link w:val="Quote"/>
    <w:uiPriority w:val="29"/>
    <w:rsid w:val="001646E0"/>
    <w:rPr>
      <w:i/>
      <w:sz w:val="24"/>
      <w:szCs w:val="24"/>
    </w:rPr>
  </w:style>
  <w:style w:type="paragraph" w:styleId="IntenseQuote">
    <w:name w:val="Intense Quote"/>
    <w:basedOn w:val="Normal"/>
    <w:next w:val="Normal"/>
    <w:link w:val="IntenseQuoteChar"/>
    <w:uiPriority w:val="30"/>
    <w:qFormat/>
    <w:rsid w:val="001646E0"/>
    <w:pPr>
      <w:ind w:left="720" w:right="720"/>
    </w:pPr>
    <w:rPr>
      <w:b/>
      <w:i/>
      <w:szCs w:val="22"/>
    </w:rPr>
  </w:style>
  <w:style w:type="character" w:customStyle="1" w:styleId="IntenseQuoteChar">
    <w:name w:val="Intense Quote Char"/>
    <w:basedOn w:val="DefaultParagraphFont"/>
    <w:link w:val="IntenseQuote"/>
    <w:uiPriority w:val="30"/>
    <w:rsid w:val="001646E0"/>
    <w:rPr>
      <w:b/>
      <w:i/>
      <w:sz w:val="24"/>
    </w:rPr>
  </w:style>
  <w:style w:type="character" w:styleId="SubtleEmphasis">
    <w:name w:val="Subtle Emphasis"/>
    <w:uiPriority w:val="19"/>
    <w:qFormat/>
    <w:rsid w:val="001646E0"/>
    <w:rPr>
      <w:i/>
      <w:color w:val="5A5A5A" w:themeColor="text1" w:themeTint="A5"/>
    </w:rPr>
  </w:style>
  <w:style w:type="character" w:styleId="IntenseEmphasis">
    <w:name w:val="Intense Emphasis"/>
    <w:basedOn w:val="DefaultParagraphFont"/>
    <w:uiPriority w:val="21"/>
    <w:qFormat/>
    <w:rsid w:val="001646E0"/>
    <w:rPr>
      <w:b/>
      <w:i/>
      <w:sz w:val="24"/>
      <w:szCs w:val="24"/>
      <w:u w:val="single"/>
    </w:rPr>
  </w:style>
  <w:style w:type="character" w:styleId="SubtleReference">
    <w:name w:val="Subtle Reference"/>
    <w:basedOn w:val="DefaultParagraphFont"/>
    <w:uiPriority w:val="31"/>
    <w:qFormat/>
    <w:rsid w:val="001646E0"/>
    <w:rPr>
      <w:sz w:val="24"/>
      <w:szCs w:val="24"/>
      <w:u w:val="single"/>
    </w:rPr>
  </w:style>
  <w:style w:type="character" w:styleId="IntenseReference">
    <w:name w:val="Intense Reference"/>
    <w:basedOn w:val="DefaultParagraphFont"/>
    <w:uiPriority w:val="32"/>
    <w:qFormat/>
    <w:rsid w:val="001646E0"/>
    <w:rPr>
      <w:b/>
      <w:sz w:val="24"/>
      <w:u w:val="single"/>
    </w:rPr>
  </w:style>
  <w:style w:type="character" w:styleId="BookTitle">
    <w:name w:val="Book Title"/>
    <w:basedOn w:val="DefaultParagraphFont"/>
    <w:uiPriority w:val="33"/>
    <w:qFormat/>
    <w:rsid w:val="001646E0"/>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1646E0"/>
    <w:pPr>
      <w:outlineLvl w:val="9"/>
    </w:pPr>
    <w:rPr>
      <w:rFonts w:cs="Times New Roman"/>
    </w:rPr>
  </w:style>
  <w:style w:type="paragraph" w:styleId="TOC1">
    <w:name w:val="toc 1"/>
    <w:basedOn w:val="Normal"/>
    <w:next w:val="Normal"/>
    <w:autoRedefine/>
    <w:uiPriority w:val="39"/>
    <w:unhideWhenUsed/>
    <w:rsid w:val="00BB3832"/>
    <w:pPr>
      <w:spacing w:after="100"/>
    </w:pPr>
  </w:style>
  <w:style w:type="paragraph" w:styleId="TOC2">
    <w:name w:val="toc 2"/>
    <w:basedOn w:val="Normal"/>
    <w:next w:val="Normal"/>
    <w:autoRedefine/>
    <w:uiPriority w:val="39"/>
    <w:unhideWhenUsed/>
    <w:rsid w:val="00BB3832"/>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E0"/>
    <w:rPr>
      <w:sz w:val="24"/>
      <w:szCs w:val="24"/>
    </w:rPr>
  </w:style>
  <w:style w:type="paragraph" w:styleId="Heading1">
    <w:name w:val="heading 1"/>
    <w:basedOn w:val="Normal"/>
    <w:next w:val="Normal"/>
    <w:link w:val="Heading1Char"/>
    <w:uiPriority w:val="9"/>
    <w:qFormat/>
    <w:rsid w:val="001646E0"/>
    <w:pPr>
      <w:keepNext/>
      <w:spacing w:before="240" w:after="60"/>
      <w:outlineLvl w:val="0"/>
    </w:pPr>
    <w:rPr>
      <w:rFonts w:ascii="Arial" w:eastAsiaTheme="majorEastAsia" w:hAnsi="Arial" w:cs="Arial"/>
      <w:bCs/>
      <w:kern w:val="32"/>
      <w:sz w:val="40"/>
      <w:szCs w:val="40"/>
    </w:rPr>
  </w:style>
  <w:style w:type="paragraph" w:styleId="Heading2">
    <w:name w:val="heading 2"/>
    <w:basedOn w:val="Normal"/>
    <w:next w:val="Normal"/>
    <w:link w:val="Heading2Char"/>
    <w:uiPriority w:val="9"/>
    <w:unhideWhenUsed/>
    <w:qFormat/>
    <w:rsid w:val="00BB3832"/>
    <w:pPr>
      <w:outlineLvl w:val="1"/>
    </w:pPr>
    <w:rPr>
      <w:rFonts w:ascii="Arial" w:hAnsi="Arial" w:cs="Arial"/>
      <w:b/>
    </w:rPr>
  </w:style>
  <w:style w:type="paragraph" w:styleId="Heading3">
    <w:name w:val="heading 3"/>
    <w:basedOn w:val="Normal"/>
    <w:next w:val="Normal"/>
    <w:link w:val="Heading3Char"/>
    <w:uiPriority w:val="9"/>
    <w:semiHidden/>
    <w:unhideWhenUsed/>
    <w:qFormat/>
    <w:rsid w:val="001646E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646E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46E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46E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46E0"/>
    <w:pPr>
      <w:spacing w:before="240" w:after="60"/>
      <w:outlineLvl w:val="6"/>
    </w:pPr>
  </w:style>
  <w:style w:type="paragraph" w:styleId="Heading8">
    <w:name w:val="heading 8"/>
    <w:basedOn w:val="Normal"/>
    <w:next w:val="Normal"/>
    <w:link w:val="Heading8Char"/>
    <w:uiPriority w:val="9"/>
    <w:semiHidden/>
    <w:unhideWhenUsed/>
    <w:qFormat/>
    <w:rsid w:val="001646E0"/>
    <w:pPr>
      <w:spacing w:before="240" w:after="60"/>
      <w:outlineLvl w:val="7"/>
    </w:pPr>
    <w:rPr>
      <w:i/>
      <w:iCs/>
    </w:rPr>
  </w:style>
  <w:style w:type="paragraph" w:styleId="Heading9">
    <w:name w:val="heading 9"/>
    <w:basedOn w:val="Normal"/>
    <w:next w:val="Normal"/>
    <w:link w:val="Heading9Char"/>
    <w:uiPriority w:val="9"/>
    <w:semiHidden/>
    <w:unhideWhenUsed/>
    <w:qFormat/>
    <w:rsid w:val="001646E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1CCF"/>
    <w:pPr>
      <w:tabs>
        <w:tab w:val="center" w:pos="4320"/>
        <w:tab w:val="right" w:pos="8640"/>
      </w:tabs>
    </w:pPr>
  </w:style>
  <w:style w:type="character" w:customStyle="1" w:styleId="FooterChar">
    <w:name w:val="Footer Char"/>
    <w:basedOn w:val="DefaultParagraphFont"/>
    <w:link w:val="Footer"/>
    <w:rsid w:val="00D61CCF"/>
    <w:rPr>
      <w:rFonts w:ascii="Times New Roman" w:eastAsia="Times New Roman" w:hAnsi="Times New Roman" w:cs="Times New Roman"/>
      <w:sz w:val="24"/>
      <w:szCs w:val="24"/>
      <w:lang w:eastAsia="en-CA"/>
    </w:rPr>
  </w:style>
  <w:style w:type="paragraph" w:styleId="BodyText2">
    <w:name w:val="Body Text 2"/>
    <w:basedOn w:val="Normal"/>
    <w:link w:val="BodyText2Char"/>
    <w:rsid w:val="00D61CCF"/>
    <w:pPr>
      <w:tabs>
        <w:tab w:val="left" w:pos="3600"/>
        <w:tab w:val="left" w:pos="7200"/>
      </w:tabs>
      <w:suppressAutoHyphens/>
    </w:pPr>
    <w:rPr>
      <w:rFonts w:ascii="Arial" w:hAnsi="Arial" w:cs="Arial"/>
      <w:b/>
      <w:bCs/>
      <w:i/>
      <w:iCs/>
      <w:szCs w:val="20"/>
      <w:lang w:val="en-GB"/>
    </w:rPr>
  </w:style>
  <w:style w:type="character" w:customStyle="1" w:styleId="BodyText2Char">
    <w:name w:val="Body Text 2 Char"/>
    <w:basedOn w:val="DefaultParagraphFont"/>
    <w:link w:val="BodyText2"/>
    <w:rsid w:val="00D61CCF"/>
    <w:rPr>
      <w:rFonts w:ascii="Arial" w:eastAsia="Times New Roman" w:hAnsi="Arial" w:cs="Arial"/>
      <w:b/>
      <w:bCs/>
      <w:i/>
      <w:iCs/>
      <w:sz w:val="24"/>
      <w:szCs w:val="20"/>
      <w:lang w:val="en-GB"/>
    </w:rPr>
  </w:style>
  <w:style w:type="paragraph" w:styleId="FootnoteText">
    <w:name w:val="footnote text"/>
    <w:basedOn w:val="Normal"/>
    <w:link w:val="FootnoteTextChar"/>
    <w:semiHidden/>
    <w:rsid w:val="00D61CCF"/>
    <w:rPr>
      <w:sz w:val="20"/>
      <w:szCs w:val="20"/>
    </w:rPr>
  </w:style>
  <w:style w:type="character" w:customStyle="1" w:styleId="FootnoteTextChar">
    <w:name w:val="Footnote Text Char"/>
    <w:basedOn w:val="DefaultParagraphFont"/>
    <w:link w:val="FootnoteText"/>
    <w:semiHidden/>
    <w:rsid w:val="00D61CCF"/>
    <w:rPr>
      <w:rFonts w:ascii="Times New Roman" w:eastAsia="Times New Roman" w:hAnsi="Times New Roman" w:cs="Times New Roman"/>
      <w:sz w:val="20"/>
      <w:szCs w:val="20"/>
      <w:lang w:eastAsia="en-CA"/>
    </w:rPr>
  </w:style>
  <w:style w:type="character" w:styleId="FootnoteReference">
    <w:name w:val="footnote reference"/>
    <w:semiHidden/>
    <w:rsid w:val="00D61CCF"/>
    <w:rPr>
      <w:vertAlign w:val="superscript"/>
    </w:rPr>
  </w:style>
  <w:style w:type="character" w:customStyle="1" w:styleId="Heading2Char">
    <w:name w:val="Heading 2 Char"/>
    <w:basedOn w:val="DefaultParagraphFont"/>
    <w:link w:val="Heading2"/>
    <w:uiPriority w:val="9"/>
    <w:rsid w:val="00BB3832"/>
    <w:rPr>
      <w:rFonts w:ascii="Arial" w:hAnsi="Arial" w:cs="Arial"/>
      <w:b/>
      <w:sz w:val="24"/>
      <w:szCs w:val="24"/>
    </w:rPr>
  </w:style>
  <w:style w:type="character" w:customStyle="1" w:styleId="Date1">
    <w:name w:val="Date1"/>
    <w:basedOn w:val="DefaultParagraphFont"/>
    <w:rsid w:val="007E0332"/>
  </w:style>
  <w:style w:type="character" w:styleId="Hyperlink">
    <w:name w:val="Hyperlink"/>
    <w:basedOn w:val="DefaultParagraphFont"/>
    <w:uiPriority w:val="99"/>
    <w:unhideWhenUsed/>
    <w:rsid w:val="007E0332"/>
    <w:rPr>
      <w:color w:val="0000FF" w:themeColor="hyperlink"/>
      <w:u w:val="single"/>
    </w:rPr>
  </w:style>
  <w:style w:type="character" w:customStyle="1" w:styleId="Heading1Char">
    <w:name w:val="Heading 1 Char"/>
    <w:basedOn w:val="DefaultParagraphFont"/>
    <w:link w:val="Heading1"/>
    <w:uiPriority w:val="9"/>
    <w:rsid w:val="001646E0"/>
    <w:rPr>
      <w:rFonts w:ascii="Arial" w:eastAsiaTheme="majorEastAsia" w:hAnsi="Arial" w:cs="Arial"/>
      <w:bCs/>
      <w:kern w:val="32"/>
      <w:sz w:val="40"/>
      <w:szCs w:val="40"/>
    </w:rPr>
  </w:style>
  <w:style w:type="paragraph" w:styleId="NormalWeb">
    <w:name w:val="Normal (Web)"/>
    <w:basedOn w:val="Normal"/>
    <w:uiPriority w:val="99"/>
    <w:semiHidden/>
    <w:unhideWhenUsed/>
    <w:rsid w:val="00FB67F1"/>
    <w:pPr>
      <w:spacing w:before="100" w:beforeAutospacing="1" w:after="100" w:afterAutospacing="1"/>
    </w:pPr>
  </w:style>
  <w:style w:type="paragraph" w:styleId="ListParagraph">
    <w:name w:val="List Paragraph"/>
    <w:basedOn w:val="Normal"/>
    <w:uiPriority w:val="34"/>
    <w:qFormat/>
    <w:rsid w:val="001646E0"/>
    <w:pPr>
      <w:ind w:left="720"/>
      <w:contextualSpacing/>
    </w:pPr>
    <w:rPr>
      <w:rFonts w:cstheme="minorBidi"/>
    </w:rPr>
  </w:style>
  <w:style w:type="character" w:styleId="Strong">
    <w:name w:val="Strong"/>
    <w:basedOn w:val="DefaultParagraphFont"/>
    <w:uiPriority w:val="22"/>
    <w:qFormat/>
    <w:rsid w:val="001646E0"/>
    <w:rPr>
      <w:b/>
      <w:bCs/>
    </w:rPr>
  </w:style>
  <w:style w:type="paragraph" w:customStyle="1" w:styleId="Default">
    <w:name w:val="Default"/>
    <w:rsid w:val="0060233F"/>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A90013"/>
    <w:rPr>
      <w:sz w:val="16"/>
      <w:szCs w:val="16"/>
    </w:rPr>
  </w:style>
  <w:style w:type="paragraph" w:styleId="CommentText">
    <w:name w:val="annotation text"/>
    <w:basedOn w:val="Normal"/>
    <w:link w:val="CommentTextChar"/>
    <w:uiPriority w:val="99"/>
    <w:semiHidden/>
    <w:unhideWhenUsed/>
    <w:rsid w:val="00A90013"/>
    <w:rPr>
      <w:sz w:val="20"/>
      <w:szCs w:val="20"/>
    </w:rPr>
  </w:style>
  <w:style w:type="character" w:customStyle="1" w:styleId="CommentTextChar">
    <w:name w:val="Comment Text Char"/>
    <w:basedOn w:val="DefaultParagraphFont"/>
    <w:link w:val="CommentText"/>
    <w:uiPriority w:val="99"/>
    <w:semiHidden/>
    <w:rsid w:val="00A90013"/>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A90013"/>
    <w:rPr>
      <w:b/>
      <w:bCs/>
    </w:rPr>
  </w:style>
  <w:style w:type="character" w:customStyle="1" w:styleId="CommentSubjectChar">
    <w:name w:val="Comment Subject Char"/>
    <w:basedOn w:val="CommentTextChar"/>
    <w:link w:val="CommentSubject"/>
    <w:uiPriority w:val="99"/>
    <w:semiHidden/>
    <w:rsid w:val="00A90013"/>
    <w:rPr>
      <w:rFonts w:ascii="Times New Roman" w:eastAsia="Times New Roman" w:hAnsi="Times New Roman" w:cs="Times New Roman"/>
      <w:b/>
      <w:bCs/>
      <w:sz w:val="20"/>
      <w:szCs w:val="20"/>
      <w:lang w:eastAsia="en-CA"/>
    </w:rPr>
  </w:style>
  <w:style w:type="paragraph" w:styleId="BalloonText">
    <w:name w:val="Balloon Text"/>
    <w:basedOn w:val="Normal"/>
    <w:link w:val="BalloonTextChar"/>
    <w:uiPriority w:val="99"/>
    <w:semiHidden/>
    <w:unhideWhenUsed/>
    <w:rsid w:val="00A90013"/>
    <w:rPr>
      <w:rFonts w:ascii="Tahoma" w:hAnsi="Tahoma" w:cs="Tahoma"/>
      <w:sz w:val="16"/>
      <w:szCs w:val="16"/>
    </w:rPr>
  </w:style>
  <w:style w:type="character" w:customStyle="1" w:styleId="BalloonTextChar">
    <w:name w:val="Balloon Text Char"/>
    <w:basedOn w:val="DefaultParagraphFont"/>
    <w:link w:val="BalloonText"/>
    <w:uiPriority w:val="99"/>
    <w:semiHidden/>
    <w:rsid w:val="00A90013"/>
    <w:rPr>
      <w:rFonts w:ascii="Tahoma" w:eastAsia="Times New Roman" w:hAnsi="Tahoma" w:cs="Tahoma"/>
      <w:sz w:val="16"/>
      <w:szCs w:val="16"/>
      <w:lang w:eastAsia="en-CA"/>
    </w:rPr>
  </w:style>
  <w:style w:type="character" w:customStyle="1" w:styleId="apple-converted-space">
    <w:name w:val="apple-converted-space"/>
    <w:basedOn w:val="DefaultParagraphFont"/>
    <w:rsid w:val="007F2B7B"/>
  </w:style>
  <w:style w:type="character" w:customStyle="1" w:styleId="highlight">
    <w:name w:val="highlight"/>
    <w:basedOn w:val="DefaultParagraphFont"/>
    <w:rsid w:val="00E85C55"/>
  </w:style>
  <w:style w:type="paragraph" w:styleId="BodyText">
    <w:name w:val="Body Text"/>
    <w:basedOn w:val="Normal"/>
    <w:link w:val="BodyTextChar"/>
    <w:uiPriority w:val="99"/>
    <w:unhideWhenUsed/>
    <w:rsid w:val="0089752C"/>
    <w:pPr>
      <w:spacing w:after="120"/>
    </w:pPr>
  </w:style>
  <w:style w:type="character" w:customStyle="1" w:styleId="BodyTextChar">
    <w:name w:val="Body Text Char"/>
    <w:basedOn w:val="DefaultParagraphFont"/>
    <w:link w:val="BodyText"/>
    <w:uiPriority w:val="99"/>
    <w:rsid w:val="0089752C"/>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0C2697"/>
    <w:pPr>
      <w:tabs>
        <w:tab w:val="center" w:pos="4680"/>
        <w:tab w:val="right" w:pos="9360"/>
      </w:tabs>
    </w:pPr>
  </w:style>
  <w:style w:type="character" w:customStyle="1" w:styleId="HeaderChar">
    <w:name w:val="Header Char"/>
    <w:basedOn w:val="DefaultParagraphFont"/>
    <w:link w:val="Header"/>
    <w:uiPriority w:val="99"/>
    <w:rsid w:val="000C2697"/>
    <w:rPr>
      <w:rFonts w:ascii="Times New Roman" w:eastAsia="Times New Roman" w:hAnsi="Times New Roman" w:cs="Times New Roman"/>
      <w:sz w:val="24"/>
      <w:szCs w:val="24"/>
      <w:lang w:eastAsia="en-CA"/>
    </w:rPr>
  </w:style>
  <w:style w:type="paragraph" w:styleId="Title">
    <w:name w:val="Title"/>
    <w:basedOn w:val="Normal"/>
    <w:next w:val="Normal"/>
    <w:link w:val="TitleChar"/>
    <w:uiPriority w:val="10"/>
    <w:qFormat/>
    <w:rsid w:val="001646E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646E0"/>
    <w:rPr>
      <w:rFonts w:asciiTheme="majorHAnsi" w:eastAsiaTheme="majorEastAsia" w:hAnsiTheme="majorHAnsi" w:cstheme="majorBidi"/>
      <w:b/>
      <w:bCs/>
      <w:kern w:val="28"/>
      <w:sz w:val="32"/>
      <w:szCs w:val="32"/>
    </w:rPr>
  </w:style>
  <w:style w:type="character" w:customStyle="1" w:styleId="Heading3Char">
    <w:name w:val="Heading 3 Char"/>
    <w:basedOn w:val="DefaultParagraphFont"/>
    <w:link w:val="Heading3"/>
    <w:uiPriority w:val="9"/>
    <w:semiHidden/>
    <w:rsid w:val="001646E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646E0"/>
    <w:rPr>
      <w:b/>
      <w:bCs/>
      <w:sz w:val="28"/>
      <w:szCs w:val="28"/>
    </w:rPr>
  </w:style>
  <w:style w:type="character" w:customStyle="1" w:styleId="Heading5Char">
    <w:name w:val="Heading 5 Char"/>
    <w:basedOn w:val="DefaultParagraphFont"/>
    <w:link w:val="Heading5"/>
    <w:uiPriority w:val="9"/>
    <w:semiHidden/>
    <w:rsid w:val="001646E0"/>
    <w:rPr>
      <w:b/>
      <w:bCs/>
      <w:i/>
      <w:iCs/>
      <w:sz w:val="26"/>
      <w:szCs w:val="26"/>
    </w:rPr>
  </w:style>
  <w:style w:type="character" w:customStyle="1" w:styleId="Heading6Char">
    <w:name w:val="Heading 6 Char"/>
    <w:basedOn w:val="DefaultParagraphFont"/>
    <w:link w:val="Heading6"/>
    <w:uiPriority w:val="9"/>
    <w:semiHidden/>
    <w:rsid w:val="001646E0"/>
    <w:rPr>
      <w:b/>
      <w:bCs/>
    </w:rPr>
  </w:style>
  <w:style w:type="character" w:customStyle="1" w:styleId="Heading7Char">
    <w:name w:val="Heading 7 Char"/>
    <w:basedOn w:val="DefaultParagraphFont"/>
    <w:link w:val="Heading7"/>
    <w:uiPriority w:val="9"/>
    <w:semiHidden/>
    <w:rsid w:val="001646E0"/>
    <w:rPr>
      <w:sz w:val="24"/>
      <w:szCs w:val="24"/>
    </w:rPr>
  </w:style>
  <w:style w:type="character" w:customStyle="1" w:styleId="Heading8Char">
    <w:name w:val="Heading 8 Char"/>
    <w:basedOn w:val="DefaultParagraphFont"/>
    <w:link w:val="Heading8"/>
    <w:uiPriority w:val="9"/>
    <w:semiHidden/>
    <w:rsid w:val="001646E0"/>
    <w:rPr>
      <w:i/>
      <w:iCs/>
      <w:sz w:val="24"/>
      <w:szCs w:val="24"/>
    </w:rPr>
  </w:style>
  <w:style w:type="character" w:customStyle="1" w:styleId="Heading9Char">
    <w:name w:val="Heading 9 Char"/>
    <w:basedOn w:val="DefaultParagraphFont"/>
    <w:link w:val="Heading9"/>
    <w:uiPriority w:val="9"/>
    <w:semiHidden/>
    <w:rsid w:val="001646E0"/>
    <w:rPr>
      <w:rFonts w:asciiTheme="majorHAnsi" w:eastAsiaTheme="majorEastAsia" w:hAnsiTheme="majorHAnsi"/>
    </w:rPr>
  </w:style>
  <w:style w:type="paragraph" w:styleId="Subtitle">
    <w:name w:val="Subtitle"/>
    <w:basedOn w:val="Normal"/>
    <w:next w:val="Normal"/>
    <w:link w:val="SubtitleChar"/>
    <w:uiPriority w:val="11"/>
    <w:qFormat/>
    <w:rsid w:val="001646E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646E0"/>
    <w:rPr>
      <w:rFonts w:asciiTheme="majorHAnsi" w:eastAsiaTheme="majorEastAsia" w:hAnsiTheme="majorHAnsi"/>
      <w:sz w:val="24"/>
      <w:szCs w:val="24"/>
    </w:rPr>
  </w:style>
  <w:style w:type="character" w:styleId="Emphasis">
    <w:name w:val="Emphasis"/>
    <w:basedOn w:val="DefaultParagraphFont"/>
    <w:uiPriority w:val="20"/>
    <w:qFormat/>
    <w:rsid w:val="001646E0"/>
    <w:rPr>
      <w:rFonts w:asciiTheme="minorHAnsi" w:hAnsiTheme="minorHAnsi"/>
      <w:b/>
      <w:i/>
      <w:iCs/>
    </w:rPr>
  </w:style>
  <w:style w:type="paragraph" w:styleId="NoSpacing">
    <w:name w:val="No Spacing"/>
    <w:basedOn w:val="Normal"/>
    <w:uiPriority w:val="1"/>
    <w:qFormat/>
    <w:rsid w:val="001646E0"/>
    <w:rPr>
      <w:szCs w:val="32"/>
    </w:rPr>
  </w:style>
  <w:style w:type="paragraph" w:styleId="Quote">
    <w:name w:val="Quote"/>
    <w:basedOn w:val="Normal"/>
    <w:next w:val="Normal"/>
    <w:link w:val="QuoteChar"/>
    <w:uiPriority w:val="29"/>
    <w:qFormat/>
    <w:rsid w:val="001646E0"/>
    <w:rPr>
      <w:i/>
    </w:rPr>
  </w:style>
  <w:style w:type="character" w:customStyle="1" w:styleId="QuoteChar">
    <w:name w:val="Quote Char"/>
    <w:basedOn w:val="DefaultParagraphFont"/>
    <w:link w:val="Quote"/>
    <w:uiPriority w:val="29"/>
    <w:rsid w:val="001646E0"/>
    <w:rPr>
      <w:i/>
      <w:sz w:val="24"/>
      <w:szCs w:val="24"/>
    </w:rPr>
  </w:style>
  <w:style w:type="paragraph" w:styleId="IntenseQuote">
    <w:name w:val="Intense Quote"/>
    <w:basedOn w:val="Normal"/>
    <w:next w:val="Normal"/>
    <w:link w:val="IntenseQuoteChar"/>
    <w:uiPriority w:val="30"/>
    <w:qFormat/>
    <w:rsid w:val="001646E0"/>
    <w:pPr>
      <w:ind w:left="720" w:right="720"/>
    </w:pPr>
    <w:rPr>
      <w:b/>
      <w:i/>
      <w:szCs w:val="22"/>
    </w:rPr>
  </w:style>
  <w:style w:type="character" w:customStyle="1" w:styleId="IntenseQuoteChar">
    <w:name w:val="Intense Quote Char"/>
    <w:basedOn w:val="DefaultParagraphFont"/>
    <w:link w:val="IntenseQuote"/>
    <w:uiPriority w:val="30"/>
    <w:rsid w:val="001646E0"/>
    <w:rPr>
      <w:b/>
      <w:i/>
      <w:sz w:val="24"/>
    </w:rPr>
  </w:style>
  <w:style w:type="character" w:styleId="SubtleEmphasis">
    <w:name w:val="Subtle Emphasis"/>
    <w:uiPriority w:val="19"/>
    <w:qFormat/>
    <w:rsid w:val="001646E0"/>
    <w:rPr>
      <w:i/>
      <w:color w:val="5A5A5A" w:themeColor="text1" w:themeTint="A5"/>
    </w:rPr>
  </w:style>
  <w:style w:type="character" w:styleId="IntenseEmphasis">
    <w:name w:val="Intense Emphasis"/>
    <w:basedOn w:val="DefaultParagraphFont"/>
    <w:uiPriority w:val="21"/>
    <w:qFormat/>
    <w:rsid w:val="001646E0"/>
    <w:rPr>
      <w:b/>
      <w:i/>
      <w:sz w:val="24"/>
      <w:szCs w:val="24"/>
      <w:u w:val="single"/>
    </w:rPr>
  </w:style>
  <w:style w:type="character" w:styleId="SubtleReference">
    <w:name w:val="Subtle Reference"/>
    <w:basedOn w:val="DefaultParagraphFont"/>
    <w:uiPriority w:val="31"/>
    <w:qFormat/>
    <w:rsid w:val="001646E0"/>
    <w:rPr>
      <w:sz w:val="24"/>
      <w:szCs w:val="24"/>
      <w:u w:val="single"/>
    </w:rPr>
  </w:style>
  <w:style w:type="character" w:styleId="IntenseReference">
    <w:name w:val="Intense Reference"/>
    <w:basedOn w:val="DefaultParagraphFont"/>
    <w:uiPriority w:val="32"/>
    <w:qFormat/>
    <w:rsid w:val="001646E0"/>
    <w:rPr>
      <w:b/>
      <w:sz w:val="24"/>
      <w:u w:val="single"/>
    </w:rPr>
  </w:style>
  <w:style w:type="character" w:styleId="BookTitle">
    <w:name w:val="Book Title"/>
    <w:basedOn w:val="DefaultParagraphFont"/>
    <w:uiPriority w:val="33"/>
    <w:qFormat/>
    <w:rsid w:val="001646E0"/>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1646E0"/>
    <w:pPr>
      <w:outlineLvl w:val="9"/>
    </w:pPr>
    <w:rPr>
      <w:rFonts w:cs="Times New Roman"/>
    </w:rPr>
  </w:style>
  <w:style w:type="paragraph" w:styleId="TOC1">
    <w:name w:val="toc 1"/>
    <w:basedOn w:val="Normal"/>
    <w:next w:val="Normal"/>
    <w:autoRedefine/>
    <w:uiPriority w:val="39"/>
    <w:unhideWhenUsed/>
    <w:rsid w:val="00BB3832"/>
    <w:pPr>
      <w:spacing w:after="100"/>
    </w:pPr>
  </w:style>
  <w:style w:type="paragraph" w:styleId="TOC2">
    <w:name w:val="toc 2"/>
    <w:basedOn w:val="Normal"/>
    <w:next w:val="Normal"/>
    <w:autoRedefine/>
    <w:uiPriority w:val="39"/>
    <w:unhideWhenUsed/>
    <w:rsid w:val="00BB383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065">
      <w:bodyDiv w:val="1"/>
      <w:marLeft w:val="0"/>
      <w:marRight w:val="0"/>
      <w:marTop w:val="0"/>
      <w:marBottom w:val="0"/>
      <w:divBdr>
        <w:top w:val="none" w:sz="0" w:space="0" w:color="auto"/>
        <w:left w:val="none" w:sz="0" w:space="0" w:color="auto"/>
        <w:bottom w:val="none" w:sz="0" w:space="0" w:color="auto"/>
        <w:right w:val="none" w:sz="0" w:space="0" w:color="auto"/>
      </w:divBdr>
    </w:div>
    <w:div w:id="205290764">
      <w:bodyDiv w:val="1"/>
      <w:marLeft w:val="0"/>
      <w:marRight w:val="0"/>
      <w:marTop w:val="0"/>
      <w:marBottom w:val="0"/>
      <w:divBdr>
        <w:top w:val="none" w:sz="0" w:space="0" w:color="auto"/>
        <w:left w:val="none" w:sz="0" w:space="0" w:color="auto"/>
        <w:bottom w:val="none" w:sz="0" w:space="0" w:color="auto"/>
        <w:right w:val="none" w:sz="0" w:space="0" w:color="auto"/>
      </w:divBdr>
    </w:div>
    <w:div w:id="245850687">
      <w:bodyDiv w:val="1"/>
      <w:marLeft w:val="0"/>
      <w:marRight w:val="0"/>
      <w:marTop w:val="0"/>
      <w:marBottom w:val="0"/>
      <w:divBdr>
        <w:top w:val="none" w:sz="0" w:space="0" w:color="auto"/>
        <w:left w:val="none" w:sz="0" w:space="0" w:color="auto"/>
        <w:bottom w:val="none" w:sz="0" w:space="0" w:color="auto"/>
        <w:right w:val="none" w:sz="0" w:space="0" w:color="auto"/>
      </w:divBdr>
      <w:divsChild>
        <w:div w:id="350304767">
          <w:marLeft w:val="0"/>
          <w:marRight w:val="0"/>
          <w:marTop w:val="0"/>
          <w:marBottom w:val="0"/>
          <w:divBdr>
            <w:top w:val="none" w:sz="0" w:space="0" w:color="auto"/>
            <w:left w:val="none" w:sz="0" w:space="0" w:color="auto"/>
            <w:bottom w:val="none" w:sz="0" w:space="0" w:color="auto"/>
            <w:right w:val="none" w:sz="0" w:space="0" w:color="auto"/>
          </w:divBdr>
          <w:divsChild>
            <w:div w:id="794563616">
              <w:marLeft w:val="0"/>
              <w:marRight w:val="0"/>
              <w:marTop w:val="0"/>
              <w:marBottom w:val="0"/>
              <w:divBdr>
                <w:top w:val="none" w:sz="0" w:space="0" w:color="auto"/>
                <w:left w:val="none" w:sz="0" w:space="0" w:color="auto"/>
                <w:bottom w:val="none" w:sz="0" w:space="0" w:color="auto"/>
                <w:right w:val="none" w:sz="0" w:space="0" w:color="auto"/>
              </w:divBdr>
              <w:divsChild>
                <w:div w:id="1370840368">
                  <w:marLeft w:val="0"/>
                  <w:marRight w:val="0"/>
                  <w:marTop w:val="0"/>
                  <w:marBottom w:val="0"/>
                  <w:divBdr>
                    <w:top w:val="none" w:sz="0" w:space="0" w:color="auto"/>
                    <w:left w:val="none" w:sz="0" w:space="0" w:color="auto"/>
                    <w:bottom w:val="none" w:sz="0" w:space="0" w:color="auto"/>
                    <w:right w:val="none" w:sz="0" w:space="0" w:color="auto"/>
                  </w:divBdr>
                  <w:divsChild>
                    <w:div w:id="1562864720">
                      <w:marLeft w:val="0"/>
                      <w:marRight w:val="0"/>
                      <w:marTop w:val="0"/>
                      <w:marBottom w:val="0"/>
                      <w:divBdr>
                        <w:top w:val="none" w:sz="0" w:space="0" w:color="auto"/>
                        <w:left w:val="none" w:sz="0" w:space="0" w:color="auto"/>
                        <w:bottom w:val="none" w:sz="0" w:space="0" w:color="auto"/>
                        <w:right w:val="none" w:sz="0" w:space="0" w:color="auto"/>
                      </w:divBdr>
                      <w:divsChild>
                        <w:div w:id="2009795023">
                          <w:marLeft w:val="0"/>
                          <w:marRight w:val="0"/>
                          <w:marTop w:val="1125"/>
                          <w:marBottom w:val="0"/>
                          <w:divBdr>
                            <w:top w:val="none" w:sz="0" w:space="0" w:color="auto"/>
                            <w:left w:val="none" w:sz="0" w:space="0" w:color="auto"/>
                            <w:bottom w:val="none" w:sz="0" w:space="0" w:color="auto"/>
                            <w:right w:val="none" w:sz="0" w:space="0" w:color="auto"/>
                          </w:divBdr>
                          <w:divsChild>
                            <w:div w:id="1232960821">
                              <w:marLeft w:val="0"/>
                              <w:marRight w:val="0"/>
                              <w:marTop w:val="0"/>
                              <w:marBottom w:val="300"/>
                              <w:divBdr>
                                <w:top w:val="none" w:sz="0" w:space="0" w:color="auto"/>
                                <w:left w:val="none" w:sz="0" w:space="0" w:color="auto"/>
                                <w:bottom w:val="none" w:sz="0" w:space="0" w:color="auto"/>
                                <w:right w:val="none" w:sz="0" w:space="0" w:color="auto"/>
                              </w:divBdr>
                              <w:divsChild>
                                <w:div w:id="1355841243">
                                  <w:marLeft w:val="0"/>
                                  <w:marRight w:val="0"/>
                                  <w:marTop w:val="1125"/>
                                  <w:marBottom w:val="0"/>
                                  <w:divBdr>
                                    <w:top w:val="none" w:sz="0" w:space="0" w:color="auto"/>
                                    <w:left w:val="none" w:sz="0" w:space="0" w:color="auto"/>
                                    <w:bottom w:val="none" w:sz="0" w:space="0" w:color="auto"/>
                                    <w:right w:val="none" w:sz="0" w:space="0" w:color="auto"/>
                                  </w:divBdr>
                                  <w:divsChild>
                                    <w:div w:id="311178466">
                                      <w:marLeft w:val="0"/>
                                      <w:marRight w:val="0"/>
                                      <w:marTop w:val="0"/>
                                      <w:marBottom w:val="0"/>
                                      <w:divBdr>
                                        <w:top w:val="none" w:sz="0" w:space="0" w:color="auto"/>
                                        <w:left w:val="none" w:sz="0" w:space="0" w:color="auto"/>
                                        <w:bottom w:val="none" w:sz="0" w:space="0" w:color="auto"/>
                                        <w:right w:val="none" w:sz="0" w:space="0" w:color="auto"/>
                                      </w:divBdr>
                                      <w:divsChild>
                                        <w:div w:id="68774036">
                                          <w:marLeft w:val="0"/>
                                          <w:marRight w:val="0"/>
                                          <w:marTop w:val="0"/>
                                          <w:marBottom w:val="0"/>
                                          <w:divBdr>
                                            <w:top w:val="none" w:sz="0" w:space="0" w:color="auto"/>
                                            <w:left w:val="none" w:sz="0" w:space="0" w:color="auto"/>
                                            <w:bottom w:val="none" w:sz="0" w:space="0" w:color="auto"/>
                                            <w:right w:val="none" w:sz="0" w:space="0" w:color="auto"/>
                                          </w:divBdr>
                                          <w:divsChild>
                                            <w:div w:id="1362198343">
                                              <w:marLeft w:val="0"/>
                                              <w:marRight w:val="0"/>
                                              <w:marTop w:val="0"/>
                                              <w:marBottom w:val="0"/>
                                              <w:divBdr>
                                                <w:top w:val="none" w:sz="0" w:space="0" w:color="auto"/>
                                                <w:left w:val="none" w:sz="0" w:space="0" w:color="auto"/>
                                                <w:bottom w:val="none" w:sz="0" w:space="0" w:color="auto"/>
                                                <w:right w:val="none" w:sz="0" w:space="0" w:color="auto"/>
                                              </w:divBdr>
                                              <w:divsChild>
                                                <w:div w:id="364719546">
                                                  <w:marLeft w:val="75"/>
                                                  <w:marRight w:val="75"/>
                                                  <w:marTop w:val="0"/>
                                                  <w:marBottom w:val="0"/>
                                                  <w:divBdr>
                                                    <w:top w:val="none" w:sz="0" w:space="0" w:color="auto"/>
                                                    <w:left w:val="none" w:sz="0" w:space="0" w:color="auto"/>
                                                    <w:bottom w:val="none" w:sz="0" w:space="0" w:color="auto"/>
                                                    <w:right w:val="none" w:sz="0" w:space="0" w:color="auto"/>
                                                  </w:divBdr>
                                                  <w:divsChild>
                                                    <w:div w:id="846293163">
                                                      <w:marLeft w:val="0"/>
                                                      <w:marRight w:val="0"/>
                                                      <w:marTop w:val="0"/>
                                                      <w:marBottom w:val="0"/>
                                                      <w:divBdr>
                                                        <w:top w:val="none" w:sz="0" w:space="0" w:color="auto"/>
                                                        <w:left w:val="none" w:sz="0" w:space="0" w:color="auto"/>
                                                        <w:bottom w:val="none" w:sz="0" w:space="0" w:color="auto"/>
                                                        <w:right w:val="none" w:sz="0" w:space="0" w:color="auto"/>
                                                      </w:divBdr>
                                                      <w:divsChild>
                                                        <w:div w:id="1275554037">
                                                          <w:marLeft w:val="0"/>
                                                          <w:marRight w:val="0"/>
                                                          <w:marTop w:val="0"/>
                                                          <w:marBottom w:val="0"/>
                                                          <w:divBdr>
                                                            <w:top w:val="none" w:sz="0" w:space="0" w:color="auto"/>
                                                            <w:left w:val="none" w:sz="0" w:space="0" w:color="auto"/>
                                                            <w:bottom w:val="none" w:sz="0" w:space="0" w:color="auto"/>
                                                            <w:right w:val="none" w:sz="0" w:space="0" w:color="auto"/>
                                                          </w:divBdr>
                                                          <w:divsChild>
                                                            <w:div w:id="2030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6050280">
      <w:bodyDiv w:val="1"/>
      <w:marLeft w:val="0"/>
      <w:marRight w:val="0"/>
      <w:marTop w:val="0"/>
      <w:marBottom w:val="0"/>
      <w:divBdr>
        <w:top w:val="none" w:sz="0" w:space="0" w:color="auto"/>
        <w:left w:val="none" w:sz="0" w:space="0" w:color="auto"/>
        <w:bottom w:val="none" w:sz="0" w:space="0" w:color="auto"/>
        <w:right w:val="none" w:sz="0" w:space="0" w:color="auto"/>
      </w:divBdr>
      <w:divsChild>
        <w:div w:id="695931832">
          <w:marLeft w:val="0"/>
          <w:marRight w:val="0"/>
          <w:marTop w:val="0"/>
          <w:marBottom w:val="0"/>
          <w:divBdr>
            <w:top w:val="none" w:sz="0" w:space="0" w:color="auto"/>
            <w:left w:val="none" w:sz="0" w:space="0" w:color="auto"/>
            <w:bottom w:val="none" w:sz="0" w:space="0" w:color="auto"/>
            <w:right w:val="none" w:sz="0" w:space="0" w:color="auto"/>
          </w:divBdr>
          <w:divsChild>
            <w:div w:id="411197004">
              <w:marLeft w:val="0"/>
              <w:marRight w:val="0"/>
              <w:marTop w:val="0"/>
              <w:marBottom w:val="0"/>
              <w:divBdr>
                <w:top w:val="none" w:sz="0" w:space="0" w:color="auto"/>
                <w:left w:val="none" w:sz="0" w:space="0" w:color="auto"/>
                <w:bottom w:val="none" w:sz="0" w:space="0" w:color="auto"/>
                <w:right w:val="none" w:sz="0" w:space="0" w:color="auto"/>
              </w:divBdr>
              <w:divsChild>
                <w:div w:id="1851141814">
                  <w:marLeft w:val="0"/>
                  <w:marRight w:val="0"/>
                  <w:marTop w:val="0"/>
                  <w:marBottom w:val="0"/>
                  <w:divBdr>
                    <w:top w:val="none" w:sz="0" w:space="0" w:color="auto"/>
                    <w:left w:val="none" w:sz="0" w:space="0" w:color="auto"/>
                    <w:bottom w:val="none" w:sz="0" w:space="0" w:color="auto"/>
                    <w:right w:val="none" w:sz="0" w:space="0" w:color="auto"/>
                  </w:divBdr>
                  <w:divsChild>
                    <w:div w:id="1992055307">
                      <w:marLeft w:val="0"/>
                      <w:marRight w:val="0"/>
                      <w:marTop w:val="0"/>
                      <w:marBottom w:val="0"/>
                      <w:divBdr>
                        <w:top w:val="none" w:sz="0" w:space="0" w:color="auto"/>
                        <w:left w:val="none" w:sz="0" w:space="0" w:color="auto"/>
                        <w:bottom w:val="none" w:sz="0" w:space="0" w:color="auto"/>
                        <w:right w:val="none" w:sz="0" w:space="0" w:color="auto"/>
                      </w:divBdr>
                      <w:divsChild>
                        <w:div w:id="511258857">
                          <w:marLeft w:val="0"/>
                          <w:marRight w:val="0"/>
                          <w:marTop w:val="1125"/>
                          <w:marBottom w:val="0"/>
                          <w:divBdr>
                            <w:top w:val="none" w:sz="0" w:space="0" w:color="auto"/>
                            <w:left w:val="none" w:sz="0" w:space="0" w:color="auto"/>
                            <w:bottom w:val="none" w:sz="0" w:space="0" w:color="auto"/>
                            <w:right w:val="none" w:sz="0" w:space="0" w:color="auto"/>
                          </w:divBdr>
                          <w:divsChild>
                            <w:div w:id="1732074793">
                              <w:marLeft w:val="0"/>
                              <w:marRight w:val="0"/>
                              <w:marTop w:val="0"/>
                              <w:marBottom w:val="300"/>
                              <w:divBdr>
                                <w:top w:val="none" w:sz="0" w:space="0" w:color="auto"/>
                                <w:left w:val="none" w:sz="0" w:space="0" w:color="auto"/>
                                <w:bottom w:val="none" w:sz="0" w:space="0" w:color="auto"/>
                                <w:right w:val="none" w:sz="0" w:space="0" w:color="auto"/>
                              </w:divBdr>
                              <w:divsChild>
                                <w:div w:id="1991252903">
                                  <w:marLeft w:val="0"/>
                                  <w:marRight w:val="0"/>
                                  <w:marTop w:val="1125"/>
                                  <w:marBottom w:val="0"/>
                                  <w:divBdr>
                                    <w:top w:val="none" w:sz="0" w:space="0" w:color="auto"/>
                                    <w:left w:val="none" w:sz="0" w:space="0" w:color="auto"/>
                                    <w:bottom w:val="none" w:sz="0" w:space="0" w:color="auto"/>
                                    <w:right w:val="none" w:sz="0" w:space="0" w:color="auto"/>
                                  </w:divBdr>
                                  <w:divsChild>
                                    <w:div w:id="1041053112">
                                      <w:marLeft w:val="0"/>
                                      <w:marRight w:val="0"/>
                                      <w:marTop w:val="0"/>
                                      <w:marBottom w:val="0"/>
                                      <w:divBdr>
                                        <w:top w:val="none" w:sz="0" w:space="0" w:color="auto"/>
                                        <w:left w:val="none" w:sz="0" w:space="0" w:color="auto"/>
                                        <w:bottom w:val="none" w:sz="0" w:space="0" w:color="auto"/>
                                        <w:right w:val="none" w:sz="0" w:space="0" w:color="auto"/>
                                      </w:divBdr>
                                      <w:divsChild>
                                        <w:div w:id="1895696983">
                                          <w:marLeft w:val="0"/>
                                          <w:marRight w:val="0"/>
                                          <w:marTop w:val="0"/>
                                          <w:marBottom w:val="0"/>
                                          <w:divBdr>
                                            <w:top w:val="none" w:sz="0" w:space="0" w:color="auto"/>
                                            <w:left w:val="none" w:sz="0" w:space="0" w:color="auto"/>
                                            <w:bottom w:val="none" w:sz="0" w:space="0" w:color="auto"/>
                                            <w:right w:val="none" w:sz="0" w:space="0" w:color="auto"/>
                                          </w:divBdr>
                                          <w:divsChild>
                                            <w:div w:id="413401585">
                                              <w:marLeft w:val="225"/>
                                              <w:marRight w:val="225"/>
                                              <w:marTop w:val="375"/>
                                              <w:marBottom w:val="450"/>
                                              <w:divBdr>
                                                <w:top w:val="single" w:sz="48" w:space="4" w:color="DBE2D6"/>
                                                <w:left w:val="single" w:sz="48" w:space="4" w:color="DBE2D6"/>
                                                <w:bottom w:val="single" w:sz="48" w:space="4" w:color="DBE2D6"/>
                                                <w:right w:val="single" w:sz="48" w:space="4" w:color="DBE2D6"/>
                                              </w:divBdr>
                                              <w:divsChild>
                                                <w:div w:id="1840266638">
                                                  <w:marLeft w:val="0"/>
                                                  <w:marRight w:val="0"/>
                                                  <w:marTop w:val="0"/>
                                                  <w:marBottom w:val="0"/>
                                                  <w:divBdr>
                                                    <w:top w:val="none" w:sz="0" w:space="0" w:color="auto"/>
                                                    <w:left w:val="none" w:sz="0" w:space="0" w:color="auto"/>
                                                    <w:bottom w:val="none" w:sz="0" w:space="0" w:color="auto"/>
                                                    <w:right w:val="none" w:sz="0" w:space="0" w:color="auto"/>
                                                  </w:divBdr>
                                                  <w:divsChild>
                                                    <w:div w:id="308439917">
                                                      <w:marLeft w:val="0"/>
                                                      <w:marRight w:val="0"/>
                                                      <w:marTop w:val="0"/>
                                                      <w:marBottom w:val="0"/>
                                                      <w:divBdr>
                                                        <w:top w:val="none" w:sz="0" w:space="0" w:color="auto"/>
                                                        <w:left w:val="none" w:sz="0" w:space="0" w:color="auto"/>
                                                        <w:bottom w:val="none" w:sz="0" w:space="0" w:color="auto"/>
                                                        <w:right w:val="none" w:sz="0" w:space="0" w:color="auto"/>
                                                      </w:divBdr>
                                                      <w:divsChild>
                                                        <w:div w:id="3054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414620">
      <w:bodyDiv w:val="1"/>
      <w:marLeft w:val="0"/>
      <w:marRight w:val="0"/>
      <w:marTop w:val="0"/>
      <w:marBottom w:val="0"/>
      <w:divBdr>
        <w:top w:val="none" w:sz="0" w:space="0" w:color="auto"/>
        <w:left w:val="none" w:sz="0" w:space="0" w:color="auto"/>
        <w:bottom w:val="none" w:sz="0" w:space="0" w:color="auto"/>
        <w:right w:val="none" w:sz="0" w:space="0" w:color="auto"/>
      </w:divBdr>
    </w:div>
    <w:div w:id="804200673">
      <w:bodyDiv w:val="1"/>
      <w:marLeft w:val="0"/>
      <w:marRight w:val="0"/>
      <w:marTop w:val="0"/>
      <w:marBottom w:val="0"/>
      <w:divBdr>
        <w:top w:val="none" w:sz="0" w:space="0" w:color="auto"/>
        <w:left w:val="none" w:sz="0" w:space="0" w:color="auto"/>
        <w:bottom w:val="none" w:sz="0" w:space="0" w:color="auto"/>
        <w:right w:val="none" w:sz="0" w:space="0" w:color="auto"/>
      </w:divBdr>
    </w:div>
    <w:div w:id="880478091">
      <w:bodyDiv w:val="1"/>
      <w:marLeft w:val="0"/>
      <w:marRight w:val="0"/>
      <w:marTop w:val="0"/>
      <w:marBottom w:val="0"/>
      <w:divBdr>
        <w:top w:val="none" w:sz="0" w:space="0" w:color="auto"/>
        <w:left w:val="none" w:sz="0" w:space="0" w:color="auto"/>
        <w:bottom w:val="none" w:sz="0" w:space="0" w:color="auto"/>
        <w:right w:val="none" w:sz="0" w:space="0" w:color="auto"/>
      </w:divBdr>
    </w:div>
    <w:div w:id="976908436">
      <w:bodyDiv w:val="1"/>
      <w:marLeft w:val="0"/>
      <w:marRight w:val="0"/>
      <w:marTop w:val="0"/>
      <w:marBottom w:val="0"/>
      <w:divBdr>
        <w:top w:val="none" w:sz="0" w:space="0" w:color="auto"/>
        <w:left w:val="none" w:sz="0" w:space="0" w:color="auto"/>
        <w:bottom w:val="none" w:sz="0" w:space="0" w:color="auto"/>
        <w:right w:val="none" w:sz="0" w:space="0" w:color="auto"/>
      </w:divBdr>
    </w:div>
    <w:div w:id="1062365740">
      <w:bodyDiv w:val="1"/>
      <w:marLeft w:val="0"/>
      <w:marRight w:val="0"/>
      <w:marTop w:val="0"/>
      <w:marBottom w:val="0"/>
      <w:divBdr>
        <w:top w:val="none" w:sz="0" w:space="0" w:color="auto"/>
        <w:left w:val="none" w:sz="0" w:space="0" w:color="auto"/>
        <w:bottom w:val="none" w:sz="0" w:space="0" w:color="auto"/>
        <w:right w:val="none" w:sz="0" w:space="0" w:color="auto"/>
      </w:divBdr>
    </w:div>
    <w:div w:id="1092581759">
      <w:bodyDiv w:val="1"/>
      <w:marLeft w:val="0"/>
      <w:marRight w:val="0"/>
      <w:marTop w:val="0"/>
      <w:marBottom w:val="0"/>
      <w:divBdr>
        <w:top w:val="none" w:sz="0" w:space="0" w:color="auto"/>
        <w:left w:val="none" w:sz="0" w:space="0" w:color="auto"/>
        <w:bottom w:val="none" w:sz="0" w:space="0" w:color="auto"/>
        <w:right w:val="none" w:sz="0" w:space="0" w:color="auto"/>
      </w:divBdr>
      <w:divsChild>
        <w:div w:id="1363361157">
          <w:marLeft w:val="0"/>
          <w:marRight w:val="0"/>
          <w:marTop w:val="0"/>
          <w:marBottom w:val="0"/>
          <w:divBdr>
            <w:top w:val="none" w:sz="0" w:space="0" w:color="auto"/>
            <w:left w:val="none" w:sz="0" w:space="0" w:color="auto"/>
            <w:bottom w:val="none" w:sz="0" w:space="0" w:color="auto"/>
            <w:right w:val="none" w:sz="0" w:space="0" w:color="auto"/>
          </w:divBdr>
          <w:divsChild>
            <w:div w:id="4558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2989">
      <w:bodyDiv w:val="1"/>
      <w:marLeft w:val="0"/>
      <w:marRight w:val="0"/>
      <w:marTop w:val="0"/>
      <w:marBottom w:val="0"/>
      <w:divBdr>
        <w:top w:val="none" w:sz="0" w:space="0" w:color="auto"/>
        <w:left w:val="none" w:sz="0" w:space="0" w:color="auto"/>
        <w:bottom w:val="none" w:sz="0" w:space="0" w:color="auto"/>
        <w:right w:val="none" w:sz="0" w:space="0" w:color="auto"/>
      </w:divBdr>
      <w:divsChild>
        <w:div w:id="1670595210">
          <w:marLeft w:val="0"/>
          <w:marRight w:val="0"/>
          <w:marTop w:val="0"/>
          <w:marBottom w:val="0"/>
          <w:divBdr>
            <w:top w:val="none" w:sz="0" w:space="0" w:color="auto"/>
            <w:left w:val="none" w:sz="0" w:space="0" w:color="auto"/>
            <w:bottom w:val="none" w:sz="0" w:space="0" w:color="auto"/>
            <w:right w:val="none" w:sz="0" w:space="0" w:color="auto"/>
          </w:divBdr>
          <w:divsChild>
            <w:div w:id="205024690">
              <w:marLeft w:val="0"/>
              <w:marRight w:val="0"/>
              <w:marTop w:val="0"/>
              <w:marBottom w:val="0"/>
              <w:divBdr>
                <w:top w:val="none" w:sz="0" w:space="0" w:color="auto"/>
                <w:left w:val="none" w:sz="0" w:space="0" w:color="auto"/>
                <w:bottom w:val="none" w:sz="0" w:space="0" w:color="auto"/>
                <w:right w:val="none" w:sz="0" w:space="0" w:color="auto"/>
              </w:divBdr>
              <w:divsChild>
                <w:div w:id="1963731864">
                  <w:marLeft w:val="0"/>
                  <w:marRight w:val="0"/>
                  <w:marTop w:val="0"/>
                  <w:marBottom w:val="0"/>
                  <w:divBdr>
                    <w:top w:val="none" w:sz="0" w:space="0" w:color="auto"/>
                    <w:left w:val="none" w:sz="0" w:space="0" w:color="auto"/>
                    <w:bottom w:val="none" w:sz="0" w:space="0" w:color="auto"/>
                    <w:right w:val="none" w:sz="0" w:space="0" w:color="auto"/>
                  </w:divBdr>
                  <w:divsChild>
                    <w:div w:id="400249248">
                      <w:marLeft w:val="0"/>
                      <w:marRight w:val="0"/>
                      <w:marTop w:val="0"/>
                      <w:marBottom w:val="0"/>
                      <w:divBdr>
                        <w:top w:val="none" w:sz="0" w:space="0" w:color="auto"/>
                        <w:left w:val="none" w:sz="0" w:space="0" w:color="auto"/>
                        <w:bottom w:val="none" w:sz="0" w:space="0" w:color="auto"/>
                        <w:right w:val="none" w:sz="0" w:space="0" w:color="auto"/>
                      </w:divBdr>
                      <w:divsChild>
                        <w:div w:id="551189113">
                          <w:marLeft w:val="0"/>
                          <w:marRight w:val="0"/>
                          <w:marTop w:val="1125"/>
                          <w:marBottom w:val="0"/>
                          <w:divBdr>
                            <w:top w:val="none" w:sz="0" w:space="0" w:color="auto"/>
                            <w:left w:val="none" w:sz="0" w:space="0" w:color="auto"/>
                            <w:bottom w:val="none" w:sz="0" w:space="0" w:color="auto"/>
                            <w:right w:val="none" w:sz="0" w:space="0" w:color="auto"/>
                          </w:divBdr>
                          <w:divsChild>
                            <w:div w:id="582766585">
                              <w:marLeft w:val="0"/>
                              <w:marRight w:val="0"/>
                              <w:marTop w:val="0"/>
                              <w:marBottom w:val="300"/>
                              <w:divBdr>
                                <w:top w:val="none" w:sz="0" w:space="0" w:color="auto"/>
                                <w:left w:val="none" w:sz="0" w:space="0" w:color="auto"/>
                                <w:bottom w:val="none" w:sz="0" w:space="0" w:color="auto"/>
                                <w:right w:val="none" w:sz="0" w:space="0" w:color="auto"/>
                              </w:divBdr>
                              <w:divsChild>
                                <w:div w:id="113906807">
                                  <w:marLeft w:val="0"/>
                                  <w:marRight w:val="0"/>
                                  <w:marTop w:val="1125"/>
                                  <w:marBottom w:val="0"/>
                                  <w:divBdr>
                                    <w:top w:val="none" w:sz="0" w:space="0" w:color="auto"/>
                                    <w:left w:val="none" w:sz="0" w:space="0" w:color="auto"/>
                                    <w:bottom w:val="none" w:sz="0" w:space="0" w:color="auto"/>
                                    <w:right w:val="none" w:sz="0" w:space="0" w:color="auto"/>
                                  </w:divBdr>
                                  <w:divsChild>
                                    <w:div w:id="800197676">
                                      <w:marLeft w:val="0"/>
                                      <w:marRight w:val="0"/>
                                      <w:marTop w:val="0"/>
                                      <w:marBottom w:val="0"/>
                                      <w:divBdr>
                                        <w:top w:val="none" w:sz="0" w:space="0" w:color="auto"/>
                                        <w:left w:val="none" w:sz="0" w:space="0" w:color="auto"/>
                                        <w:bottom w:val="none" w:sz="0" w:space="0" w:color="auto"/>
                                        <w:right w:val="none" w:sz="0" w:space="0" w:color="auto"/>
                                      </w:divBdr>
                                      <w:divsChild>
                                        <w:div w:id="1593781886">
                                          <w:marLeft w:val="0"/>
                                          <w:marRight w:val="0"/>
                                          <w:marTop w:val="0"/>
                                          <w:marBottom w:val="0"/>
                                          <w:divBdr>
                                            <w:top w:val="none" w:sz="0" w:space="0" w:color="auto"/>
                                            <w:left w:val="none" w:sz="0" w:space="0" w:color="auto"/>
                                            <w:bottom w:val="none" w:sz="0" w:space="0" w:color="auto"/>
                                            <w:right w:val="none" w:sz="0" w:space="0" w:color="auto"/>
                                          </w:divBdr>
                                          <w:divsChild>
                                            <w:div w:id="294720356">
                                              <w:marLeft w:val="0"/>
                                              <w:marRight w:val="0"/>
                                              <w:marTop w:val="0"/>
                                              <w:marBottom w:val="0"/>
                                              <w:divBdr>
                                                <w:top w:val="none" w:sz="0" w:space="0" w:color="auto"/>
                                                <w:left w:val="none" w:sz="0" w:space="0" w:color="auto"/>
                                                <w:bottom w:val="none" w:sz="0" w:space="0" w:color="auto"/>
                                                <w:right w:val="none" w:sz="0" w:space="0" w:color="auto"/>
                                              </w:divBdr>
                                              <w:divsChild>
                                                <w:div w:id="2053994888">
                                                  <w:marLeft w:val="75"/>
                                                  <w:marRight w:val="75"/>
                                                  <w:marTop w:val="0"/>
                                                  <w:marBottom w:val="0"/>
                                                  <w:divBdr>
                                                    <w:top w:val="none" w:sz="0" w:space="0" w:color="auto"/>
                                                    <w:left w:val="none" w:sz="0" w:space="0" w:color="auto"/>
                                                    <w:bottom w:val="none" w:sz="0" w:space="0" w:color="auto"/>
                                                    <w:right w:val="none" w:sz="0" w:space="0" w:color="auto"/>
                                                  </w:divBdr>
                                                  <w:divsChild>
                                                    <w:div w:id="1369329863">
                                                      <w:marLeft w:val="0"/>
                                                      <w:marRight w:val="0"/>
                                                      <w:marTop w:val="0"/>
                                                      <w:marBottom w:val="0"/>
                                                      <w:divBdr>
                                                        <w:top w:val="none" w:sz="0" w:space="0" w:color="auto"/>
                                                        <w:left w:val="none" w:sz="0" w:space="0" w:color="auto"/>
                                                        <w:bottom w:val="none" w:sz="0" w:space="0" w:color="auto"/>
                                                        <w:right w:val="none" w:sz="0" w:space="0" w:color="auto"/>
                                                      </w:divBdr>
                                                      <w:divsChild>
                                                        <w:div w:id="1349481065">
                                                          <w:marLeft w:val="0"/>
                                                          <w:marRight w:val="0"/>
                                                          <w:marTop w:val="0"/>
                                                          <w:marBottom w:val="0"/>
                                                          <w:divBdr>
                                                            <w:top w:val="none" w:sz="0" w:space="0" w:color="auto"/>
                                                            <w:left w:val="none" w:sz="0" w:space="0" w:color="auto"/>
                                                            <w:bottom w:val="none" w:sz="0" w:space="0" w:color="auto"/>
                                                            <w:right w:val="none" w:sz="0" w:space="0" w:color="auto"/>
                                                          </w:divBdr>
                                                          <w:divsChild>
                                                            <w:div w:id="1023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3819715">
      <w:bodyDiv w:val="1"/>
      <w:marLeft w:val="0"/>
      <w:marRight w:val="0"/>
      <w:marTop w:val="0"/>
      <w:marBottom w:val="0"/>
      <w:divBdr>
        <w:top w:val="none" w:sz="0" w:space="0" w:color="auto"/>
        <w:left w:val="none" w:sz="0" w:space="0" w:color="auto"/>
        <w:bottom w:val="none" w:sz="0" w:space="0" w:color="auto"/>
        <w:right w:val="none" w:sz="0" w:space="0" w:color="auto"/>
      </w:divBdr>
    </w:div>
    <w:div w:id="1731728126">
      <w:bodyDiv w:val="1"/>
      <w:marLeft w:val="0"/>
      <w:marRight w:val="0"/>
      <w:marTop w:val="0"/>
      <w:marBottom w:val="0"/>
      <w:divBdr>
        <w:top w:val="none" w:sz="0" w:space="0" w:color="auto"/>
        <w:left w:val="none" w:sz="0" w:space="0" w:color="auto"/>
        <w:bottom w:val="none" w:sz="0" w:space="0" w:color="auto"/>
        <w:right w:val="none" w:sz="0" w:space="0" w:color="auto"/>
      </w:divBdr>
    </w:div>
    <w:div w:id="2015647788">
      <w:bodyDiv w:val="1"/>
      <w:marLeft w:val="0"/>
      <w:marRight w:val="0"/>
      <w:marTop w:val="0"/>
      <w:marBottom w:val="0"/>
      <w:divBdr>
        <w:top w:val="none" w:sz="0" w:space="0" w:color="auto"/>
        <w:left w:val="none" w:sz="0" w:space="0" w:color="auto"/>
        <w:bottom w:val="none" w:sz="0" w:space="0" w:color="auto"/>
        <w:right w:val="none" w:sz="0" w:space="0" w:color="auto"/>
      </w:divBdr>
    </w:div>
    <w:div w:id="2078748782">
      <w:bodyDiv w:val="1"/>
      <w:marLeft w:val="0"/>
      <w:marRight w:val="0"/>
      <w:marTop w:val="0"/>
      <w:marBottom w:val="0"/>
      <w:divBdr>
        <w:top w:val="none" w:sz="0" w:space="0" w:color="auto"/>
        <w:left w:val="none" w:sz="0" w:space="0" w:color="auto"/>
        <w:bottom w:val="none" w:sz="0" w:space="0" w:color="auto"/>
        <w:right w:val="none" w:sz="0" w:space="0" w:color="auto"/>
      </w:divBdr>
    </w:div>
    <w:div w:id="2121802826">
      <w:bodyDiv w:val="1"/>
      <w:marLeft w:val="0"/>
      <w:marRight w:val="0"/>
      <w:marTop w:val="0"/>
      <w:marBottom w:val="0"/>
      <w:divBdr>
        <w:top w:val="none" w:sz="0" w:space="0" w:color="auto"/>
        <w:left w:val="none" w:sz="0" w:space="0" w:color="auto"/>
        <w:bottom w:val="none" w:sz="0" w:space="0" w:color="auto"/>
        <w:right w:val="none" w:sz="0" w:space="0" w:color="auto"/>
      </w:divBdr>
      <w:divsChild>
        <w:div w:id="289436566">
          <w:marLeft w:val="0"/>
          <w:marRight w:val="0"/>
          <w:marTop w:val="0"/>
          <w:marBottom w:val="0"/>
          <w:divBdr>
            <w:top w:val="none" w:sz="0" w:space="0" w:color="auto"/>
            <w:left w:val="none" w:sz="0" w:space="0" w:color="auto"/>
            <w:bottom w:val="none" w:sz="0" w:space="0" w:color="auto"/>
            <w:right w:val="none" w:sz="0" w:space="0" w:color="auto"/>
          </w:divBdr>
          <w:divsChild>
            <w:div w:id="17108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5011">
      <w:bodyDiv w:val="1"/>
      <w:marLeft w:val="0"/>
      <w:marRight w:val="0"/>
      <w:marTop w:val="0"/>
      <w:marBottom w:val="0"/>
      <w:divBdr>
        <w:top w:val="none" w:sz="0" w:space="0" w:color="auto"/>
        <w:left w:val="none" w:sz="0" w:space="0" w:color="auto"/>
        <w:bottom w:val="none" w:sz="0" w:space="0" w:color="auto"/>
        <w:right w:val="none" w:sz="0" w:space="0" w:color="auto"/>
      </w:divBdr>
      <w:divsChild>
        <w:div w:id="485782166">
          <w:marLeft w:val="0"/>
          <w:marRight w:val="0"/>
          <w:marTop w:val="240"/>
          <w:marBottom w:val="240"/>
          <w:divBdr>
            <w:top w:val="none" w:sz="0" w:space="0" w:color="auto"/>
            <w:left w:val="none" w:sz="0" w:space="0" w:color="auto"/>
            <w:bottom w:val="none" w:sz="0" w:space="0" w:color="auto"/>
            <w:right w:val="none" w:sz="0" w:space="0" w:color="auto"/>
          </w:divBdr>
          <w:divsChild>
            <w:div w:id="1540437258">
              <w:marLeft w:val="0"/>
              <w:marRight w:val="0"/>
              <w:marTop w:val="0"/>
              <w:marBottom w:val="0"/>
              <w:divBdr>
                <w:top w:val="none" w:sz="0" w:space="0" w:color="auto"/>
                <w:left w:val="none" w:sz="0" w:space="0" w:color="auto"/>
                <w:bottom w:val="none" w:sz="0" w:space="0" w:color="auto"/>
                <w:right w:val="none" w:sz="0" w:space="0" w:color="auto"/>
              </w:divBdr>
              <w:divsChild>
                <w:div w:id="213582570">
                  <w:marLeft w:val="0"/>
                  <w:marRight w:val="0"/>
                  <w:marTop w:val="0"/>
                  <w:marBottom w:val="0"/>
                  <w:divBdr>
                    <w:top w:val="none" w:sz="0" w:space="0" w:color="auto"/>
                    <w:left w:val="none" w:sz="0" w:space="0" w:color="auto"/>
                    <w:bottom w:val="none" w:sz="0" w:space="0" w:color="auto"/>
                    <w:right w:val="none" w:sz="0" w:space="0" w:color="auto"/>
                  </w:divBdr>
                  <w:divsChild>
                    <w:div w:id="1496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EDDE-9D58-428A-A4CE-BAFD106E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2435</TotalTime>
  <Pages>11</Pages>
  <Words>2081</Words>
  <Characters>13049</Characters>
  <Application>Microsoft Office Word</Application>
  <DocSecurity>0</DocSecurity>
  <Lines>521</Lines>
  <Paragraphs>149</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Robinette, Nana (MGS)</dc:creator>
  <cp:lastModifiedBy>Birrell, Adam (MGS)</cp:lastModifiedBy>
  <cp:revision>465</cp:revision>
  <cp:lastPrinted>2016-11-25T16:30:00Z</cp:lastPrinted>
  <dcterms:created xsi:type="dcterms:W3CDTF">2015-04-21T13:18:00Z</dcterms:created>
  <dcterms:modified xsi:type="dcterms:W3CDTF">2016-11-25T16:30:00Z</dcterms:modified>
</cp:coreProperties>
</file>