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2.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header.xml" ContentType="application/vnd.openxmlformats-officedocument.wordprocessingml.header+xml"/>
  <Override PartName="/word/footer.xml" ContentType="application/vnd.openxmlformats-officedocument.wordprocessingml.footer+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2.xml" Id="rId1" /></Relationships>
</file>

<file path=word/document2.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w:rsidR="0EC38EA6" w:rsidP="332BD677" w:rsidRDefault="0EC38EA6" w14:paraId="09A9844B" w14:textId="72EA9130" w14:noSpellErr="1">
      <w:pPr>
        <w:pStyle w:val="Normal"/>
        <w:jc w:val="center"/>
      </w:pPr>
      <w:r w:rsidR="0EC38EA6">
        <w:drawing>
          <wp:inline wp14:editId="2D2551F4" wp14:anchorId="59CA74CF">
            <wp:extent cx="3048000" cy="4572000"/>
            <wp:effectExtent l="0" t="0" r="0" b="0"/>
            <wp:docPr id="1197902384" name="" descr="A black and white photo of Sing Hoo, from the waist-up, working on a ceramic sculpture. He is Asian, middle-aged, with black hair. He is holding the sculpture with one hand while using a tool to carve into it with the other. The sculpture is of two fish frolicking. It is on a wooden block on top of a pillar with Hoo standing behind it. He is wearing a smock over a dress shirt and tie." title="A."/>
            <wp:cNvGraphicFramePr>
              <a:graphicFrameLocks noChangeAspect="1"/>
            </wp:cNvGraphicFramePr>
            <a:graphic>
              <a:graphicData uri="http://schemas.openxmlformats.org/drawingml/2006/picture">
                <pic:pic>
                  <pic:nvPicPr>
                    <pic:cNvPr id="0" name=""/>
                    <pic:cNvPicPr/>
                  </pic:nvPicPr>
                  <pic:blipFill>
                    <a:blip r:embed="R2617886c1ce647f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5E649140" w:rsidP="47668A30" w:rsidRDefault="5E649140" w14:paraId="6423C6C2" w14:noSpellErr="1" w14:textId="46C86B5F">
      <w:pPr>
        <w:jc w:val="center"/>
      </w:pPr>
      <w:r>
        <w:br w:type="page"/>
      </w:r>
      <w:r w:rsidR="42F3FD5A">
        <w:drawing>
          <wp:inline wp14:editId="66ECA7F3" wp14:anchorId="78506D55">
            <wp:extent cx="3048000" cy="4572000"/>
            <wp:effectExtent l="0" t="0" r="0" b="0"/>
            <wp:docPr id="9647944" name="" descr="Sing Hoo was born in Canton (today Guangzhou), China on May 15, 1911 and emigrated to Calgary, Alberta in 1922. In 1933, he graduated from the Ontario College of Art. During his long career as a sculptor, he helped create the Sir Adam Beck monument in Toronto, worked at the Paleontology Department of the Royal Ontario Museum, studied fine art in London (England), and travelled to China to lecture on Canadian art.&#10;&#10;Sing Hoo with sculpture &quot;Happy Pair,&quot; 1947 (I0010398)" title="Artist."/>
            <wp:cNvGraphicFramePr>
              <a:graphicFrameLocks noChangeAspect="1"/>
            </wp:cNvGraphicFramePr>
            <a:graphic>
              <a:graphicData uri="http://schemas.openxmlformats.org/drawingml/2006/picture">
                <pic:pic>
                  <pic:nvPicPr>
                    <pic:cNvPr id="0" name=""/>
                    <pic:cNvPicPr/>
                  </pic:nvPicPr>
                  <pic:blipFill>
                    <a:blip r:embed="R81673b7b628349dc">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175023AE" w:rsidP="47668A30" w:rsidRDefault="175023AE" w14:paraId="3A1D4928" w14:noSpellErr="1" w14:textId="581087EB">
      <w:pPr>
        <w:jc w:val="center"/>
      </w:pPr>
      <w:r>
        <w:br w:type="page"/>
      </w:r>
      <w:r w:rsidR="175023AE">
        <w:drawing>
          <wp:inline wp14:editId="6239BA00" wp14:anchorId="5F2970CA">
            <wp:extent cx="3048000" cy="4572000"/>
            <wp:effectExtent l="0" t="0" r="0" b="0"/>
            <wp:docPr id="111873267" name="" descr="A black and white photo of a Caucasian man standing behind a bicycle. He is holding the bike by the handlebars with his right hand and his left hand is holding the bike seat. He has brown hair and a mustache and is wearing a fedora, black and white horizontal striped shirt, jeans and lace boots. He is standing in front of a painted backdrop that includes flowers coming out of an elaborate vase in front of a gate." title="B."/>
            <wp:cNvGraphicFramePr>
              <a:graphicFrameLocks noChangeAspect="1"/>
            </wp:cNvGraphicFramePr>
            <a:graphic>
              <a:graphicData uri="http://schemas.openxmlformats.org/drawingml/2006/picture">
                <pic:pic>
                  <pic:nvPicPr>
                    <pic:cNvPr id="0" name=""/>
                    <pic:cNvPicPr/>
                  </pic:nvPicPr>
                  <pic:blipFill>
                    <a:blip r:embed="R38d49eea798a4fa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4F8BE74F" w:rsidP="47668A30" w:rsidRDefault="4F8BE74F" w14:paraId="1FD4A771" w14:noSpellErr="1" w14:textId="34D92AF4">
      <w:pPr>
        <w:jc w:val="center"/>
      </w:pPr>
      <w:r>
        <w:br w:type="page"/>
      </w:r>
      <w:r w:rsidR="33E84E2F">
        <w:drawing>
          <wp:inline wp14:editId="334B1746" wp14:anchorId="5EA861A4">
            <wp:extent cx="3048000" cy="4572000"/>
            <wp:effectExtent l="0" t="0" r="0" b="0"/>
            <wp:docPr id="184989426" name="" descr="The development of the &quot;safety bicycle&quot; in the late 19th century was a major improvement over earlier models: the chain-driven rear wheel, steerable front wheel, and equally-sized wheels helped make cycling a safer, more pleasant experience for all. &#10;&#10;Man with a bicycle, ca. 1900 (I0002502)" title="Bicycle."/>
            <wp:cNvGraphicFramePr>
              <a:graphicFrameLocks noChangeAspect="1"/>
            </wp:cNvGraphicFramePr>
            <a:graphic>
              <a:graphicData uri="http://schemas.openxmlformats.org/drawingml/2006/picture">
                <pic:pic>
                  <pic:nvPicPr>
                    <pic:cNvPr id="0" name=""/>
                    <pic:cNvPicPr/>
                  </pic:nvPicPr>
                  <pic:blipFill>
                    <a:blip r:embed="R3591feffcb5e44dd">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0028A7A2" w:rsidP="47668A30" w:rsidRDefault="0028A7A2" w14:paraId="1DD1E2BC" w14:noSpellErr="1" w14:textId="2BA65B28">
      <w:pPr>
        <w:jc w:val="center"/>
      </w:pPr>
      <w:r>
        <w:br w:type="page"/>
      </w:r>
      <w:r w:rsidR="0028A7A2">
        <w:drawing>
          <wp:inline wp14:editId="479BDD2E" wp14:anchorId="5204D230">
            <wp:extent cx="4572000" cy="3048000"/>
            <wp:effectExtent l="0" t="0" r="0" b="0"/>
            <wp:docPr id="1542494600" name="" descr="A black and white photo of Maria Mikenak, paddling her handmade birchbark canoe at a river’s edge. She is Indigenous and wearing a head kerchief and overcoat. She and the canoe are facing to the right. The shore is in the foreground and the river leading to a horizon line with a clear sky above horizon are in the background. " title="C."/>
            <wp:cNvGraphicFramePr>
              <a:graphicFrameLocks noChangeAspect="1"/>
            </wp:cNvGraphicFramePr>
            <a:graphic>
              <a:graphicData uri="http://schemas.openxmlformats.org/drawingml/2006/picture">
                <pic:pic>
                  <pic:nvPicPr>
                    <pic:cNvPr id="0" name=""/>
                    <pic:cNvPicPr/>
                  </pic:nvPicPr>
                  <pic:blipFill>
                    <a:blip r:embed="Rabb2333632de488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3B291A5" w:rsidP="47668A30" w:rsidRDefault="63B291A5" w14:paraId="0BCC629E" w14:noSpellErr="1" w14:textId="643B722D">
      <w:pPr>
        <w:jc w:val="center"/>
      </w:pPr>
      <w:r>
        <w:br w:type="page"/>
      </w:r>
      <w:r w:rsidR="1C61ECD7">
        <w:drawing>
          <wp:inline wp14:editId="7D89AC84" wp14:anchorId="1257FFCC">
            <wp:extent cx="4572000" cy="3048000"/>
            <wp:effectExtent l="0" t="0" r="0" b="0"/>
            <wp:docPr id="222251521" name="" descr="For generations, canoes have been a necessity for the Ojibwa living around Lake St. Joseph and the Albany River. Light and maneuverable, birchbark canoes are perfectly adapted to summer travel through the network of streams, ponds, lakes and swift rivers in northwestern Ontario. &#10;&#10;&quot;Maria Mikenak in canoe she built near Osnaburgh House, Albany River,&quot; 1956 (I0000374)" title="Canoe."/>
            <wp:cNvGraphicFramePr>
              <a:graphicFrameLocks noChangeAspect="1"/>
            </wp:cNvGraphicFramePr>
            <a:graphic>
              <a:graphicData uri="http://schemas.openxmlformats.org/drawingml/2006/picture">
                <pic:pic>
                  <pic:nvPicPr>
                    <pic:cNvPr id="0" name=""/>
                    <pic:cNvPicPr/>
                  </pic:nvPicPr>
                  <pic:blipFill>
                    <a:blip r:embed="R9a9b517c49834859">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766CD091" w:rsidP="47668A30" w:rsidRDefault="766CD091" w14:paraId="110959C1" w14:noSpellErr="1" w14:textId="5349E8AD">
      <w:pPr>
        <w:jc w:val="center"/>
      </w:pPr>
      <w:r>
        <w:br w:type="page"/>
      </w:r>
      <w:r w:rsidR="766CD091">
        <w:drawing>
          <wp:inline wp14:editId="12BE3E78" wp14:anchorId="763BA59C">
            <wp:extent cx="4572000" cy="3048000"/>
            <wp:effectExtent l="0" t="0" r="0" b="0"/>
            <wp:docPr id="1354889093" name="" descr="A black and white photo of three young men playing military snare drums. They are wearing berets and fancy-dress military uniforms. They are each playing their drums with two drumsticks and carrying the drums over their shoulders with sashes. The youth on the left is Black with black hair, while the two at right are Caucasian, one with brown hair and one blonde." title="D."/>
            <wp:cNvGraphicFramePr>
              <a:graphicFrameLocks noChangeAspect="1"/>
            </wp:cNvGraphicFramePr>
            <a:graphic>
              <a:graphicData uri="http://schemas.openxmlformats.org/drawingml/2006/picture">
                <pic:pic>
                  <pic:nvPicPr>
                    <pic:cNvPr id="0" name=""/>
                    <pic:cNvPicPr/>
                  </pic:nvPicPr>
                  <pic:blipFill>
                    <a:blip r:embed="R39619b971974427a">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37C9BF1F" w:rsidP="47668A30" w:rsidRDefault="37C9BF1F" w14:paraId="12169612" w14:noSpellErr="1" w14:textId="525FEBD9">
      <w:pPr>
        <w:jc w:val="center"/>
      </w:pPr>
      <w:r>
        <w:br w:type="page"/>
      </w:r>
      <w:r w:rsidR="0F7CBB54">
        <w:drawing>
          <wp:inline wp14:editId="7D8E5198" wp14:anchorId="0AC8F396">
            <wp:extent cx="4572000" cy="3048000"/>
            <wp:effectExtent l="0" t="0" r="0" b="0"/>
            <wp:docPr id="1963801541" name="" descr="A fife and drum corps is a musical group consisting of flutes and rope-tension snare drum players, used by military organizations to accompany groups of soldiers while on the march or in camp.&#10;&#10;York Bd. [Board of Education] - fife and drum at Fort York, June 1984  (C 193-4-1-74)" title="Drum."/>
            <wp:cNvGraphicFramePr>
              <a:graphicFrameLocks noChangeAspect="1"/>
            </wp:cNvGraphicFramePr>
            <a:graphic>
              <a:graphicData uri="http://schemas.openxmlformats.org/drawingml/2006/picture">
                <pic:pic>
                  <pic:nvPicPr>
                    <pic:cNvPr id="0" name=""/>
                    <pic:cNvPicPr/>
                  </pic:nvPicPr>
                  <pic:blipFill>
                    <a:blip r:embed="Rc2670b5936ab4478">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28F945EF" w:rsidP="47668A30" w:rsidRDefault="28F945EF" w14:paraId="1F169079" w14:noSpellErr="1" w14:textId="7AD1D26D">
      <w:pPr>
        <w:jc w:val="center"/>
      </w:pPr>
      <w:r>
        <w:br w:type="page"/>
      </w:r>
      <w:r w:rsidR="28F945EF">
        <w:drawing>
          <wp:inline wp14:editId="43E1215F" wp14:anchorId="2CCB5EFF">
            <wp:extent cx="3048000" cy="4572000"/>
            <wp:effectExtent l="0" t="0" r="0" b="0"/>
            <wp:docPr id="489204718" name="" descr="A colour photo of a woman, from the waist-up, checking one of dozens of eggs on a machine roller. The woman is Caucasian with brown hair. She is wearing glasses, and a collared shirt under a grey sweater with a yellow and blue stripe on the sleeve. On the left side of the photo are more eggs on large egg sheets. The candling machine is green and is mostly full, with a few gaps, highlighted by an unseen spotlight. The egg sheets are purple." title="E."/>
            <wp:cNvGraphicFramePr>
              <a:graphicFrameLocks noChangeAspect="1"/>
            </wp:cNvGraphicFramePr>
            <a:graphic>
              <a:graphicData uri="http://schemas.openxmlformats.org/drawingml/2006/picture">
                <pic:pic>
                  <pic:nvPicPr>
                    <pic:cNvPr id="0" name=""/>
                    <pic:cNvPicPr/>
                  </pic:nvPicPr>
                  <pic:blipFill>
                    <a:blip r:embed="R25166ac0bdc04afa">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44EFE886" w:rsidP="47668A30" w:rsidRDefault="44EFE886" w14:paraId="6DE761CC" w14:noSpellErr="1" w14:textId="40C3CB99">
      <w:pPr>
        <w:jc w:val="center"/>
      </w:pPr>
      <w:r>
        <w:br w:type="page"/>
      </w:r>
      <w:r w:rsidR="6D7107E5">
        <w:drawing>
          <wp:inline wp14:editId="594A23F0" wp14:anchorId="74114169">
            <wp:extent cx="3048000" cy="4572000"/>
            <wp:effectExtent l="0" t="0" r="0" b="0"/>
            <wp:docPr id="1141649861" name="" descr="Egg grading has been an established practice in Canada since the 1940s, to ensure the quality and safety of chicken eggs sold to consumers. This photograph shows harvested eggs being candled - the eggs are rolled over a light, making it easier to see interior defects and cracks in the shell. Eggs that are cracked, dirty, or leaking have a higher risk of Salmonella contamination and are removed by the inspector, while the best eggs proceed to the scales to be weighed and sorted by size.&#10;&#10;Woman inspecting eggs, November 8, 1988 (I0003218)" title="Egg."/>
            <wp:cNvGraphicFramePr>
              <a:graphicFrameLocks noChangeAspect="1"/>
            </wp:cNvGraphicFramePr>
            <a:graphic>
              <a:graphicData uri="http://schemas.openxmlformats.org/drawingml/2006/picture">
                <pic:pic>
                  <pic:nvPicPr>
                    <pic:cNvPr id="0" name=""/>
                    <pic:cNvPicPr/>
                  </pic:nvPicPr>
                  <pic:blipFill>
                    <a:blip r:embed="R13e44ac3213e434c">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4FB0943D" w:rsidP="47668A30" w:rsidRDefault="4FB0943D" w14:paraId="51D9DCD5" w14:noSpellErr="1" w14:textId="360DBE1D">
      <w:pPr>
        <w:jc w:val="center"/>
      </w:pPr>
      <w:r>
        <w:br w:type="page"/>
      </w:r>
      <w:r w:rsidR="4FB0943D">
        <w:drawing>
          <wp:inline wp14:editId="1E769868" wp14:anchorId="603D5D28">
            <wp:extent cx="3048000" cy="4572000"/>
            <wp:effectExtent l="0" t="0" r="0" b="0"/>
            <wp:docPr id="556761394" name="" descr="A black and white photo of Canadian architect Raymond Moriyama as a child, his sister Joan and his parents. Raymond is standing on the left,Joan is beside him in the centre of the photo, and his mother is on the right. His father is standing behind the group, at centre. The family is Asian with black hair.Raymond and his father are wearing suits and ties. Raymond’s suit is lighter in colour than his  father’s.Joan is wearing a light jacket, scarf and bonnet, along with white knee-high socks. Raymond’s mother is wearing a pill box hat with a feather in it and slight veil, a fur coat and high heels. They are posed in front of a window illustration backdrop." title="F."/>
            <wp:cNvGraphicFramePr>
              <a:graphicFrameLocks noChangeAspect="1"/>
            </wp:cNvGraphicFramePr>
            <a:graphic>
              <a:graphicData uri="http://schemas.openxmlformats.org/drawingml/2006/picture">
                <pic:pic>
                  <pic:nvPicPr>
                    <pic:cNvPr id="0" name=""/>
                    <pic:cNvPicPr/>
                  </pic:nvPicPr>
                  <pic:blipFill>
                    <a:blip r:embed="R595b2bad79de44f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1378A994" w:rsidP="47668A30" w:rsidRDefault="1378A994" w14:paraId="7329838C" w14:noSpellErr="1" w14:textId="0BA0E002">
      <w:pPr>
        <w:jc w:val="center"/>
      </w:pPr>
      <w:r>
        <w:br w:type="page"/>
      </w:r>
      <w:r w:rsidR="79DBF741">
        <w:drawing>
          <wp:inline wp14:editId="52A8CF17" wp14:anchorId="1619A9F4">
            <wp:extent cx="3048000" cy="4572000"/>
            <wp:effectExtent l="0" t="0" r="0" b="0"/>
            <wp:docPr id="425918861" name="" descr="This photograph shows the Moriyama family, from British Columbia. Their son, Raymond (1929- ), is an award-winning architect. Shortly after this photograph was taken, the family was sent to an internment camp in British Columbia with other Canadians of Japanese descent during World War II. The Moriyamas later settled in Hamilton, Ontario; Raymond went on to study at the University of Toronto and McGill University.&#10;&#10;Family portrait of Raymond Moriyama, his parents and sister Joan, December 20, 1935 (I0020988)" title="Family."/>
            <wp:cNvGraphicFramePr>
              <a:graphicFrameLocks noChangeAspect="1"/>
            </wp:cNvGraphicFramePr>
            <a:graphic>
              <a:graphicData uri="http://schemas.openxmlformats.org/drawingml/2006/picture">
                <pic:pic>
                  <pic:nvPicPr>
                    <pic:cNvPr id="0" name=""/>
                    <pic:cNvPicPr/>
                  </pic:nvPicPr>
                  <pic:blipFill>
                    <a:blip r:embed="R86ad1dec387646a6">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4176E539" w:rsidP="47668A30" w:rsidRDefault="4176E539" w14:paraId="7B317592" w14:noSpellErr="1" w14:textId="39AC4173">
      <w:pPr>
        <w:jc w:val="center"/>
      </w:pPr>
      <w:r>
        <w:br w:type="page"/>
      </w:r>
      <w:r w:rsidR="4176E539">
        <w:drawing>
          <wp:inline wp14:editId="52B291BC" wp14:anchorId="0C396A33">
            <wp:extent cx="4572000" cy="3048000"/>
            <wp:effectExtent l="0" t="0" r="0" b="0"/>
            <wp:docPr id="461939539" name="" descr="A black and white photo of two Indigenous men playing instruments. The man at left has black hair and is playing a guitar, wearing a dark coloured zip-up jacket over a collared shirt, dark coloured pants tucked into plaid socks and lace-up boots. The man at right has black hair and is playing a fiddle, wearing a captain’s hat, a plaid collared shirt, lighter pants and lace-up shoes while smoking a cigarette. They are both sitting on a wooden bench in front of a wooden wall, with a wood floor beneath them. " title="G."/>
            <wp:cNvGraphicFramePr>
              <a:graphicFrameLocks noChangeAspect="1"/>
            </wp:cNvGraphicFramePr>
            <a:graphic>
              <a:graphicData uri="http://schemas.openxmlformats.org/drawingml/2006/picture">
                <pic:pic>
                  <pic:nvPicPr>
                    <pic:cNvPr id="0" name=""/>
                    <pic:cNvPicPr/>
                  </pic:nvPicPr>
                  <pic:blipFill>
                    <a:blip r:embed="R4ea9616e547747a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120723D5" w:rsidP="47668A30" w:rsidRDefault="120723D5" w14:paraId="666FB360" w14:noSpellErr="1" w14:textId="7CD882FD">
      <w:pPr>
        <w:jc w:val="center"/>
      </w:pPr>
      <w:r>
        <w:br w:type="page"/>
      </w:r>
      <w:r w:rsidR="1CFDD385">
        <w:drawing>
          <wp:inline wp14:editId="1C4648B8" wp14:anchorId="0616702B">
            <wp:extent cx="4572000" cy="3048000"/>
            <wp:effectExtent l="0" t="0" r="0" b="0"/>
            <wp:docPr id="698989144" name="" descr="The Hudson Bay Company established Lansdowne House as a trading post on the shore of Attawapiskat Lake in 1850. The local Oji-Cree families, referred to by settlers as the Lansdowne House Indian Band after signing the James Bay Treaty in 1905, are today known as Neskantaga First Nation.&#10;&#10;Playing for a square dance at Lansdowne House, 1956 (I0000389) " title="Guitar."/>
            <wp:cNvGraphicFramePr>
              <a:graphicFrameLocks noChangeAspect="1"/>
            </wp:cNvGraphicFramePr>
            <a:graphic>
              <a:graphicData uri="http://schemas.openxmlformats.org/drawingml/2006/picture">
                <pic:pic>
                  <pic:nvPicPr>
                    <pic:cNvPr id="0" name=""/>
                    <pic:cNvPicPr/>
                  </pic:nvPicPr>
                  <pic:blipFill>
                    <a:blip r:embed="R7228b58a677445ee">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2C1B5A9A" w:rsidP="47668A30" w:rsidRDefault="2C1B5A9A" w14:paraId="6C61EDAB" w14:noSpellErr="1" w14:textId="2AF549CC">
      <w:pPr>
        <w:jc w:val="center"/>
      </w:pPr>
      <w:r>
        <w:br w:type="page"/>
      </w:r>
      <w:r w:rsidR="2C1B5A9A">
        <w:drawing>
          <wp:inline wp14:editId="6A1BE958" wp14:anchorId="524A8FD6">
            <wp:extent cx="4572000" cy="3048000"/>
            <wp:effectExtent l="0" t="0" r="0" b="0"/>
            <wp:docPr id="1274623668" name="" descr="A colour photo of two brown horses touching side-by-side eating grass in an open field. Both horses have black manes and a white spot on their foreheads. In the background is a rural horizon of trees and fields and a clear blue sky." title="H."/>
            <wp:cNvGraphicFramePr>
              <a:graphicFrameLocks noChangeAspect="1"/>
            </wp:cNvGraphicFramePr>
            <a:graphic>
              <a:graphicData uri="http://schemas.openxmlformats.org/drawingml/2006/picture">
                <pic:pic>
                  <pic:nvPicPr>
                    <pic:cNvPr id="0" name=""/>
                    <pic:cNvPicPr/>
                  </pic:nvPicPr>
                  <pic:blipFill>
                    <a:blip r:embed="Rfeffc762b4d24b4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1D08C5C0" w:rsidP="47668A30" w:rsidRDefault="1D08C5C0" w14:paraId="00EB5B1A" w14:noSpellErr="1" w14:textId="201F54D8">
      <w:pPr>
        <w:jc w:val="center"/>
      </w:pPr>
      <w:r>
        <w:br w:type="page"/>
      </w:r>
      <w:r w:rsidR="18DA369A">
        <w:drawing>
          <wp:inline wp14:editId="19FBF5C4" wp14:anchorId="2C286D58">
            <wp:extent cx="4572000" cy="3048000"/>
            <wp:effectExtent l="0" t="0" r="0" b="0"/>
            <wp:docPr id="345798779" name="" descr="Conn Smythe - best known as the owner of the Toronto Maple Leafs hockey team from 1927–1961 - also owned many horses. Smythe’s horses won 145 races during his lifetime, including the Queen's Plate - twice.&#10;&#10;Two of Conn Smythe's horses, ca. 1975 (I0018109)" title="Horse."/>
            <wp:cNvGraphicFramePr>
              <a:graphicFrameLocks noChangeAspect="1"/>
            </wp:cNvGraphicFramePr>
            <a:graphic>
              <a:graphicData uri="http://schemas.openxmlformats.org/drawingml/2006/picture">
                <pic:pic>
                  <pic:nvPicPr>
                    <pic:cNvPr id="0" name=""/>
                    <pic:cNvPicPr/>
                  </pic:nvPicPr>
                  <pic:blipFill>
                    <a:blip r:embed="R4d191822ec764228">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AB03D60" w:rsidP="47668A30" w:rsidRDefault="6AB03D60" w14:paraId="5A60A69F" w14:noSpellErr="1" w14:textId="3F0AC817">
      <w:pPr>
        <w:jc w:val="center"/>
      </w:pPr>
      <w:r>
        <w:br w:type="page"/>
      </w:r>
      <w:r w:rsidR="6AB03D60">
        <w:drawing>
          <wp:inline wp14:editId="66DE0676" wp14:anchorId="55C2E6F3">
            <wp:extent cx="4572000" cy="3048000"/>
            <wp:effectExtent l="0" t="0" r="0" b="0"/>
            <wp:docPr id="1469019620" name="" descr="A black and white photo of a man with a film camera standing in front of many large icicles. The man is Caucasian, wearing glasses, a newsboy cap, and a dark long overcoat over a collared shirt and tie. The windup camera has a visible encased reel and is on a tripod. There is a camera case at left. The icicles are coming off the side of a cliff and extend along the cliff to the right. The ground is covered in ice and snow." title="I."/>
            <wp:cNvGraphicFramePr>
              <a:graphicFrameLocks noChangeAspect="1"/>
            </wp:cNvGraphicFramePr>
            <a:graphic>
              <a:graphicData uri="http://schemas.openxmlformats.org/drawingml/2006/picture">
                <pic:pic>
                  <pic:nvPicPr>
                    <pic:cNvPr id="0" name=""/>
                    <pic:cNvPicPr/>
                  </pic:nvPicPr>
                  <pic:blipFill>
                    <a:blip r:embed="Ref173869bab44f4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306A07F9" w:rsidP="47668A30" w:rsidRDefault="306A07F9" w14:paraId="599DE924" w14:noSpellErr="1" w14:textId="1CE3D1F2">
      <w:pPr>
        <w:jc w:val="center"/>
      </w:pPr>
      <w:r>
        <w:br w:type="page"/>
      </w:r>
      <w:r w:rsidR="59DA1E42">
        <w:drawing>
          <wp:inline wp14:editId="09D1A426" wp14:anchorId="3CBEF585">
            <wp:extent cx="4572000" cy="3048000"/>
            <wp:effectExtent l="0" t="0" r="0" b="0"/>
            <wp:docPr id="595151492" name="" descr="“Table Rock” was once a large shelf of rock that stuck out from the Canadian shore of Niagara Falls, Ontario. During the winter months, the mists from the Falls cause the shelf and surrounding areas to be covered with large hanging icicles and a thin layer of ice.&#10;&#10;Formations back of Table Rock, ca. 1920 (I0012397)" title="Icicle."/>
            <wp:cNvGraphicFramePr>
              <a:graphicFrameLocks noChangeAspect="1"/>
            </wp:cNvGraphicFramePr>
            <a:graphic>
              <a:graphicData uri="http://schemas.openxmlformats.org/drawingml/2006/picture">
                <pic:pic>
                  <pic:nvPicPr>
                    <pic:cNvPr id="0" name=""/>
                    <pic:cNvPicPr/>
                  </pic:nvPicPr>
                  <pic:blipFill>
                    <a:blip r:embed="R77314994b09b40b2">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2A2FB56A" w:rsidP="47668A30" w:rsidRDefault="2A2FB56A" w14:paraId="432EFD64" w14:noSpellErr="1" w14:textId="2C5F45F7">
      <w:pPr>
        <w:jc w:val="center"/>
      </w:pPr>
      <w:r>
        <w:br w:type="page"/>
      </w:r>
      <w:r w:rsidR="2A2FB56A">
        <w:drawing>
          <wp:inline wp14:editId="52594E6A" wp14:anchorId="7651B9DD">
            <wp:extent cx="3048000" cy="4572000"/>
            <wp:effectExtent l="0" t="0" r="0" b="0"/>
            <wp:docPr id="1372545051" name="" descr="A black and white photo of a white horse diving off a platform into a body of water. The horse is splayed out front legs first, with no clear expression on its face. The platform is wooden with a ramp leading to the jump-off point, and has a metal encased light overhead. In the background are boats, a small building and trees in front of a cloudy sky." title="J."/>
            <wp:cNvGraphicFramePr>
              <a:graphicFrameLocks noChangeAspect="1"/>
            </wp:cNvGraphicFramePr>
            <a:graphic>
              <a:graphicData uri="http://schemas.openxmlformats.org/drawingml/2006/picture">
                <pic:pic>
                  <pic:nvPicPr>
                    <pic:cNvPr id="0" name=""/>
                    <pic:cNvPicPr/>
                  </pic:nvPicPr>
                  <pic:blipFill>
                    <a:blip r:embed="R745073b3996243f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33FF48B4" w:rsidP="47668A30" w:rsidRDefault="33FF48B4" w14:paraId="20116048" w14:textId="0B08D005">
      <w:pPr>
        <w:jc w:val="center"/>
      </w:pPr>
      <w:r>
        <w:br w:type="page"/>
      </w:r>
      <w:r w:rsidR="526D22CC">
        <w:drawing>
          <wp:inline wp14:editId="636A8B59" wp14:anchorId="26021022">
            <wp:extent cx="3048000" cy="4572000"/>
            <wp:effectExtent l="0" t="0" r="0" b="0"/>
            <wp:docPr id="447731278" name="" descr="The horse shown in this picture was one of a pair owned by J.W. Gorman, an American entertainer. In the early 20th century, Hanlan's Point was home to a popular amusement park and water shows. In an era when performing animals were common and animal welfare was still a new idea, diving horses had become a popular form of entertainment. The popular show involved horses walking up a ramp to the top of the diving platform, then jumping into the water below. &#10;&#10;The diving horse display, Hanlan's Point, Toronto Island, ca. 1910s (I0003746)" title="Jump."/>
            <wp:cNvGraphicFramePr>
              <a:graphicFrameLocks noChangeAspect="1"/>
            </wp:cNvGraphicFramePr>
            <a:graphic>
              <a:graphicData uri="http://schemas.openxmlformats.org/drawingml/2006/picture">
                <pic:pic>
                  <pic:nvPicPr>
                    <pic:cNvPr id="0" name=""/>
                    <pic:cNvPicPr/>
                  </pic:nvPicPr>
                  <pic:blipFill>
                    <a:blip r:embed="R3a09805455fe4c38">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0AF52739" w:rsidP="47668A30" w:rsidRDefault="0AF52739" w14:paraId="68514C06" w14:noSpellErr="1" w14:textId="745F81CE">
      <w:pPr>
        <w:jc w:val="center"/>
      </w:pPr>
      <w:r>
        <w:br w:type="page"/>
      </w:r>
      <w:r w:rsidR="0AF52739">
        <w:drawing>
          <wp:inline wp14:editId="429EDB2D" wp14:anchorId="5A831FFF">
            <wp:extent cx="4572000" cy="3048000"/>
            <wp:effectExtent l="0" t="0" r="0" b="0"/>
            <wp:docPr id="1747533629" name="" descr="A black and white photo of a kitchen. In the foreground is a tablecloth covered table with plates, mugs, cutlery and a teapot surrounded by five wooden chairs. At left is a cupboard with bottles on a shelf. At right is sink with dirty dishes. In the middle ground, a Caucasian woman with short dark hair wearing a white smock stands behind a buffet table. In the background is a pantry at left, and an iron stove in the middle. At right there is the image of another woman, in front of a door, who moved during the long exposure and so appears as a ghostly apparition. " title="K."/>
            <wp:cNvGraphicFramePr>
              <a:graphicFrameLocks noChangeAspect="1"/>
            </wp:cNvGraphicFramePr>
            <a:graphic>
              <a:graphicData uri="http://schemas.openxmlformats.org/drawingml/2006/picture">
                <pic:pic>
                  <pic:nvPicPr>
                    <pic:cNvPr id="0" name=""/>
                    <pic:cNvPicPr/>
                  </pic:nvPicPr>
                  <pic:blipFill>
                    <a:blip r:embed="Rf2079b6bf79f4d9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0832E25" w:rsidP="47668A30" w:rsidRDefault="60832E25" w14:paraId="00B2AB80" w14:textId="4FF5A681">
      <w:pPr>
        <w:jc w:val="center"/>
      </w:pPr>
      <w:r>
        <w:br w:type="page"/>
      </w:r>
      <w:r w:rsidR="1424F467">
        <w:drawing>
          <wp:inline wp14:editId="69D735BF" wp14:anchorId="07F4A73D">
            <wp:extent cx="4572000" cy="3048000"/>
            <wp:effectExtent l="0" t="0" r="0" b="0"/>
            <wp:docPr id="1643941331" name="" descr="In 1916, the Women's College Hospital and Dispensary opened its second location in Toronto in a three-storey house with 25 beds, 10 cots for children, a full kitchen, and an x-ray department. In an era when careers in teaching and hospital practice were extremely limited for women, Women’s College Hospital offered them opportunities in the field.&#10;&#10;Main hospital kitchen at the Woman's College Hospital on Rusholme Road, Toronto, 1927 (I0006593)" title="Kitchen."/>
            <wp:cNvGraphicFramePr>
              <a:graphicFrameLocks noChangeAspect="1"/>
            </wp:cNvGraphicFramePr>
            <a:graphic>
              <a:graphicData uri="http://schemas.openxmlformats.org/drawingml/2006/picture">
                <pic:pic>
                  <pic:nvPicPr>
                    <pic:cNvPr id="0" name=""/>
                    <pic:cNvPicPr/>
                  </pic:nvPicPr>
                  <pic:blipFill>
                    <a:blip r:embed="Rc34e3dfe2a114cf6">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64626A33" w:rsidP="47668A30" w:rsidRDefault="64626A33" w14:paraId="28762299" w14:noSpellErr="1" w14:textId="60A7632D">
      <w:pPr>
        <w:jc w:val="center"/>
      </w:pPr>
      <w:r>
        <w:br w:type="page"/>
      </w:r>
      <w:r w:rsidR="64626A33">
        <w:drawing>
          <wp:inline wp14:editId="428D97FB" wp14:anchorId="78111FF3">
            <wp:extent cx="3048000" cy="4572000"/>
            <wp:effectExtent l="0" t="0" r="0" b="0"/>
            <wp:docPr id="1275467459" name="" descr="A black and white photo of a tower designed to emit light from a system of lamps and lenses that serve as a navigational aid for boaters on the shoreline of Lake Simcoe. In the foreground at left is the lakeshore and at right a stone beach. The tower is several stories high, with a roped-off balcony at its top, surrounding a glass-windowed light enclosure. At the structure’s base, to the left, is a large shed with a man standing in its doorway. At right, three men stand in a fenced off area in front of two large metal tanks. It is a cloudy day." title="L."/>
            <wp:cNvGraphicFramePr>
              <a:graphicFrameLocks noChangeAspect="1"/>
            </wp:cNvGraphicFramePr>
            <a:graphic>
              <a:graphicData uri="http://schemas.openxmlformats.org/drawingml/2006/picture">
                <pic:pic>
                  <pic:nvPicPr>
                    <pic:cNvPr id="0" name=""/>
                    <pic:cNvPicPr/>
                  </pic:nvPicPr>
                  <pic:blipFill>
                    <a:blip r:embed="Rd50f0929355d4aa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16213C5B" w:rsidP="47668A30" w:rsidRDefault="16213C5B" w14:paraId="747ACD56" w14:textId="39579608">
      <w:pPr>
        <w:jc w:val="center"/>
      </w:pPr>
      <w:r>
        <w:br w:type="page"/>
      </w:r>
      <w:r w:rsidR="713CB176">
        <w:drawing>
          <wp:inline wp14:editId="71B6A6AD" wp14:anchorId="603F95FA">
            <wp:extent cx="3048000" cy="4572000"/>
            <wp:effectExtent l="0" t="0" r="0" b="0"/>
            <wp:docPr id="1331590125" name="" descr="Erected in 1837, the Nine Mile Point Lighthouse was built to guide ships navigating Lake Ontario at the entrance to the St. Lawrence River. The lighthouse remains active today and flashes its white light every ten seconds.&#10;&#10;[Nine Mile Point] Lighthouse, ca.1900, (I0013543)" title="Lighthouse."/>
            <wp:cNvGraphicFramePr>
              <a:graphicFrameLocks noChangeAspect="1"/>
            </wp:cNvGraphicFramePr>
            <a:graphic>
              <a:graphicData uri="http://schemas.openxmlformats.org/drawingml/2006/picture">
                <pic:pic>
                  <pic:nvPicPr>
                    <pic:cNvPr id="0" name=""/>
                    <pic:cNvPicPr/>
                  </pic:nvPicPr>
                  <pic:blipFill>
                    <a:blip r:embed="Re953ba7bff684764">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52376198" w:rsidP="47668A30" w:rsidRDefault="52376198" w14:paraId="34F77A9E" w14:noSpellErr="1" w14:textId="27CF784F">
      <w:pPr>
        <w:jc w:val="center"/>
      </w:pPr>
      <w:r>
        <w:br w:type="page"/>
      </w:r>
      <w:r w:rsidR="52376198">
        <w:drawing>
          <wp:inline wp14:editId="27183D2D" wp14:anchorId="7685FEE3">
            <wp:extent cx="4572000" cy="3048000"/>
            <wp:effectExtent l="0" t="0" r="0" b="0"/>
            <wp:docPr id="297266861" name="" descr="A colour photo of an Asian mother pushing her two children in a stroller while shopping at a produce stand. The mother is wearing a white tank top and a green backpack with brown leather straps. The child seated at the back of the stroller is wearing a green Foodland Ontario hat and a blue Little Miss Sunshine sweatshirt. The front child is wearing a blue football jersey with a yellow collar. Behind the family, a Caucasian woman wearing a red beaded necklace and red earrings, a t-shirt with diagonal white and red stripes and pants with blue and white vertical stripes is looking at carrots.  The stand displays fresh food in baskets and boxes on wooden shelves. In the background, a black woman shops in a black and yellow leopard-print onesie in front of other shoppers and businesses." title="M."/>
            <wp:cNvGraphicFramePr>
              <a:graphicFrameLocks noChangeAspect="1"/>
            </wp:cNvGraphicFramePr>
            <a:graphic>
              <a:graphicData uri="http://schemas.openxmlformats.org/drawingml/2006/picture">
                <pic:pic>
                  <pic:nvPicPr>
                    <pic:cNvPr id="0" name=""/>
                    <pic:cNvPicPr/>
                  </pic:nvPicPr>
                  <pic:blipFill>
                    <a:blip r:embed="Rfcfa2cc6519c4eb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4EAD558B" w:rsidP="47668A30" w:rsidRDefault="4EAD558B" w14:paraId="0145C03C" w14:textId="6C5E02FB">
      <w:pPr>
        <w:jc w:val="center"/>
      </w:pPr>
      <w:r>
        <w:br w:type="page"/>
      </w:r>
      <w:r w:rsidR="43D98C6E">
        <w:drawing>
          <wp:inline wp14:editId="29140511" wp14:anchorId="734026E4">
            <wp:extent cx="4572000" cy="3048000"/>
            <wp:effectExtent l="0" t="0" r="0" b="0"/>
            <wp:docPr id="184636011" name="" descr="Kensington Market is an open-air food and clothing market in downtown Toronto. Since the 1850s, the area has seen different waves of newcomers, from upper-middle class British settler Victorian families (mid-19th century), to Jewish and Italian immigrants (mid-19th to early-20th centuries), Portuguese immigrants (1950s), Indian, Chinese, Korean, Vietnamese and Filipino immigrants (1970s), and Latin American refugees (late 1980s). &#10;&#10;Farm produce, Kensington Market, Toronto, July 19, 1986 (I0003235)" title="Market."/>
            <wp:cNvGraphicFramePr>
              <a:graphicFrameLocks noChangeAspect="1"/>
            </wp:cNvGraphicFramePr>
            <a:graphic>
              <a:graphicData uri="http://schemas.openxmlformats.org/drawingml/2006/picture">
                <pic:pic>
                  <pic:nvPicPr>
                    <pic:cNvPr id="0" name=""/>
                    <pic:cNvPicPr/>
                  </pic:nvPicPr>
                  <pic:blipFill>
                    <a:blip r:embed="Ra28961a5011c4307">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4DA9FCDD" w:rsidP="47668A30" w:rsidRDefault="4DA9FCDD" w14:paraId="3769B27C" w14:noSpellErr="1" w14:textId="6D3DB00F">
      <w:pPr>
        <w:jc w:val="center"/>
      </w:pPr>
      <w:r>
        <w:br w:type="page"/>
      </w:r>
      <w:r w:rsidR="4DA9FCDD">
        <w:drawing>
          <wp:inline wp14:editId="088C3373" wp14:anchorId="0495DEA7">
            <wp:extent cx="4572000" cy="3048000"/>
            <wp:effectExtent l="0" t="0" r="0" b="0"/>
            <wp:docPr id="1597239011" name="" descr="A black and white photo of seven smiling women medical assistants in a hospital administration room, sitting around a metal table. Each is wearing a white uniform, including a skirt and curved cap. From left to right, the seven women are: Caucasian with blonde hair; Black with black hair checking a chart; Caucasian with brown hair and glasses; Caucasian with brown hair and glasses, reading a document; blonde with glasses; brown haired; and brown haired. At left there is a sink, at right there is a bulletin board with map and in the background is door behind a half open curtain." title="N."/>
            <wp:cNvGraphicFramePr>
              <a:graphicFrameLocks noChangeAspect="1"/>
            </wp:cNvGraphicFramePr>
            <a:graphic>
              <a:graphicData uri="http://schemas.openxmlformats.org/drawingml/2006/picture">
                <pic:pic>
                  <pic:nvPicPr>
                    <pic:cNvPr id="0" name=""/>
                    <pic:cNvPicPr/>
                  </pic:nvPicPr>
                  <pic:blipFill>
                    <a:blip r:embed="Rb2c279d1b8844317">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2969C9A5" w:rsidP="47668A30" w:rsidRDefault="2969C9A5" w14:paraId="0CBEA722" w14:textId="3D19B220">
      <w:pPr>
        <w:jc w:val="center"/>
      </w:pPr>
      <w:r>
        <w:br w:type="page"/>
      </w:r>
      <w:r w:rsidR="50E96C76">
        <w:drawing>
          <wp:inline wp14:editId="6C7CBBE0" wp14:anchorId="1DDC0D5D">
            <wp:extent cx="4572000" cy="3048000"/>
            <wp:effectExtent l="0" t="0" r="0" b="0"/>
            <wp:docPr id="704127272" name="" descr="Until the mid-1940s, Black women who wanted to train as nurses in Canada had few options, as medical schools refused to admit non-white nursing students. With more women entering the workforce in Ontario after World War II, though, pressure from church groups and trade associations helped push back against such racist policies. The first cohort of Black Canadian registered nurses graduated from nursing schools in the early 1950s.&#10;&#10;Nurses at new Mount Sinai Hospital, Toronto, 1965 (I0013833)" title="Nurse."/>
            <wp:cNvGraphicFramePr>
              <a:graphicFrameLocks noChangeAspect="1"/>
            </wp:cNvGraphicFramePr>
            <a:graphic>
              <a:graphicData uri="http://schemas.openxmlformats.org/drawingml/2006/picture">
                <pic:pic>
                  <pic:nvPicPr>
                    <pic:cNvPr id="0" name=""/>
                    <pic:cNvPicPr/>
                  </pic:nvPicPr>
                  <pic:blipFill>
                    <a:blip r:embed="R9ad6626dfd1440cd">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5AE0BF9C" w:rsidP="47668A30" w:rsidRDefault="5AE0BF9C" w14:paraId="02377052" w14:noSpellErr="1" w14:textId="096B0428">
      <w:pPr>
        <w:jc w:val="center"/>
      </w:pPr>
      <w:r>
        <w:br w:type="page"/>
      </w:r>
      <w:r w:rsidR="5AE0BF9C">
        <w:drawing>
          <wp:inline wp14:editId="7DB636AD" wp14:anchorId="56F1EF15">
            <wp:extent cx="3048000" cy="4572000"/>
            <wp:effectExtent l="0" t="0" r="0" b="0"/>
            <wp:docPr id="2004139160" name="" descr="A black and white photo of a bird on a tree branch. The bird has large, forward-facing eyes and earholes, a short, pointed beak, a flat face, and a circle of feathers, around each eye, along with feathers that look like two horns at the top of its head. There is a blurry hint of another tree in the background." title="O."/>
            <wp:cNvGraphicFramePr>
              <a:graphicFrameLocks noChangeAspect="1"/>
            </wp:cNvGraphicFramePr>
            <a:graphic>
              <a:graphicData uri="http://schemas.openxmlformats.org/drawingml/2006/picture">
                <pic:pic>
                  <pic:nvPicPr>
                    <pic:cNvPr id="0" name=""/>
                    <pic:cNvPicPr/>
                  </pic:nvPicPr>
                  <pic:blipFill>
                    <a:blip r:embed="Rdb2a56ccdacb409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10FB1379" w:rsidP="47668A30" w:rsidRDefault="10FB1379" w14:paraId="3099FF94" w14:textId="66770DAD">
      <w:pPr>
        <w:jc w:val="center"/>
      </w:pPr>
      <w:r>
        <w:br w:type="page"/>
      </w:r>
      <w:r w:rsidR="6C08C434">
        <w:drawing>
          <wp:inline wp14:editId="4793A171" wp14:anchorId="01DFF057">
            <wp:extent cx="3048000" cy="4572000"/>
            <wp:effectExtent l="0" t="0" r="0" b="0"/>
            <wp:docPr id="1835723307" name="" descr="The Screech Owl (Megascops asio) is common in Eastern North America. These small, nocturnal birds hunt from perches, often in an old tree, using their excellent hearing to locate their victims, usually in open woodland.&#10;&#10;“A screech owl, removed from its hole in High Park, Toronto,&quot; 1918 (I0022051)" title="Owl."/>
            <wp:cNvGraphicFramePr>
              <a:graphicFrameLocks noChangeAspect="1"/>
            </wp:cNvGraphicFramePr>
            <a:graphic>
              <a:graphicData uri="http://schemas.openxmlformats.org/drawingml/2006/picture">
                <pic:pic>
                  <pic:nvPicPr>
                    <pic:cNvPr id="0" name=""/>
                    <pic:cNvPicPr/>
                  </pic:nvPicPr>
                  <pic:blipFill>
                    <a:blip r:embed="R3e1aae8f54794e05">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62F7B116" w:rsidP="47668A30" w:rsidRDefault="62F7B116" w14:paraId="2DE12870" w14:noSpellErr="1" w14:textId="2EE39C8F">
      <w:pPr>
        <w:jc w:val="center"/>
      </w:pPr>
      <w:r>
        <w:br w:type="page"/>
      </w:r>
      <w:r w:rsidR="62F7B116">
        <w:drawing>
          <wp:inline wp14:editId="00D8CD05" wp14:anchorId="133451AE">
            <wp:extent cx="4572000" cy="3048000"/>
            <wp:effectExtent l="0" t="0" r="0" b="0"/>
            <wp:docPr id="1588746226" name="" descr="A colour photo of a family enjoying an outdoor meal in front of a waterfall. In the background, the waterfall goes over many rocks down a cliff face and is surrounded by evergreen trees in front of a blue, lightly cloudy sky. The brown haired Caucasian family consists of, left to right: a son in a green shirt; a father wearing a white t-shirt and shorts; a mother wearing a green hat and green plaid shirt; and a young daughter wearing red overalls over a green shirt. They are enjoying beverages in mugs, served from thermoses." title="P."/>
            <wp:cNvGraphicFramePr>
              <a:graphicFrameLocks noChangeAspect="1"/>
            </wp:cNvGraphicFramePr>
            <a:graphic>
              <a:graphicData uri="http://schemas.openxmlformats.org/drawingml/2006/picture">
                <pic:pic>
                  <pic:nvPicPr>
                    <pic:cNvPr id="0" name=""/>
                    <pic:cNvPicPr/>
                  </pic:nvPicPr>
                  <pic:blipFill>
                    <a:blip r:embed="R48a16adcf7e74f2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2DC4378F" w:rsidP="47668A30" w:rsidRDefault="2DC4378F" w14:paraId="1A0183F5" w14:textId="787B1FCB">
      <w:pPr>
        <w:jc w:val="center"/>
      </w:pPr>
      <w:r>
        <w:br w:type="page"/>
      </w:r>
      <w:r w:rsidR="1173BD4A">
        <w:drawing>
          <wp:inline wp14:editId="41807B1A" wp14:anchorId="53BCC419">
            <wp:extent cx="4572000" cy="3048000"/>
            <wp:effectExtent l="0" t="0" r="0" b="0"/>
            <wp:docPr id="1374088982" name="" descr="Aubrey Falls sits in a provincial park on the traditional territory of the Mississauga First Nation in Northern Ontario. It is the largest waterfalls in the Lake Huron watershed with approximately 25 different chutes running through granite, dropping 33 metres (108 feet) to the gorge below.&#10;&#10;Picnickers at Aubrey Falls, 1952 (I0005525)" title="Picnic."/>
            <wp:cNvGraphicFramePr>
              <a:graphicFrameLocks noChangeAspect="1"/>
            </wp:cNvGraphicFramePr>
            <a:graphic>
              <a:graphicData uri="http://schemas.openxmlformats.org/drawingml/2006/picture">
                <pic:pic>
                  <pic:nvPicPr>
                    <pic:cNvPr id="0" name=""/>
                    <pic:cNvPicPr/>
                  </pic:nvPicPr>
                  <pic:blipFill>
                    <a:blip r:embed="Rb95c390be6794b6d">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756AC914" w:rsidP="47668A30" w:rsidRDefault="756AC914" w14:paraId="6C5F44AE" w14:noSpellErr="1" w14:textId="54C8ACF8">
      <w:pPr>
        <w:jc w:val="center"/>
      </w:pPr>
      <w:r>
        <w:br w:type="page"/>
      </w:r>
      <w:r w:rsidR="756AC914">
        <w:drawing>
          <wp:inline wp14:editId="69FCA8E0" wp14:anchorId="3FC29C4A">
            <wp:extent cx="3048000" cy="4572000"/>
            <wp:effectExtent l="0" t="0" r="0" b="0"/>
            <wp:docPr id="1078037270" name="" descr="A black and white photo of workers extracting materials from a huge, open rock pit. In the foreground of the photo are five men using water hoses and sledgehammers to cut rocks out, on the fourth and fifth ledges of the multilayered pit, surrounded by piles of cut rock. In the background a ladder leads down to the third layer. On the top layer is a collapsing wooden shack with a chimney belching smoke at left, a platform around a large wooden pole in the centre, and a large rock pile at right. Behind the pit, there is a railway car with another man sitting on top of it. Behind that is a horizon of forest and sky." title="Q."/>
            <wp:cNvGraphicFramePr>
              <a:graphicFrameLocks noChangeAspect="1"/>
            </wp:cNvGraphicFramePr>
            <a:graphic>
              <a:graphicData uri="http://schemas.openxmlformats.org/drawingml/2006/picture">
                <pic:pic>
                  <pic:nvPicPr>
                    <pic:cNvPr id="0" name=""/>
                    <pic:cNvPicPr/>
                  </pic:nvPicPr>
                  <pic:blipFill>
                    <a:blip r:embed="R1df8e3a537e246f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4F3AF14C" w:rsidP="47668A30" w:rsidRDefault="4F3AF14C" w14:paraId="128C3D3E" w14:textId="01FD3EC2">
      <w:pPr>
        <w:jc w:val="center"/>
      </w:pPr>
      <w:r>
        <w:br w:type="page"/>
      </w:r>
      <w:r w:rsidR="381A31AC">
        <w:drawing>
          <wp:inline wp14:editId="489661B7" wp14:anchorId="2CCD6D4A">
            <wp:extent cx="3048000" cy="4572000"/>
            <wp:effectExtent l="0" t="0" r="0" b="0"/>
            <wp:docPr id="1515320796" name="" descr="A quarry is an open mine where stone, rock, sand, gravel, or slate are excavated from the ground, often to be used in buildings and construction projects. These materials are often removed from one location for projects in other parts of Ontario or the world!&#10;&#10;Stone being quarried for facing the new government administrative building in Queen's Park, Queenston Quarries Ltd., ca. 1925 (I0004701)" title="Quarry."/>
            <wp:cNvGraphicFramePr>
              <a:graphicFrameLocks noChangeAspect="1"/>
            </wp:cNvGraphicFramePr>
            <a:graphic>
              <a:graphicData uri="http://schemas.openxmlformats.org/drawingml/2006/picture">
                <pic:pic>
                  <pic:nvPicPr>
                    <pic:cNvPr id="0" name=""/>
                    <pic:cNvPicPr/>
                  </pic:nvPicPr>
                  <pic:blipFill>
                    <a:blip r:embed="Rbad3cfd1caf245d0">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069CBA27" w:rsidP="47668A30" w:rsidRDefault="069CBA27" w14:paraId="52176DEA" w14:noSpellErr="1" w14:textId="04F0F4A1">
      <w:pPr>
        <w:jc w:val="center"/>
      </w:pPr>
      <w:r>
        <w:br w:type="page"/>
      </w:r>
      <w:r w:rsidR="069CBA27">
        <w:drawing>
          <wp:inline wp14:editId="083101F7" wp14:anchorId="72B2A3F8">
            <wp:extent cx="3048000" cy="4572000"/>
            <wp:effectExtent l="0" t="0" r="0" b="0"/>
            <wp:docPr id="1712102923" name="" descr="A black and white aerial photo of eight young, athletic Caucasian men paddling a long, skinny boat. Each man operates an oar. Four oars are at right and four are at left. A ninth man in a black and white striped shirt has his back to the camera and is sitting at the front of the boat. The boat floats in a body of water." title="R."/>
            <wp:cNvGraphicFramePr>
              <a:graphicFrameLocks noChangeAspect="1"/>
            </wp:cNvGraphicFramePr>
            <a:graphic>
              <a:graphicData uri="http://schemas.openxmlformats.org/drawingml/2006/picture">
                <pic:pic>
                  <pic:nvPicPr>
                    <pic:cNvPr id="0" name=""/>
                    <pic:cNvPicPr/>
                  </pic:nvPicPr>
                  <pic:blipFill>
                    <a:blip r:embed="R4be4d23bb68545a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00DEF9C3" w:rsidP="47668A30" w:rsidRDefault="00DEF9C3" w14:paraId="0654A8B4" w14:textId="6765ADC5">
      <w:pPr>
        <w:jc w:val="center"/>
      </w:pPr>
      <w:r>
        <w:br w:type="page"/>
      </w:r>
      <w:r w:rsidR="358A959B">
        <w:drawing>
          <wp:inline wp14:editId="11C15BD7" wp14:anchorId="34FDFAD1">
            <wp:extent cx="3048000" cy="4572000"/>
            <wp:effectExtent l="0" t="0" r="0" b="0"/>
            <wp:docPr id="1564062825" name="" descr="Rowing has been practiced in Ontario for over 150 years. The increase in European settlers and industrialization of Upper Canada in the mid-19th century created a class of men who had leisure time to practice rowing and wealth to gamble on races. By the turn of the 20th century, rowing in Ontario had expanded to allow for major inter-club regattas. Through the first half of the 1900s, Ontario rowers took the lead in representing Canada internationally at the Olympic Games.&#10;&#10;An aerial view of the Argonauts Rowing Club Junior eight-man boat, ca. 1925 (I0003678)" title="Rowing."/>
            <wp:cNvGraphicFramePr>
              <a:graphicFrameLocks noChangeAspect="1"/>
            </wp:cNvGraphicFramePr>
            <a:graphic>
              <a:graphicData uri="http://schemas.openxmlformats.org/drawingml/2006/picture">
                <pic:pic>
                  <pic:nvPicPr>
                    <pic:cNvPr id="0" name=""/>
                    <pic:cNvPicPr/>
                  </pic:nvPicPr>
                  <pic:blipFill>
                    <a:blip r:embed="R95b9b4f4e6414308">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13435A58" w:rsidP="47668A30" w:rsidRDefault="13435A58" w14:paraId="185702DA" w14:noSpellErr="1" w14:textId="4D8A4FBF">
      <w:pPr>
        <w:jc w:val="center"/>
      </w:pPr>
      <w:r>
        <w:br w:type="page"/>
      </w:r>
      <w:r w:rsidR="13435A58">
        <w:drawing>
          <wp:inline wp14:editId="46CE0DB0" wp14:anchorId="09CCC993">
            <wp:extent cx="4572000" cy="3048000"/>
            <wp:effectExtent l="0" t="0" r="0" b="0"/>
            <wp:docPr id="1359605540" name="" descr="A colour photo taken by someone to show the bottom of their legs and feet. They are wearing thick black pants over white pants. Their feet are each strapped into hardwood oval frames, made up of latticework, using rawhide laces. They are standing on top of snow." title="S."/>
            <wp:cNvGraphicFramePr>
              <a:graphicFrameLocks noChangeAspect="1"/>
            </wp:cNvGraphicFramePr>
            <a:graphic>
              <a:graphicData uri="http://schemas.openxmlformats.org/drawingml/2006/picture">
                <pic:pic>
                  <pic:nvPicPr>
                    <pic:cNvPr id="0" name=""/>
                    <pic:cNvPicPr/>
                  </pic:nvPicPr>
                  <pic:blipFill>
                    <a:blip r:embed="R6cc1448c39554b6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7B55F4B2" w:rsidP="47668A30" w:rsidRDefault="7B55F4B2" w14:paraId="508E230E" w14:textId="0E07219F">
      <w:pPr>
        <w:jc w:val="center"/>
      </w:pPr>
      <w:r>
        <w:br w:type="page"/>
      </w:r>
      <w:r w:rsidR="70801416">
        <w:drawing>
          <wp:inline wp14:editId="3B7BE76A" wp14:anchorId="147E7272">
            <wp:extent cx="4572000" cy="3048000"/>
            <wp:effectExtent l="0" t="0" r="0" b="0"/>
            <wp:docPr id="472160283" name="" descr="Used throughout Northern Ontario, Cree or Ojibway-style snowshoes are long and narrow and made from two wooden strips held together by intricate moose hide babiche (rawhide) lacing, making them ideal for walking through deep snow. &#10;&#10;John Macfie's feet, harnessed to snowshoes in the Ojibway/Cree fashion, ca. 1951 (I0012781)" title="Snowshoe."/>
            <wp:cNvGraphicFramePr>
              <a:graphicFrameLocks noChangeAspect="1"/>
            </wp:cNvGraphicFramePr>
            <a:graphic>
              <a:graphicData uri="http://schemas.openxmlformats.org/drawingml/2006/picture">
                <pic:pic>
                  <pic:nvPicPr>
                    <pic:cNvPr id="0" name=""/>
                    <pic:cNvPicPr/>
                  </pic:nvPicPr>
                  <pic:blipFill>
                    <a:blip r:embed="R8ca706f3f36f41d1">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015D4C47" w:rsidP="47668A30" w:rsidRDefault="015D4C47" w14:paraId="1ACEA78A" w14:noSpellErr="1" w14:textId="066EC970">
      <w:pPr>
        <w:jc w:val="center"/>
      </w:pPr>
      <w:r>
        <w:br w:type="page"/>
      </w:r>
      <w:r w:rsidR="015D4C47">
        <w:drawing>
          <wp:inline wp14:editId="3E311E15" wp14:anchorId="77BD9A53">
            <wp:extent cx="4572000" cy="3048000"/>
            <wp:effectExtent l="0" t="0" r="0" b="0"/>
            <wp:docPr id="2032556792" name="" descr="A black and white photo of the front view of a train inside an underground passage. The train is dark coloured with white text reading, “St Clair Tunnel Co.” on one side and “1305” on the other. Two Caucasian male train employees stand in front of the train. They are wearing captain hats and white collared shirts and ties under long, dark coats. The man at right has a mustache. The train tracks appear at the bottom of the photo." title="T."/>
            <wp:cNvGraphicFramePr>
              <a:graphicFrameLocks noChangeAspect="1"/>
            </wp:cNvGraphicFramePr>
            <a:graphic>
              <a:graphicData uri="http://schemas.openxmlformats.org/drawingml/2006/picture">
                <pic:pic>
                  <pic:nvPicPr>
                    <pic:cNvPr id="0" name=""/>
                    <pic:cNvPicPr/>
                  </pic:nvPicPr>
                  <pic:blipFill>
                    <a:blip r:embed="R942bdb56887f4bb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42C0B1FD" w:rsidP="47668A30" w:rsidRDefault="42C0B1FD" w14:paraId="19B7BBF2" w14:textId="2B088DAB">
      <w:pPr>
        <w:jc w:val="center"/>
      </w:pPr>
      <w:r>
        <w:br w:type="page"/>
      </w:r>
      <w:r w:rsidR="3A62D913">
        <w:drawing>
          <wp:inline wp14:editId="6A87D13A" wp14:anchorId="76600282">
            <wp:extent cx="4572000" cy="3048000"/>
            <wp:effectExtent l="0" t="0" r="0" b="0"/>
            <wp:docPr id="377714838" name="" descr="In 1891 the St. Clair Tunnel Company opened the first underwater rail tunnel in North America, to transport cargo between Sarnia, Ontario, and Port Huron, Michigan. At first, steam trains pulled freight through the tunnel but by 1908 they were replaced by electric locomotives. The St. Clair Tunnel is still in use today!&#10;&#10;Train in the St. Clair tunnel, 1909 (I0003389)" title="Tunnel."/>
            <wp:cNvGraphicFramePr>
              <a:graphicFrameLocks noChangeAspect="1"/>
            </wp:cNvGraphicFramePr>
            <a:graphic>
              <a:graphicData uri="http://schemas.openxmlformats.org/drawingml/2006/picture">
                <pic:pic>
                  <pic:nvPicPr>
                    <pic:cNvPr id="0" name=""/>
                    <pic:cNvPicPr/>
                  </pic:nvPicPr>
                  <pic:blipFill>
                    <a:blip r:embed="R4b18d644b16d44f7">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18E4AFB1" w:rsidP="47668A30" w:rsidRDefault="18E4AFB1" w14:paraId="340922FB" w14:noSpellErr="1" w14:textId="1A935387">
      <w:pPr>
        <w:jc w:val="center"/>
      </w:pPr>
      <w:r>
        <w:br w:type="page"/>
      </w:r>
      <w:r w:rsidR="18E4AFB1">
        <w:drawing>
          <wp:inline wp14:editId="5E9B2C97" wp14:anchorId="3931EE68">
            <wp:extent cx="4572000" cy="3048000"/>
            <wp:effectExtent l="0" t="0" r="0" b="0"/>
            <wp:docPr id="3115676" name="" descr="A black and white photo of Black soldiers. Nine men are in the foreground, standing in a horizontal line in their military attire and posing with long rifles. Four other men can be seen more casually in the background, three also wearing soldiers’ clothing, while the fourth is dressed like a civilian. They are standing on a dirt road in front of two wooden buildings, one with a window at left, and the other with an open door, at right, with a fence between them." title="U."/>
            <wp:cNvGraphicFramePr>
              <a:graphicFrameLocks noChangeAspect="1"/>
            </wp:cNvGraphicFramePr>
            <a:graphic>
              <a:graphicData uri="http://schemas.openxmlformats.org/drawingml/2006/picture">
                <pic:pic>
                  <pic:nvPicPr>
                    <pic:cNvPr id="0" name=""/>
                    <pic:cNvPicPr/>
                  </pic:nvPicPr>
                  <pic:blipFill>
                    <a:blip r:embed="Re09309b91e2c43e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5C69401F" w:rsidP="47668A30" w:rsidRDefault="5C69401F" w14:paraId="76E40806" w14:textId="50B87F6D">
      <w:pPr>
        <w:jc w:val="center"/>
      </w:pPr>
      <w:r>
        <w:br w:type="page"/>
      </w:r>
      <w:r w:rsidR="7BE8FC70">
        <w:drawing>
          <wp:inline wp14:editId="70AC1BFA" wp14:anchorId="41385B2A">
            <wp:extent cx="4572000" cy="3048000"/>
            <wp:effectExtent l="0" t="0" r="0" b="0"/>
            <wp:docPr id="1956875625" name="" descr="This photograph shows soldiers from the No. 2 Construction Battalion, some of whom came from Ontario. The Battalion was formed in Nova Scotia in 1916 - the first large Black military unit in Canadian history. This segregated battalion included soldiers from across the country, and was given non-combat support roles throughout the war. While most returning soldiers were celebrated as heroes, the men of the &quot;Black Battalion&quot; didn’t receive proper recognition until decades later.&#10;&#10;Soldiers, 1918 (I0024831)" title="Uniform."/>
            <wp:cNvGraphicFramePr>
              <a:graphicFrameLocks noChangeAspect="1"/>
            </wp:cNvGraphicFramePr>
            <a:graphic>
              <a:graphicData uri="http://schemas.openxmlformats.org/drawingml/2006/picture">
                <pic:pic>
                  <pic:nvPicPr>
                    <pic:cNvPr id="0" name=""/>
                    <pic:cNvPicPr/>
                  </pic:nvPicPr>
                  <pic:blipFill>
                    <a:blip r:embed="Ra529409885534818">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27CB0BC2" w:rsidP="47668A30" w:rsidRDefault="27CB0BC2" w14:paraId="42FBF282" w14:noSpellErr="1" w14:textId="042DB3A9">
      <w:pPr>
        <w:jc w:val="center"/>
      </w:pPr>
      <w:r>
        <w:br w:type="page"/>
      </w:r>
      <w:r w:rsidR="27CB0BC2">
        <w:drawing>
          <wp:inline wp14:editId="3FD0FF96" wp14:anchorId="3B77386B">
            <wp:extent cx="3048000" cy="4572000"/>
            <wp:effectExtent l="0" t="0" r="0" b="0"/>
            <wp:docPr id="999232613" name="" descr="A colour photo of a Caucasian woman standing in a greenhouse holding bags of lettuce. She has thick, brown, shoulder-length hair with bangs and is wearing makeup, earrings, a red and white plaid collared t-shirt and a green apron. The lettuce is packaged in clear plastic with a white stripe at the top that says, “Living Lettuce” in red text along with a Canadian maple leaf. Behind her, neat rows full of fresh lettuce grow in beds with water hoses running alongside them. The greenhouse roof slopes and is made of curved pipes covered with white plastic." title="V."/>
            <wp:cNvGraphicFramePr>
              <a:graphicFrameLocks noChangeAspect="1"/>
            </wp:cNvGraphicFramePr>
            <a:graphic>
              <a:graphicData uri="http://schemas.openxmlformats.org/drawingml/2006/picture">
                <pic:pic>
                  <pic:nvPicPr>
                    <pic:cNvPr id="0" name=""/>
                    <pic:cNvPicPr/>
                  </pic:nvPicPr>
                  <pic:blipFill>
                    <a:blip r:embed="Ra601e932a80b489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2DE8F994" w:rsidP="47668A30" w:rsidRDefault="2DE8F994" w14:paraId="2B5D61DC" w14:textId="6A5A0BB2">
      <w:pPr>
        <w:jc w:val="center"/>
      </w:pPr>
      <w:r>
        <w:br w:type="page"/>
      </w:r>
      <w:r w:rsidR="542281DA">
        <w:drawing>
          <wp:inline wp14:editId="4ABFC754" wp14:anchorId="38707CBF">
            <wp:extent cx="3048000" cy="4572000"/>
            <wp:effectExtent l="0" t="0" r="0" b="0"/>
            <wp:docPr id="483428405" name="" descr="Lettuce (Lactuca sativa) is an annual plant of the daisy family. In Ontario, lettuce is grown in greenhouses all-year around, and in fields from June until October.&#10;&#10;Woman holding several bags of lettuce in a lettuce greenhouse, July 12, 1983 (I0004479)" title="Vegetable."/>
            <wp:cNvGraphicFramePr>
              <a:graphicFrameLocks noChangeAspect="1"/>
            </wp:cNvGraphicFramePr>
            <a:graphic>
              <a:graphicData uri="http://schemas.openxmlformats.org/drawingml/2006/picture">
                <pic:pic>
                  <pic:nvPicPr>
                    <pic:cNvPr id="0" name=""/>
                    <pic:cNvPicPr/>
                  </pic:nvPicPr>
                  <pic:blipFill>
                    <a:blip r:embed="Rb893fe54ab804488">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406A9CAE" w:rsidP="47668A30" w:rsidRDefault="406A9CAE" w14:paraId="090D89A9" w14:noSpellErr="1" w14:textId="7A7BE244">
      <w:pPr>
        <w:jc w:val="center"/>
      </w:pPr>
      <w:r>
        <w:br w:type="page"/>
      </w:r>
      <w:r w:rsidR="406A9CAE">
        <w:drawing>
          <wp:inline wp14:editId="04E1F907" wp14:anchorId="34EE4FAC">
            <wp:extent cx="3048000" cy="4572000"/>
            <wp:effectExtent l="0" t="0" r="0" b="0"/>
            <wp:docPr id="321762471" name="" descr="A black and white photo of four Caucasians on rocky cliffs in front of water flowing over a vertical drop in a river. On the large rocks in front of the water, a man wearing a hat and suit and holding a cane stands next to a seated woman wearing a white shirt and long dress. They aresituated on the highest rock. On the next ledge down, a mustached man leans against the rock, smoking from a pipe in a hat and suit. A woman with glasses sits on a log wearing a necklace, white shirt and long dark dress. Large boulders are in the foreground. In the background, the water is surrounded by rock and evergreen trees with open sky in the centre." title="W."/>
            <wp:cNvGraphicFramePr>
              <a:graphicFrameLocks noChangeAspect="1"/>
            </wp:cNvGraphicFramePr>
            <a:graphic>
              <a:graphicData uri="http://schemas.openxmlformats.org/drawingml/2006/picture">
                <pic:pic>
                  <pic:nvPicPr>
                    <pic:cNvPr id="0" name=""/>
                    <pic:cNvPicPr/>
                  </pic:nvPicPr>
                  <pic:blipFill>
                    <a:blip r:embed="Raf667de0fd1c49a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48000" cy="4572000"/>
                    </a:xfrm>
                    <a:prstGeom prst="rect">
                      <a:avLst/>
                    </a:prstGeom>
                  </pic:spPr>
                </pic:pic>
              </a:graphicData>
            </a:graphic>
          </wp:inline>
        </w:drawing>
      </w:r>
    </w:p>
    <w:p w:rsidR="1D36FE4C" w:rsidP="47668A30" w:rsidRDefault="1D36FE4C" w14:paraId="023B5246" w14:textId="54C63B6E">
      <w:pPr>
        <w:jc w:val="center"/>
      </w:pPr>
      <w:r>
        <w:br w:type="page"/>
      </w:r>
      <w:r w:rsidR="65F42225">
        <w:drawing>
          <wp:inline wp14:editId="43EB831C" wp14:anchorId="6F6614D3">
            <wp:extent cx="3048000" cy="4572000"/>
            <wp:effectExtent l="0" t="0" r="0" b="0"/>
            <wp:docPr id="1383517650" name="" descr="Located along the Twelve Mile Creek near the Niagara Escarpment, Decew Falls sits within the traditional territory of the Anishinaabe, Haudenosaunee, and (most recently) Mississauga of the Credit peoples. The waterfall is named after John DeCou, who purchased the land in 1788. Throughout the 19th and 20th centuries, the creek was redirected to support the Welland Canal and a nearby hydroelectric generating station, drastically changing the appearance of the waterfall.&#10;&#10;Family at Decew Falls, ca. 1920 (I0013688)" title="Waterfall."/>
            <wp:cNvGraphicFramePr>
              <a:graphicFrameLocks noChangeAspect="1"/>
            </wp:cNvGraphicFramePr>
            <a:graphic>
              <a:graphicData uri="http://schemas.openxmlformats.org/drawingml/2006/picture">
                <pic:pic>
                  <pic:nvPicPr>
                    <pic:cNvPr id="0" name=""/>
                    <pic:cNvPicPr/>
                  </pic:nvPicPr>
                  <pic:blipFill>
                    <a:blip r:embed="R62220e635e624131">
                      <a:extLst>
                        <a:ext xmlns:a="http://schemas.openxmlformats.org/drawingml/2006/main" uri="{28A0092B-C50C-407E-A947-70E740481C1C}">
                          <a14:useLocalDpi val="0"/>
                        </a:ext>
                      </a:extLst>
                    </a:blip>
                    <a:stretch>
                      <a:fillRect/>
                    </a:stretch>
                  </pic:blipFill>
                  <pic:spPr>
                    <a:xfrm>
                      <a:off x="0" y="0"/>
                      <a:ext cx="3048000" cy="4572000"/>
                    </a:xfrm>
                    <a:prstGeom prst="rect">
                      <a:avLst/>
                    </a:prstGeom>
                  </pic:spPr>
                </pic:pic>
              </a:graphicData>
            </a:graphic>
          </wp:inline>
        </w:drawing>
      </w:r>
    </w:p>
    <w:p w:rsidR="284257EA" w:rsidP="47668A30" w:rsidRDefault="284257EA" w14:paraId="2619B830" w14:noSpellErr="1" w14:textId="297A4118">
      <w:pPr>
        <w:jc w:val="center"/>
      </w:pPr>
      <w:r>
        <w:br w:type="page"/>
      </w:r>
      <w:r w:rsidR="284257EA">
        <w:drawing>
          <wp:inline wp14:editId="1A3B082F" wp14:anchorId="7C7DE84C">
            <wp:extent cx="4572000" cy="3048000"/>
            <wp:effectExtent l="0" t="0" r="0" b="0"/>
            <wp:docPr id="2101657008" name="" descr="A black and white photo of two Caucasian men in suits, viewed from behind, leaning over a desk covered in books and papers looking at a backlit, cropped photograph of the inside of somebody’s chest. The man at right is wearing glasses and is pointing at the image of a person’s rib cage with a wooden tongue depressor. In the background are filing cabinets, a chair, and a plain white wall." title="X."/>
            <wp:cNvGraphicFramePr>
              <a:graphicFrameLocks noChangeAspect="1"/>
            </wp:cNvGraphicFramePr>
            <a:graphic>
              <a:graphicData uri="http://schemas.openxmlformats.org/drawingml/2006/picture">
                <pic:pic>
                  <pic:nvPicPr>
                    <pic:cNvPr id="0" name=""/>
                    <pic:cNvPicPr/>
                  </pic:nvPicPr>
                  <pic:blipFill>
                    <a:blip r:embed="Rb355c2aa601e4dc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1CD08426" w:rsidP="47668A30" w:rsidRDefault="1CD08426" w14:paraId="0323775E" w14:textId="0ED1E332">
      <w:pPr>
        <w:jc w:val="center"/>
      </w:pPr>
      <w:r>
        <w:br w:type="page"/>
      </w:r>
      <w:r w:rsidR="031EF76B">
        <w:drawing>
          <wp:inline wp14:editId="1C60FB07" wp14:anchorId="72B74558">
            <wp:extent cx="4572000" cy="3048000"/>
            <wp:effectExtent l="0" t="0" r="0" b="0"/>
            <wp:docPr id="837520713" name="" descr="Projectional radiography is used in medicine to produce pictures of a patient by x-ray radiation, allowing radiologists and doctors to examine both the skeleton and soft tissues. Both the procedure and any resultant images are often simply called &quot;x-rays&quot;. &#10;&#10;Two men viewing a chest x-ray at a Board of Health laboratory, ca. 1928 (I0005238)" title="X-ray."/>
            <wp:cNvGraphicFramePr>
              <a:graphicFrameLocks noChangeAspect="1"/>
            </wp:cNvGraphicFramePr>
            <a:graphic>
              <a:graphicData uri="http://schemas.openxmlformats.org/drawingml/2006/picture">
                <pic:pic>
                  <pic:nvPicPr>
                    <pic:cNvPr id="0" name=""/>
                    <pic:cNvPicPr/>
                  </pic:nvPicPr>
                  <pic:blipFill>
                    <a:blip r:embed="Rd8f4c71957684b36">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263DACB4" w:rsidP="47668A30" w:rsidRDefault="263DACB4" w14:paraId="55691D3D" w14:noSpellErr="1" w14:textId="18F0470A">
      <w:pPr>
        <w:jc w:val="center"/>
      </w:pPr>
      <w:r>
        <w:br w:type="page"/>
      </w:r>
      <w:r w:rsidR="263DACB4">
        <w:drawing>
          <wp:inline wp14:editId="428DBFD7" wp14:anchorId="542C0BBB">
            <wp:extent cx="4572000" cy="3048000"/>
            <wp:effectExtent l="0" t="0" r="0" b="0"/>
            <wp:docPr id="1460287315" name="" descr="A black and white photo of a Caucasian family posed outside their home and outdoor space. In the foreground is a road and grass with a large tree in the centre. In the middle ground, at left, five young children in formal dress pose in front of a white metal and wooden fence. Two are seated cross-legged, while three stand behind them. Behind the children, an adult woman stands wearing a bonnet and dress at left, and an adult man sits at right, on their porch. At right, a man stands in a garden area in front of a barn wearing a hat and labour clothes, with one foot on a wheelbarrow. The property is surrounded by lush trees." title="Y."/>
            <wp:cNvGraphicFramePr>
              <a:graphicFrameLocks noChangeAspect="1"/>
            </wp:cNvGraphicFramePr>
            <a:graphic>
              <a:graphicData uri="http://schemas.openxmlformats.org/drawingml/2006/picture">
                <pic:pic>
                  <pic:nvPicPr>
                    <pic:cNvPr id="0" name=""/>
                    <pic:cNvPicPr/>
                  </pic:nvPicPr>
                  <pic:blipFill>
                    <a:blip r:embed="R3e97a3d1ab70428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6E2D0607" w:rsidP="47668A30" w:rsidRDefault="6E2D0607" w14:paraId="6E63A514" w14:textId="48D1CDC1">
      <w:pPr>
        <w:jc w:val="center"/>
      </w:pPr>
      <w:r>
        <w:br w:type="page"/>
      </w:r>
      <w:r w:rsidR="5237003D">
        <w:drawing>
          <wp:inline wp14:editId="58C0941D" wp14:anchorId="05C4AA2F">
            <wp:extent cx="4572000" cy="3048000"/>
            <wp:effectExtent l="0" t="0" r="0" b="0"/>
            <wp:docPr id="342470268" name="" descr="With the passing of the Slavery Abolition Act (1833) across the British Empire, Black Americans began making their way across the Detroit River from the United States into Canada. For several decades, the Sandwich area (today part of Windsor, Ontario) became home to generations of Black Canadians.&#10;&#10;Augustus Adams in his front yard in Sandwich, 1906 (I0024810)" title="Yard."/>
            <wp:cNvGraphicFramePr>
              <a:graphicFrameLocks noChangeAspect="1"/>
            </wp:cNvGraphicFramePr>
            <a:graphic>
              <a:graphicData uri="http://schemas.openxmlformats.org/drawingml/2006/picture">
                <pic:pic>
                  <pic:nvPicPr>
                    <pic:cNvPr id="0" name=""/>
                    <pic:cNvPicPr/>
                  </pic:nvPicPr>
                  <pic:blipFill>
                    <a:blip r:embed="Rd002123ee5ba4b27">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p w:rsidR="7917C764" w:rsidP="47668A30" w:rsidRDefault="7917C764" w14:paraId="38B0E318" w14:noSpellErr="1" w14:textId="300A4F7F">
      <w:pPr>
        <w:jc w:val="center"/>
      </w:pPr>
      <w:r>
        <w:br w:type="page"/>
      </w:r>
      <w:r w:rsidR="7917C764">
        <w:drawing>
          <wp:inline wp14:editId="29BE1280" wp14:anchorId="4FB73F97">
            <wp:extent cx="4572000" cy="3048000"/>
            <wp:effectExtent l="0" t="0" r="0" b="0"/>
            <wp:docPr id="59067966" name="" descr="A black and white photo of a large crowd of Caucasian people standing in front of a fenced-in elephant. The group consists of adults and children, including a woman and boy leaning over a wicker baby carriage. The fence is made of thick brick posts with wrought iron between them and a locked chain around the gates. Only the top of the elephant is visible. The area is surrounded by trees. An ivy-covered building appears at left and a stone water fountain is at right." title="Z."/>
            <wp:cNvGraphicFramePr>
              <a:graphicFrameLocks noChangeAspect="1"/>
            </wp:cNvGraphicFramePr>
            <a:graphic>
              <a:graphicData uri="http://schemas.openxmlformats.org/drawingml/2006/picture">
                <pic:pic>
                  <pic:nvPicPr>
                    <pic:cNvPr id="0" name=""/>
                    <pic:cNvPicPr/>
                  </pic:nvPicPr>
                  <pic:blipFill>
                    <a:blip r:embed="R4708003d76ee478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48000"/>
                    </a:xfrm>
                    <a:prstGeom prst="rect">
                      <a:avLst/>
                    </a:prstGeom>
                  </pic:spPr>
                </pic:pic>
              </a:graphicData>
            </a:graphic>
          </wp:inline>
        </w:drawing>
      </w:r>
    </w:p>
    <w:p w:rsidR="1EC3D668" w:rsidP="47668A30" w:rsidRDefault="1EC3D668" w14:paraId="3FC77F42" w14:textId="5AAE3DDD">
      <w:pPr>
        <w:jc w:val="center"/>
      </w:pPr>
      <w:r>
        <w:br w:type="page"/>
      </w:r>
      <w:r w:rsidR="6E65C59F">
        <w:drawing>
          <wp:inline wp14:editId="5A226B40" wp14:anchorId="2B70AB3D">
            <wp:extent cx="4572000" cy="3048000"/>
            <wp:effectExtent l="0" t="0" r="0" b="0"/>
            <wp:docPr id="337884295" name="" descr="In 1894, Riverdale Zoo opened in Toronto's east end within the grounds of a city park. The collection of animals began with deer donated by a city alderman, and by 1902 the zoo had pheasants, ocelots, a camel, a dromedary, a buffalo, monkeys, a bear, lions, an elephant, and a hippopotamus. &#10;&#10;The elephants at the Riverdale Zoo, Toronto, 1923 (I0003651)" title="Zoo."/>
            <wp:cNvGraphicFramePr>
              <a:graphicFrameLocks noChangeAspect="1"/>
            </wp:cNvGraphicFramePr>
            <a:graphic>
              <a:graphicData uri="http://schemas.openxmlformats.org/drawingml/2006/picture">
                <pic:pic>
                  <pic:nvPicPr>
                    <pic:cNvPr id="0" name=""/>
                    <pic:cNvPicPr/>
                  </pic:nvPicPr>
                  <pic:blipFill>
                    <a:blip r:embed="Ra82cca77da1b48b4">
                      <a:extLst>
                        <a:ext xmlns:a="http://schemas.openxmlformats.org/drawingml/2006/main" uri="{28A0092B-C50C-407E-A947-70E740481C1C}">
                          <a14:useLocalDpi val="0"/>
                        </a:ext>
                      </a:extLst>
                    </a:blip>
                    <a:stretch>
                      <a:fillRect/>
                    </a:stretch>
                  </pic:blipFill>
                  <pic:spPr>
                    <a:xfrm>
                      <a:off x="0" y="0"/>
                      <a:ext cx="4572000" cy="3048000"/>
                    </a:xfrm>
                    <a:prstGeom prst="rect">
                      <a:avLst/>
                    </a:prstGeom>
                  </pic:spPr>
                </pic:pic>
              </a:graphicData>
            </a:graphic>
          </wp:inline>
        </w:drawing>
      </w:r>
    </w:p>
    <w:sectPr>
      <w:pgSz w:w="15840" w:h="12240" w:orient="landscape"/>
      <w:pgMar w:top="1440" w:right="1440" w:bottom="1440" w:left="1440" w:header="720" w:footer="720" w:gutter="0"/>
      <w:cols w:space="720"/>
      <w:docGrid w:linePitch="360"/>
      <w:headerReference w:type="default" r:id="Rc985c9a0d93744bd"/>
      <w:footerReference w:type="default" r:id="R01d2e1bba62b47cb"/>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1920"/>
      <w:gridCol w:w="1920"/>
      <w:gridCol w:w="1920"/>
    </w:tblGrid>
    <w:tr w:rsidR="332BD677" w:rsidTr="332BD677" w14:paraId="413908DA">
      <w:tc>
        <w:tcPr>
          <w:tcW w:w="1920" w:type="dxa"/>
          <w:tcMar/>
        </w:tcPr>
        <w:p w:rsidR="332BD677" w:rsidP="332BD677" w:rsidRDefault="332BD677" w14:paraId="2C837536" w14:textId="3746F4AA">
          <w:pPr>
            <w:pStyle w:val="Header"/>
            <w:bidi w:val="0"/>
            <w:ind w:left="-115"/>
            <w:jc w:val="left"/>
          </w:pPr>
        </w:p>
      </w:tc>
      <w:tc>
        <w:tcPr>
          <w:tcW w:w="1920" w:type="dxa"/>
          <w:tcMar/>
        </w:tcPr>
        <w:p w:rsidR="332BD677" w:rsidP="332BD677" w:rsidRDefault="332BD677" w14:paraId="36AA69A2" w14:textId="53842971">
          <w:pPr>
            <w:pStyle w:val="Header"/>
            <w:bidi w:val="0"/>
            <w:jc w:val="center"/>
          </w:pPr>
        </w:p>
      </w:tc>
      <w:tc>
        <w:tcPr>
          <w:tcW w:w="1920" w:type="dxa"/>
          <w:tcMar/>
        </w:tcPr>
        <w:p w:rsidR="332BD677" w:rsidP="332BD677" w:rsidRDefault="332BD677" w14:paraId="5E701147" w14:textId="2B72958A">
          <w:pPr>
            <w:pStyle w:val="Header"/>
            <w:bidi w:val="0"/>
            <w:ind w:right="-115"/>
            <w:jc w:val="right"/>
          </w:pPr>
        </w:p>
      </w:tc>
    </w:tr>
  </w:tbl>
  <w:p w:rsidR="332BD677" w:rsidP="332BD677" w:rsidRDefault="332BD677" w14:paraId="399AC1BA" w14:textId="036E5F6C">
    <w:pPr>
      <w:pStyle w:val="Footer"/>
      <w:bidi w:val="0"/>
    </w:pPr>
  </w:p>
</w:ftr>
</file>

<file path=word/header.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1920"/>
      <w:gridCol w:w="1920"/>
      <w:gridCol w:w="1920"/>
    </w:tblGrid>
    <w:tr w:rsidR="332BD677" w:rsidTr="332BD677" w14:paraId="0F9067CA">
      <w:tc>
        <w:tcPr>
          <w:tcW w:w="1920" w:type="dxa"/>
          <w:tcMar/>
        </w:tcPr>
        <w:p w:rsidR="332BD677" w:rsidP="332BD677" w:rsidRDefault="332BD677" w14:paraId="37A0FC6E" w14:textId="19F4F080">
          <w:pPr>
            <w:pStyle w:val="Header"/>
            <w:bidi w:val="0"/>
            <w:ind w:left="-115"/>
            <w:jc w:val="left"/>
          </w:pPr>
        </w:p>
      </w:tc>
      <w:tc>
        <w:tcPr>
          <w:tcW w:w="1920" w:type="dxa"/>
          <w:tcMar/>
        </w:tcPr>
        <w:p w:rsidR="332BD677" w:rsidP="332BD677" w:rsidRDefault="332BD677" w14:paraId="2CB3B486" w14:textId="59990A8E">
          <w:pPr>
            <w:pStyle w:val="Header"/>
            <w:bidi w:val="0"/>
            <w:jc w:val="center"/>
          </w:pPr>
        </w:p>
      </w:tc>
      <w:tc>
        <w:tcPr>
          <w:tcW w:w="1920" w:type="dxa"/>
          <w:tcMar/>
        </w:tcPr>
        <w:p w:rsidR="332BD677" w:rsidP="332BD677" w:rsidRDefault="332BD677" w14:paraId="43099455" w14:textId="3E94864F">
          <w:pPr>
            <w:pStyle w:val="Header"/>
            <w:bidi w:val="0"/>
            <w:ind w:right="-115"/>
            <w:jc w:val="right"/>
          </w:pPr>
        </w:p>
      </w:tc>
    </w:tr>
  </w:tbl>
  <w:p w:rsidR="332BD677" w:rsidP="332BD677" w:rsidRDefault="332BD677" w14:paraId="50815A41" w14:textId="1BC48E5E">
    <w:pPr>
      <w:pStyle w:val="Header"/>
      <w:bidi w:val="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trackRevisions w:val="false"/>
  <w:proofState w:spelling="clean" w:grammar="dirty"/>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4:docId w14:val="07F1E50A"/>
  <w15:docId w15:val="{fdcea6ab-3367-4c2f-a9f4-c0cfb098e542}"/>
  <w:rsids>
    <w:rsidRoot w:val="07F1E50A"/>
    <w:rsid w:val="0028A7A2"/>
    <w:rsid w:val="005A5710"/>
    <w:rsid w:val="00DEF9C3"/>
    <w:rsid w:val="015D4C47"/>
    <w:rsid w:val="02457A7D"/>
    <w:rsid w:val="02CFD353"/>
    <w:rsid w:val="031A2306"/>
    <w:rsid w:val="031EF76B"/>
    <w:rsid w:val="0474654A"/>
    <w:rsid w:val="069CBA27"/>
    <w:rsid w:val="07F1E50A"/>
    <w:rsid w:val="08059631"/>
    <w:rsid w:val="0832E760"/>
    <w:rsid w:val="0A59E9BF"/>
    <w:rsid w:val="0AB3A95C"/>
    <w:rsid w:val="0AF52739"/>
    <w:rsid w:val="0CA2CAF3"/>
    <w:rsid w:val="0D9F1EDF"/>
    <w:rsid w:val="0EB6D743"/>
    <w:rsid w:val="0EC38EA6"/>
    <w:rsid w:val="0F7CBB54"/>
    <w:rsid w:val="0FA3BAFD"/>
    <w:rsid w:val="1003CE51"/>
    <w:rsid w:val="10FB1379"/>
    <w:rsid w:val="1100471D"/>
    <w:rsid w:val="1173BD4A"/>
    <w:rsid w:val="120723D5"/>
    <w:rsid w:val="12A34C2A"/>
    <w:rsid w:val="13435A58"/>
    <w:rsid w:val="1378A994"/>
    <w:rsid w:val="1424F467"/>
    <w:rsid w:val="142EC5E9"/>
    <w:rsid w:val="14B69C29"/>
    <w:rsid w:val="16213C5B"/>
    <w:rsid w:val="175023AE"/>
    <w:rsid w:val="17593578"/>
    <w:rsid w:val="18DA369A"/>
    <w:rsid w:val="18E4AFB1"/>
    <w:rsid w:val="1985FDCC"/>
    <w:rsid w:val="1B68D3F5"/>
    <w:rsid w:val="1C45C4E1"/>
    <w:rsid w:val="1C61ECD7"/>
    <w:rsid w:val="1CD08426"/>
    <w:rsid w:val="1CFDD385"/>
    <w:rsid w:val="1D08C5C0"/>
    <w:rsid w:val="1D0ACCC3"/>
    <w:rsid w:val="1D36FE4C"/>
    <w:rsid w:val="1DBC4DB9"/>
    <w:rsid w:val="1EC3D668"/>
    <w:rsid w:val="20FAD8AF"/>
    <w:rsid w:val="21C115B9"/>
    <w:rsid w:val="21F0E774"/>
    <w:rsid w:val="26303AF2"/>
    <w:rsid w:val="263DACB4"/>
    <w:rsid w:val="2685C332"/>
    <w:rsid w:val="27C92A67"/>
    <w:rsid w:val="27C9CC77"/>
    <w:rsid w:val="27CB0BC2"/>
    <w:rsid w:val="27F6AD53"/>
    <w:rsid w:val="284257EA"/>
    <w:rsid w:val="28F945EF"/>
    <w:rsid w:val="2969C9A5"/>
    <w:rsid w:val="2A2FB56A"/>
    <w:rsid w:val="2AAEAAA2"/>
    <w:rsid w:val="2C1B5A9A"/>
    <w:rsid w:val="2C225B67"/>
    <w:rsid w:val="2C51C61D"/>
    <w:rsid w:val="2CD47A93"/>
    <w:rsid w:val="2D9E6732"/>
    <w:rsid w:val="2DC41823"/>
    <w:rsid w:val="2DC4378F"/>
    <w:rsid w:val="2DE8F994"/>
    <w:rsid w:val="306A07F9"/>
    <w:rsid w:val="30B95164"/>
    <w:rsid w:val="30F57FCD"/>
    <w:rsid w:val="322652A4"/>
    <w:rsid w:val="332BD677"/>
    <w:rsid w:val="33D7C7C7"/>
    <w:rsid w:val="33E84E2F"/>
    <w:rsid w:val="33FF48B4"/>
    <w:rsid w:val="358A959B"/>
    <w:rsid w:val="35E2A523"/>
    <w:rsid w:val="37C9BF1F"/>
    <w:rsid w:val="381A31AC"/>
    <w:rsid w:val="3A62D913"/>
    <w:rsid w:val="3B50686A"/>
    <w:rsid w:val="3D25C355"/>
    <w:rsid w:val="3D5C2623"/>
    <w:rsid w:val="3FA5ACAF"/>
    <w:rsid w:val="406A9CAE"/>
    <w:rsid w:val="4176E539"/>
    <w:rsid w:val="41F57CA9"/>
    <w:rsid w:val="42C0B1FD"/>
    <w:rsid w:val="42F3FD5A"/>
    <w:rsid w:val="43540C57"/>
    <w:rsid w:val="43D98C6E"/>
    <w:rsid w:val="43F8AF52"/>
    <w:rsid w:val="44EFE886"/>
    <w:rsid w:val="468C8458"/>
    <w:rsid w:val="46B4E5D6"/>
    <w:rsid w:val="46EDACEE"/>
    <w:rsid w:val="47668A30"/>
    <w:rsid w:val="476A2774"/>
    <w:rsid w:val="481635AD"/>
    <w:rsid w:val="4851C825"/>
    <w:rsid w:val="4A390988"/>
    <w:rsid w:val="4AF02E34"/>
    <w:rsid w:val="4B2F6091"/>
    <w:rsid w:val="4B4D5A4E"/>
    <w:rsid w:val="4D4A9F92"/>
    <w:rsid w:val="4DA9FCDD"/>
    <w:rsid w:val="4E4E35BF"/>
    <w:rsid w:val="4E7E931C"/>
    <w:rsid w:val="4EAD558B"/>
    <w:rsid w:val="4EC46C3E"/>
    <w:rsid w:val="4EFE4841"/>
    <w:rsid w:val="4F3AF14C"/>
    <w:rsid w:val="4F8BE74F"/>
    <w:rsid w:val="4FB0943D"/>
    <w:rsid w:val="4FE86954"/>
    <w:rsid w:val="50E96C76"/>
    <w:rsid w:val="5237003D"/>
    <w:rsid w:val="52376198"/>
    <w:rsid w:val="526D22CC"/>
    <w:rsid w:val="53A703DD"/>
    <w:rsid w:val="542281DA"/>
    <w:rsid w:val="54D7D46C"/>
    <w:rsid w:val="565DA1DF"/>
    <w:rsid w:val="567B4280"/>
    <w:rsid w:val="585AA3C8"/>
    <w:rsid w:val="59AA5868"/>
    <w:rsid w:val="59DA1E42"/>
    <w:rsid w:val="5A02F465"/>
    <w:rsid w:val="5A6601B7"/>
    <w:rsid w:val="5AE0BF9C"/>
    <w:rsid w:val="5B01F565"/>
    <w:rsid w:val="5C69401F"/>
    <w:rsid w:val="5D06C5FA"/>
    <w:rsid w:val="5DC99379"/>
    <w:rsid w:val="5E649140"/>
    <w:rsid w:val="5E7521C8"/>
    <w:rsid w:val="5EB58BC4"/>
    <w:rsid w:val="5ED23BC0"/>
    <w:rsid w:val="60832E25"/>
    <w:rsid w:val="61FF52AC"/>
    <w:rsid w:val="62223838"/>
    <w:rsid w:val="6229781B"/>
    <w:rsid w:val="62A3EA40"/>
    <w:rsid w:val="62F7B116"/>
    <w:rsid w:val="6325D074"/>
    <w:rsid w:val="6343DC9F"/>
    <w:rsid w:val="63B291A5"/>
    <w:rsid w:val="63B689EA"/>
    <w:rsid w:val="640FFA6C"/>
    <w:rsid w:val="64626A33"/>
    <w:rsid w:val="6594BCC8"/>
    <w:rsid w:val="65AC971B"/>
    <w:rsid w:val="65F42225"/>
    <w:rsid w:val="6656AA16"/>
    <w:rsid w:val="667316B7"/>
    <w:rsid w:val="66DCFF29"/>
    <w:rsid w:val="66DD3EAD"/>
    <w:rsid w:val="6705AD64"/>
    <w:rsid w:val="68FB45F8"/>
    <w:rsid w:val="69E5E8B4"/>
    <w:rsid w:val="6AB03D60"/>
    <w:rsid w:val="6B09E467"/>
    <w:rsid w:val="6C08C434"/>
    <w:rsid w:val="6C9A2125"/>
    <w:rsid w:val="6D7107E5"/>
    <w:rsid w:val="6E2D0607"/>
    <w:rsid w:val="6E52C41D"/>
    <w:rsid w:val="6E65C59F"/>
    <w:rsid w:val="6EAE069A"/>
    <w:rsid w:val="70801416"/>
    <w:rsid w:val="70F8849A"/>
    <w:rsid w:val="713CB176"/>
    <w:rsid w:val="718CC47E"/>
    <w:rsid w:val="72D9EB9C"/>
    <w:rsid w:val="756AC914"/>
    <w:rsid w:val="766CD091"/>
    <w:rsid w:val="76D988F9"/>
    <w:rsid w:val="788D3FD7"/>
    <w:rsid w:val="7917C764"/>
    <w:rsid w:val="79DBF741"/>
    <w:rsid w:val="7ADE1FE7"/>
    <w:rsid w:val="7B55F4B2"/>
    <w:rsid w:val="7BE8FC70"/>
    <w:rsid w:val="7D91D2C4"/>
    <w:rsid w:val="7E19138E"/>
    <w:rsid w:val="7E1E3A14"/>
    <w:rsid w:val="7E91EE16"/>
    <w:rsid w:val="7F7B3A0F"/>
  </w:rsids>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xmlns:w14="http://schemas.microsoft.com/office/word/2010/wordml" xmlns:mc="http://schemas.openxmlformats.org/markup-compatibility/2006" xmlns:w="http://schemas.openxmlformats.org/wordprocessingml/2006/main" w:type="character" w:styleId="HeaderChar" w:customStyle="1" mc:Ignorable="w14">
    <w:name xmlns:w="http://schemas.openxmlformats.org/wordprocessingml/2006/main" w:val="Header Char"/>
    <w:basedOn xmlns:w="http://schemas.openxmlformats.org/wordprocessingml/2006/main" w:val="DefaultParagraphFont"/>
    <w:link xmlns:w="http://schemas.openxmlformats.org/wordprocessingml/2006/main" w:val="Head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Header" mc:Ignorable="w14">
    <w:name xmlns:w="http://schemas.openxmlformats.org/wordprocessingml/2006/main" w:val="header"/>
    <w:basedOn xmlns:w="http://schemas.openxmlformats.org/wordprocessingml/2006/main" w:val="Normal"/>
    <w:link xmlns:w="http://schemas.openxmlformats.org/wordprocessingml/2006/main" w:val="Head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 xmlns:w14="http://schemas.microsoft.com/office/word/2010/wordml" xmlns:mc="http://schemas.openxmlformats.org/markup-compatibility/2006" xmlns:w="http://schemas.openxmlformats.org/wordprocessingml/2006/main" w:type="character" w:styleId="FooterChar" w:customStyle="1" mc:Ignorable="w14">
    <w:name xmlns:w="http://schemas.openxmlformats.org/wordprocessingml/2006/main" w:val="Footer Char"/>
    <w:basedOn xmlns:w="http://schemas.openxmlformats.org/wordprocessingml/2006/main" w:val="DefaultParagraphFont"/>
    <w:link xmlns:w="http://schemas.openxmlformats.org/wordprocessingml/2006/main" w:val="Foot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Footer" mc:Ignorable="w14">
    <w:name xmlns:w="http://schemas.openxmlformats.org/wordprocessingml/2006/main" w:val="footer"/>
    <w:basedOn xmlns:w="http://schemas.openxmlformats.org/wordprocessingml/2006/main" w:val="Normal"/>
    <w:link xmlns:w="http://schemas.openxmlformats.org/wordprocessingml/2006/main" w:val="Foot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2.xml.rels>&#65279;<?xml version="1.0" encoding="utf-8"?><Relationships xmlns="http://schemas.openxmlformats.org/package/2006/relationships"><Relationship Type="http://schemas.openxmlformats.org/officeDocument/2006/relationships/webSettings" Target="/word/webSettings.xml" Id="rId3" /><Relationship Type="http://schemas.openxmlformats.org/officeDocument/2006/relationships/settings" Target="/word/settings.xml" Id="rId2" /><Relationship Type="http://schemas.openxmlformats.org/officeDocument/2006/relationships/styles" Target="/word/styles.xml" Id="rId1" /><Relationship Type="http://schemas.openxmlformats.org/officeDocument/2006/relationships/theme" Target="/word/theme/theme1.xml" Id="rId5" /><Relationship Type="http://schemas.openxmlformats.org/officeDocument/2006/relationships/fontTable" Target="/word/fontTable.xml" Id="rId4" /><Relationship Type="http://schemas.openxmlformats.org/officeDocument/2006/relationships/header" Target="/word/header.xml" Id="Rc985c9a0d93744bd" /><Relationship Type="http://schemas.openxmlformats.org/officeDocument/2006/relationships/footer" Target="/word/footer.xml" Id="R01d2e1bba62b47cb" /><Relationship Type="http://schemas.openxmlformats.org/officeDocument/2006/relationships/image" Target="/media/image35.jpg" Id="R2617886c1ce647f9" /><Relationship Type="http://schemas.openxmlformats.org/officeDocument/2006/relationships/image" Target="/media/image36.jpg" Id="R81673b7b628349dc" /><Relationship Type="http://schemas.openxmlformats.org/officeDocument/2006/relationships/image" Target="/media/image37.jpg" Id="R38d49eea798a4fa8" /><Relationship Type="http://schemas.openxmlformats.org/officeDocument/2006/relationships/image" Target="/media/image38.jpg" Id="R3591feffcb5e44dd" /><Relationship Type="http://schemas.openxmlformats.org/officeDocument/2006/relationships/image" Target="/media/image39.jpg" Id="Rabb2333632de488f" /><Relationship Type="http://schemas.openxmlformats.org/officeDocument/2006/relationships/image" Target="/media/image3a.jpg" Id="R9a9b517c49834859" /><Relationship Type="http://schemas.openxmlformats.org/officeDocument/2006/relationships/image" Target="/media/image3b.jpg" Id="R39619b971974427a" /><Relationship Type="http://schemas.openxmlformats.org/officeDocument/2006/relationships/image" Target="/media/image3c.jpg" Id="Rc2670b5936ab4478" /><Relationship Type="http://schemas.openxmlformats.org/officeDocument/2006/relationships/image" Target="/media/image3d.jpg" Id="R25166ac0bdc04afa" /><Relationship Type="http://schemas.openxmlformats.org/officeDocument/2006/relationships/image" Target="/media/image3e.jpg" Id="R13e44ac3213e434c" /><Relationship Type="http://schemas.openxmlformats.org/officeDocument/2006/relationships/image" Target="/media/image3f.jpg" Id="R595b2bad79de44f4" /><Relationship Type="http://schemas.openxmlformats.org/officeDocument/2006/relationships/image" Target="/media/image40.jpg" Id="R86ad1dec387646a6" /><Relationship Type="http://schemas.openxmlformats.org/officeDocument/2006/relationships/image" Target="/media/image41.jpg" Id="R4ea9616e547747a6" /><Relationship Type="http://schemas.openxmlformats.org/officeDocument/2006/relationships/image" Target="/media/image42.jpg" Id="R7228b58a677445ee" /><Relationship Type="http://schemas.openxmlformats.org/officeDocument/2006/relationships/image" Target="/media/image43.jpg" Id="Rfeffc762b4d24b41" /><Relationship Type="http://schemas.openxmlformats.org/officeDocument/2006/relationships/image" Target="/media/image44.jpg" Id="R4d191822ec764228" /><Relationship Type="http://schemas.openxmlformats.org/officeDocument/2006/relationships/image" Target="/media/image45.jpg" Id="Ref173869bab44f42" /><Relationship Type="http://schemas.openxmlformats.org/officeDocument/2006/relationships/image" Target="/media/image46.jpg" Id="R77314994b09b40b2" /><Relationship Type="http://schemas.openxmlformats.org/officeDocument/2006/relationships/image" Target="/media/image47.jpg" Id="R745073b3996243f3" /><Relationship Type="http://schemas.openxmlformats.org/officeDocument/2006/relationships/image" Target="/media/image48.jpg" Id="R3a09805455fe4c38" /><Relationship Type="http://schemas.openxmlformats.org/officeDocument/2006/relationships/image" Target="/media/image49.jpg" Id="Rf2079b6bf79f4d92" /><Relationship Type="http://schemas.openxmlformats.org/officeDocument/2006/relationships/image" Target="/media/image4a.jpg" Id="Rc34e3dfe2a114cf6" /><Relationship Type="http://schemas.openxmlformats.org/officeDocument/2006/relationships/image" Target="/media/image4b.jpg" Id="Rd50f0929355d4aac" /><Relationship Type="http://schemas.openxmlformats.org/officeDocument/2006/relationships/image" Target="/media/image4c.jpg" Id="Re953ba7bff684764" /><Relationship Type="http://schemas.openxmlformats.org/officeDocument/2006/relationships/image" Target="/media/image4d.jpg" Id="Rfcfa2cc6519c4ebf" /><Relationship Type="http://schemas.openxmlformats.org/officeDocument/2006/relationships/image" Target="/media/image4e.jpg" Id="Ra28961a5011c4307" /><Relationship Type="http://schemas.openxmlformats.org/officeDocument/2006/relationships/image" Target="/media/image4f.jpg" Id="Rb2c279d1b8844317" /><Relationship Type="http://schemas.openxmlformats.org/officeDocument/2006/relationships/image" Target="/media/image50.jpg" Id="R9ad6626dfd1440cd" /><Relationship Type="http://schemas.openxmlformats.org/officeDocument/2006/relationships/image" Target="/media/image51.jpg" Id="Rdb2a56ccdacb4095" /><Relationship Type="http://schemas.openxmlformats.org/officeDocument/2006/relationships/image" Target="/media/image52.jpg" Id="R3e1aae8f54794e05" /><Relationship Type="http://schemas.openxmlformats.org/officeDocument/2006/relationships/image" Target="/media/image53.jpg" Id="R48a16adcf7e74f26" /><Relationship Type="http://schemas.openxmlformats.org/officeDocument/2006/relationships/image" Target="/media/image54.jpg" Id="Rb95c390be6794b6d" /><Relationship Type="http://schemas.openxmlformats.org/officeDocument/2006/relationships/image" Target="/media/image55.jpg" Id="R1df8e3a537e246f6" /><Relationship Type="http://schemas.openxmlformats.org/officeDocument/2006/relationships/image" Target="/media/image56.jpg" Id="Rbad3cfd1caf245d0" /><Relationship Type="http://schemas.openxmlformats.org/officeDocument/2006/relationships/image" Target="/media/image57.jpg" Id="R4be4d23bb68545a1" /><Relationship Type="http://schemas.openxmlformats.org/officeDocument/2006/relationships/image" Target="/media/image58.jpg" Id="R95b9b4f4e6414308" /><Relationship Type="http://schemas.openxmlformats.org/officeDocument/2006/relationships/image" Target="/media/image59.jpg" Id="R6cc1448c39554b69" /><Relationship Type="http://schemas.openxmlformats.org/officeDocument/2006/relationships/image" Target="/media/image5a.jpg" Id="R8ca706f3f36f41d1" /><Relationship Type="http://schemas.openxmlformats.org/officeDocument/2006/relationships/image" Target="/media/image5b.jpg" Id="R942bdb56887f4bbc" /><Relationship Type="http://schemas.openxmlformats.org/officeDocument/2006/relationships/image" Target="/media/image5c.jpg" Id="R4b18d644b16d44f7" /><Relationship Type="http://schemas.openxmlformats.org/officeDocument/2006/relationships/image" Target="/media/image5d.jpg" Id="Re09309b91e2c43e8" /><Relationship Type="http://schemas.openxmlformats.org/officeDocument/2006/relationships/image" Target="/media/image5e.jpg" Id="Ra529409885534818" /><Relationship Type="http://schemas.openxmlformats.org/officeDocument/2006/relationships/image" Target="/media/image5f.jpg" Id="Ra601e932a80b489c" /><Relationship Type="http://schemas.openxmlformats.org/officeDocument/2006/relationships/image" Target="/media/image60.jpg" Id="Rb893fe54ab804488" /><Relationship Type="http://schemas.openxmlformats.org/officeDocument/2006/relationships/image" Target="/media/image61.jpg" Id="Raf667de0fd1c49a5" /><Relationship Type="http://schemas.openxmlformats.org/officeDocument/2006/relationships/image" Target="/media/image62.jpg" Id="R62220e635e624131" /><Relationship Type="http://schemas.openxmlformats.org/officeDocument/2006/relationships/image" Target="/media/image63.jpg" Id="Rb355c2aa601e4dc8" /><Relationship Type="http://schemas.openxmlformats.org/officeDocument/2006/relationships/image" Target="/media/image64.jpg" Id="Rd8f4c71957684b36" /><Relationship Type="http://schemas.openxmlformats.org/officeDocument/2006/relationships/image" Target="/media/image65.jpg" Id="R3e97a3d1ab704284" /><Relationship Type="http://schemas.openxmlformats.org/officeDocument/2006/relationships/image" Target="/media/image66.jpg" Id="Rd002123ee5ba4b27" /><Relationship Type="http://schemas.openxmlformats.org/officeDocument/2006/relationships/image" Target="/media/image67.jpg" Id="R4708003d76ee4781" /><Relationship Type="http://schemas.openxmlformats.org/officeDocument/2006/relationships/image" Target="/media/image68.jpg" Id="Ra82cca77da1b48b4"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Office Word</ap:Application>
  <ap:DocSecurity>0</ap:DocSecurity>
  <ap:ScaleCrop>false</ap:ScaleCrop>
  <ap:Company/>
  <ap:SharedDoc>false</ap:SharedDoc>
  <ap:HyperlinksChanged>false</ap:HyperlinksChanged>
  <ap:AppVersion>00.0001</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2020-05-13T17:49:48.0559506Z</dcterms:created>
  <dcterms:modified xsi:type="dcterms:W3CDTF">2020-05-14T16:45:47.4901088Z</dcterms:modified>
  <dc:creator>Rotsztain, Jonathan (MGCS)</dc:creator>
  <lastModifiedBy>Rotsztain, Jonathan (MGCS)</lastModifiedBy>
</coreProperties>
</file>