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43233" w:rsidRPr="00562F02" w:rsidRDefault="00743233" w:rsidP="00562F02">
      <w:pPr>
        <w:pStyle w:val="Heading1"/>
      </w:pPr>
      <w:bookmarkStart w:id="0" w:name="_Toc461448345"/>
      <w:r w:rsidRPr="00562F02">
        <w:t>Lesson Resource Kit:</w:t>
      </w:r>
      <w:r w:rsidR="00562F02">
        <w:t xml:space="preserve"> </w:t>
      </w:r>
      <w:r w:rsidR="00A17593" w:rsidRPr="00562F02">
        <w:t xml:space="preserve">Youth </w:t>
      </w:r>
      <w:r w:rsidR="00056182" w:rsidRPr="00562F02">
        <w:t>&amp;</w:t>
      </w:r>
      <w:r w:rsidR="00A17593" w:rsidRPr="00562F02">
        <w:t xml:space="preserve"> Conflict in 1960s Toronto</w:t>
      </w:r>
      <w:bookmarkEnd w:id="0"/>
    </w:p>
    <w:p w:rsidR="00743233" w:rsidRPr="00562F02" w:rsidRDefault="00743233" w:rsidP="00562F02">
      <w:pPr>
        <w:jc w:val="center"/>
        <w:rPr>
          <w:rFonts w:ascii="Arial Rounded MT Bold" w:hAnsi="Arial Rounded MT Bold"/>
          <w:i/>
          <w:color w:val="A6A6A6" w:themeColor="background1" w:themeShade="A6"/>
        </w:rPr>
      </w:pPr>
      <w:bookmarkStart w:id="1" w:name="_Toc362598641"/>
      <w:r w:rsidRPr="00562F02">
        <w:rPr>
          <w:rFonts w:ascii="Arial Rounded MT Bold" w:hAnsi="Arial Rounded MT Bold"/>
          <w:i/>
          <w:color w:val="A6A6A6" w:themeColor="background1" w:themeShade="A6"/>
        </w:rPr>
        <w:t xml:space="preserve">Grade 10: </w:t>
      </w:r>
      <w:r w:rsidRPr="00562F02">
        <w:rPr>
          <w:rFonts w:ascii="Arial Rounded MT Bold" w:hAnsi="Arial Rounded MT Bold"/>
          <w:i/>
          <w:color w:val="A6A6A6" w:themeColor="background1" w:themeShade="A6"/>
        </w:rPr>
        <w:tab/>
        <w:t xml:space="preserve">Canada, </w:t>
      </w:r>
      <w:r w:rsidR="00A17593" w:rsidRPr="00562F02">
        <w:rPr>
          <w:rFonts w:ascii="Arial Rounded MT Bold" w:hAnsi="Arial Rounded MT Bold"/>
          <w:i/>
          <w:color w:val="A6A6A6" w:themeColor="background1" w:themeShade="A6"/>
        </w:rPr>
        <w:t>1945-1982</w:t>
      </w:r>
    </w:p>
    <w:p w:rsidR="00562F02" w:rsidRPr="00562F02" w:rsidRDefault="00942A9B" w:rsidP="00562F02">
      <w:pPr>
        <w:jc w:val="center"/>
        <w:rPr>
          <w:rFonts w:ascii="Arial Rounded MT Bold" w:eastAsiaTheme="majorEastAsia" w:hAnsi="Arial Rounded MT Bold" w:cstheme="majorBidi"/>
          <w:color w:val="7F7F7F" w:themeColor="text1" w:themeTint="80"/>
          <w:spacing w:val="15"/>
        </w:rPr>
      </w:pPr>
      <w:r w:rsidRPr="00C95258">
        <w:rPr>
          <w:noProof/>
          <w:lang w:eastAsia="en-CA"/>
        </w:rPr>
        <w:drawing>
          <wp:inline distT="0" distB="0" distL="0" distR="0" wp14:anchorId="728682C7" wp14:editId="2D53FEB6">
            <wp:extent cx="2113808" cy="2756390"/>
            <wp:effectExtent l="0" t="0" r="1270" b="6350"/>
            <wp:docPr id="1" name="Picture 1" descr="This image is a digital copy of a page from a newsletter titled &quot;Human Relations,&quot; featuring an article titled &quot;Rising Tensions and Conflict in the City Streets&quot; from April/May 1969." title="Image: Newsletter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118411\Image00066.tif"/>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4090" t="2817" r="3143" b="2969"/>
                    <a:stretch/>
                  </pic:blipFill>
                  <pic:spPr bwMode="auto">
                    <a:xfrm>
                      <a:off x="0" y="0"/>
                      <a:ext cx="2135767" cy="2785024"/>
                    </a:xfrm>
                    <a:prstGeom prst="rect">
                      <a:avLst/>
                    </a:prstGeom>
                    <a:noFill/>
                    <a:ln>
                      <a:noFill/>
                    </a:ln>
                    <a:extLst>
                      <a:ext uri="{53640926-AAD7-44D8-BBD7-CCE9431645EC}">
                        <a14:shadowObscured xmlns:a14="http://schemas.microsoft.com/office/drawing/2010/main"/>
                      </a:ext>
                    </a:extLst>
                  </pic:spPr>
                </pic:pic>
              </a:graphicData>
            </a:graphic>
          </wp:inline>
        </w:drawing>
      </w:r>
    </w:p>
    <w:p w:rsidR="00562F02" w:rsidRPr="00562F02" w:rsidRDefault="00562F02" w:rsidP="00562F02">
      <w:pPr>
        <w:pStyle w:val="NoSpacing"/>
        <w:ind w:right="15"/>
        <w:jc w:val="center"/>
        <w:rPr>
          <w:rFonts w:ascii="Arial" w:hAnsi="Arial" w:cs="Arial"/>
          <w:sz w:val="18"/>
          <w:szCs w:val="18"/>
          <w:lang w:eastAsia="en-CA"/>
        </w:rPr>
      </w:pPr>
      <w:r w:rsidRPr="00562F02">
        <w:rPr>
          <w:rFonts w:ascii="Arial" w:hAnsi="Arial" w:cs="Arial"/>
          <w:sz w:val="18"/>
          <w:szCs w:val="18"/>
          <w:lang w:eastAsia="en-CA"/>
        </w:rPr>
        <w:t xml:space="preserve">Albert </w:t>
      </w:r>
      <w:proofErr w:type="spellStart"/>
      <w:r w:rsidRPr="00562F02">
        <w:rPr>
          <w:rFonts w:ascii="Arial" w:hAnsi="Arial" w:cs="Arial"/>
          <w:sz w:val="18"/>
          <w:szCs w:val="18"/>
          <w:lang w:eastAsia="en-CA"/>
        </w:rPr>
        <w:t>Warson</w:t>
      </w:r>
      <w:proofErr w:type="spellEnd"/>
      <w:r w:rsidRPr="00562F02">
        <w:rPr>
          <w:rFonts w:ascii="Arial" w:hAnsi="Arial" w:cs="Arial"/>
          <w:sz w:val="18"/>
          <w:szCs w:val="18"/>
          <w:lang w:eastAsia="en-CA"/>
        </w:rPr>
        <w:t>, “Rising Tensions and Conflict in the City Streets” page 5</w:t>
      </w:r>
    </w:p>
    <w:p w:rsidR="00562F02" w:rsidRPr="00562F02" w:rsidRDefault="00562F02" w:rsidP="00562F02">
      <w:pPr>
        <w:pStyle w:val="NoSpacing"/>
        <w:ind w:right="15"/>
        <w:jc w:val="center"/>
        <w:rPr>
          <w:rFonts w:ascii="Arial" w:hAnsi="Arial" w:cs="Arial"/>
          <w:sz w:val="18"/>
          <w:szCs w:val="18"/>
          <w:lang w:eastAsia="en-CA"/>
        </w:rPr>
      </w:pPr>
      <w:r w:rsidRPr="00562F02">
        <w:rPr>
          <w:rFonts w:ascii="Arial" w:hAnsi="Arial" w:cs="Arial"/>
          <w:i/>
          <w:sz w:val="18"/>
          <w:szCs w:val="18"/>
          <w:lang w:eastAsia="en-CA"/>
        </w:rPr>
        <w:t>Human Relations</w:t>
      </w:r>
      <w:r w:rsidRPr="00562F02">
        <w:rPr>
          <w:rFonts w:ascii="Arial" w:hAnsi="Arial" w:cs="Arial"/>
          <w:sz w:val="18"/>
          <w:szCs w:val="18"/>
          <w:lang w:eastAsia="en-CA"/>
        </w:rPr>
        <w:t xml:space="preserve">, vol. 9 no. 17, Apr-May 1969, pp. 3-6 </w:t>
      </w:r>
      <w:r w:rsidRPr="00562F02">
        <w:rPr>
          <w:rFonts w:ascii="Arial" w:hAnsi="Arial" w:cs="Arial"/>
          <w:sz w:val="18"/>
          <w:szCs w:val="18"/>
          <w:lang w:eastAsia="en-CA"/>
        </w:rPr>
        <w:br/>
        <w:t xml:space="preserve">Daniel G. Hill </w:t>
      </w:r>
      <w:proofErr w:type="spellStart"/>
      <w:r w:rsidRPr="00562F02">
        <w:rPr>
          <w:rFonts w:ascii="Arial" w:hAnsi="Arial" w:cs="Arial"/>
          <w:sz w:val="18"/>
          <w:szCs w:val="18"/>
          <w:lang w:eastAsia="en-CA"/>
        </w:rPr>
        <w:t>fonds</w:t>
      </w:r>
      <w:proofErr w:type="spellEnd"/>
    </w:p>
    <w:p w:rsidR="00562F02" w:rsidRPr="00562F02" w:rsidRDefault="00562F02" w:rsidP="00562F02">
      <w:pPr>
        <w:jc w:val="center"/>
        <w:rPr>
          <w:rFonts w:ascii="Arial Rounded MT Bold" w:eastAsiaTheme="majorEastAsia" w:hAnsi="Arial Rounded MT Bold" w:cstheme="majorBidi"/>
          <w:color w:val="7F7F7F" w:themeColor="text1" w:themeTint="80"/>
          <w:spacing w:val="15"/>
          <w:sz w:val="18"/>
          <w:szCs w:val="18"/>
        </w:rPr>
      </w:pPr>
      <w:r w:rsidRPr="00562F02">
        <w:rPr>
          <w:sz w:val="18"/>
          <w:szCs w:val="18"/>
        </w:rPr>
        <w:t>Reference Code: F 2130-2-1</w:t>
      </w:r>
      <w:r w:rsidRPr="00562F02">
        <w:rPr>
          <w:sz w:val="18"/>
          <w:szCs w:val="18"/>
          <w:lang w:eastAsia="en-CA"/>
        </w:rPr>
        <w:br/>
        <w:t>Archives of Ontario</w:t>
      </w:r>
    </w:p>
    <w:p w:rsidR="00743233" w:rsidRPr="00562F02" w:rsidRDefault="00743233" w:rsidP="00562F02">
      <w:pPr>
        <w:pStyle w:val="Heading2"/>
      </w:pPr>
      <w:bookmarkStart w:id="2" w:name="_Toc408409927"/>
      <w:bookmarkStart w:id="3" w:name="_Toc461448346"/>
      <w:r w:rsidRPr="00562F02">
        <w:t>Introduction</w:t>
      </w:r>
      <w:bookmarkEnd w:id="1"/>
      <w:bookmarkEnd w:id="2"/>
      <w:bookmarkEnd w:id="3"/>
    </w:p>
    <w:p w:rsidR="00743233" w:rsidRPr="00562F02" w:rsidRDefault="00743233" w:rsidP="00562F02">
      <w:r w:rsidRPr="00562F02">
        <w:t>Designed to fit into teachers’ practice, this resource kit provides links, activity suggestions, primary source handouts and worksheets to assist you and your students in applying, inquiring, and understanding Canada between 19</w:t>
      </w:r>
      <w:r w:rsidR="004C059C" w:rsidRPr="00562F02">
        <w:t>45 and 1982</w:t>
      </w:r>
      <w:r w:rsidRPr="00562F02">
        <w:t>.</w:t>
      </w:r>
    </w:p>
    <w:p w:rsidR="00743233" w:rsidRPr="00562F02" w:rsidRDefault="00743233" w:rsidP="00562F02">
      <w:pPr>
        <w:pStyle w:val="Heading2"/>
      </w:pPr>
      <w:bookmarkStart w:id="4" w:name="_Toc362598642"/>
      <w:bookmarkStart w:id="5" w:name="_Toc371340399"/>
      <w:bookmarkStart w:id="6" w:name="_Toc371340565"/>
      <w:bookmarkStart w:id="7" w:name="_Toc371341400"/>
      <w:bookmarkStart w:id="8" w:name="_Toc371413860"/>
      <w:bookmarkStart w:id="9" w:name="_Toc371413975"/>
      <w:bookmarkStart w:id="10" w:name="_Toc408409928"/>
      <w:bookmarkStart w:id="11" w:name="_Toc461448347"/>
      <w:r w:rsidRPr="00562F02">
        <w:t>Topic</w:t>
      </w:r>
      <w:bookmarkEnd w:id="4"/>
      <w:bookmarkEnd w:id="5"/>
      <w:bookmarkEnd w:id="6"/>
      <w:bookmarkEnd w:id="7"/>
      <w:bookmarkEnd w:id="8"/>
      <w:bookmarkEnd w:id="9"/>
      <w:bookmarkEnd w:id="10"/>
      <w:bookmarkEnd w:id="11"/>
      <w:r w:rsidRPr="00562F02">
        <w:tab/>
      </w:r>
    </w:p>
    <w:p w:rsidR="00743233" w:rsidRPr="00743233" w:rsidRDefault="008C75BF" w:rsidP="00562F02">
      <w:pPr>
        <w:pStyle w:val="ListParagraph"/>
        <w:numPr>
          <w:ilvl w:val="0"/>
          <w:numId w:val="18"/>
        </w:numPr>
      </w:pPr>
      <w:r w:rsidRPr="008C75BF">
        <w:t>Youth and Ethnic Conflict in 1960s Toronto</w:t>
      </w:r>
    </w:p>
    <w:p w:rsidR="00743233" w:rsidRDefault="00743233" w:rsidP="00562F02">
      <w:pPr>
        <w:pStyle w:val="Heading2"/>
      </w:pPr>
      <w:bookmarkStart w:id="12" w:name="_Toc362598644"/>
      <w:bookmarkStart w:id="13" w:name="_Toc371340401"/>
      <w:bookmarkStart w:id="14" w:name="_Toc371340567"/>
      <w:bookmarkStart w:id="15" w:name="_Toc371341402"/>
      <w:bookmarkStart w:id="16" w:name="_Toc371413862"/>
      <w:bookmarkStart w:id="17" w:name="_Toc371413977"/>
      <w:bookmarkStart w:id="18" w:name="_Toc408409929"/>
      <w:bookmarkStart w:id="19" w:name="_Toc461448348"/>
      <w:r w:rsidRPr="00743233">
        <w:t>Themes that can be addressed</w:t>
      </w:r>
      <w:bookmarkEnd w:id="12"/>
      <w:bookmarkEnd w:id="13"/>
      <w:bookmarkEnd w:id="14"/>
      <w:bookmarkEnd w:id="15"/>
      <w:bookmarkEnd w:id="16"/>
      <w:bookmarkEnd w:id="17"/>
      <w:bookmarkEnd w:id="18"/>
      <w:bookmarkEnd w:id="19"/>
    </w:p>
    <w:p w:rsidR="008C75BF" w:rsidRPr="00F607F0" w:rsidRDefault="00F607F0" w:rsidP="00562F02">
      <w:pPr>
        <w:pStyle w:val="ListParagraph"/>
        <w:numPr>
          <w:ilvl w:val="0"/>
          <w:numId w:val="13"/>
        </w:numPr>
      </w:pPr>
      <w:bookmarkStart w:id="20" w:name="_Toc408409930"/>
      <w:r w:rsidRPr="00F607F0">
        <w:t>Racial discrimination</w:t>
      </w:r>
      <w:bookmarkEnd w:id="20"/>
    </w:p>
    <w:p w:rsidR="00F607F0" w:rsidRPr="00F607F0" w:rsidRDefault="00F607F0" w:rsidP="00562F02">
      <w:pPr>
        <w:pStyle w:val="ListParagraph"/>
        <w:numPr>
          <w:ilvl w:val="0"/>
          <w:numId w:val="13"/>
        </w:numPr>
      </w:pPr>
      <w:bookmarkStart w:id="21" w:name="_Toc408409931"/>
      <w:r w:rsidRPr="00F607F0">
        <w:t>The civil rights movement</w:t>
      </w:r>
      <w:bookmarkEnd w:id="21"/>
    </w:p>
    <w:p w:rsidR="00F607F0" w:rsidRPr="00F607F0" w:rsidRDefault="00F607F0" w:rsidP="00562F02">
      <w:pPr>
        <w:pStyle w:val="ListParagraph"/>
        <w:numPr>
          <w:ilvl w:val="0"/>
          <w:numId w:val="13"/>
        </w:numPr>
      </w:pPr>
      <w:bookmarkStart w:id="22" w:name="_Toc408409932"/>
      <w:r w:rsidRPr="00F607F0">
        <w:t>Social welfare programs</w:t>
      </w:r>
      <w:bookmarkEnd w:id="22"/>
    </w:p>
    <w:p w:rsidR="00F607F0" w:rsidRPr="00F607F0" w:rsidRDefault="00F607F0" w:rsidP="00562F02">
      <w:pPr>
        <w:pStyle w:val="ListParagraph"/>
        <w:numPr>
          <w:ilvl w:val="0"/>
          <w:numId w:val="13"/>
        </w:numPr>
      </w:pPr>
      <w:bookmarkStart w:id="23" w:name="_Toc408409933"/>
      <w:r w:rsidRPr="00F607F0">
        <w:t>Immigration</w:t>
      </w:r>
      <w:bookmarkEnd w:id="23"/>
    </w:p>
    <w:p w:rsidR="00562F02" w:rsidRPr="00562F02" w:rsidRDefault="00F607F0" w:rsidP="00562F02">
      <w:pPr>
        <w:pStyle w:val="ListParagraph"/>
        <w:numPr>
          <w:ilvl w:val="0"/>
          <w:numId w:val="13"/>
        </w:numPr>
      </w:pPr>
      <w:bookmarkStart w:id="24" w:name="_Toc408409934"/>
      <w:r w:rsidRPr="00F607F0">
        <w:t>Urbanization</w:t>
      </w:r>
      <w:bookmarkEnd w:id="24"/>
    </w:p>
    <w:p w:rsidR="00743233" w:rsidRPr="00743233" w:rsidRDefault="00743233" w:rsidP="00562F02">
      <w:pPr>
        <w:pStyle w:val="Heading2"/>
        <w:rPr>
          <w:rFonts w:cs="Times New Roman"/>
        </w:rPr>
      </w:pPr>
      <w:bookmarkStart w:id="25" w:name="_Toc362598645"/>
      <w:bookmarkStart w:id="26" w:name="_Toc371340402"/>
      <w:bookmarkStart w:id="27" w:name="_Toc371340568"/>
      <w:bookmarkStart w:id="28" w:name="_Toc371341403"/>
      <w:bookmarkStart w:id="29" w:name="_Toc371413863"/>
      <w:bookmarkStart w:id="30" w:name="_Toc371413978"/>
      <w:bookmarkStart w:id="31" w:name="_Toc408409935"/>
      <w:bookmarkStart w:id="32" w:name="_Toc461448349"/>
      <w:r w:rsidRPr="00743233">
        <w:lastRenderedPageBreak/>
        <w:t>Curriculum</w:t>
      </w:r>
      <w:bookmarkEnd w:id="25"/>
      <w:bookmarkEnd w:id="26"/>
      <w:bookmarkEnd w:id="27"/>
      <w:bookmarkEnd w:id="28"/>
      <w:bookmarkEnd w:id="29"/>
      <w:bookmarkEnd w:id="30"/>
      <w:bookmarkEnd w:id="31"/>
      <w:bookmarkEnd w:id="3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2"/>
        <w:gridCol w:w="3295"/>
        <w:gridCol w:w="3089"/>
      </w:tblGrid>
      <w:tr w:rsidR="00743233" w:rsidRPr="00743233" w:rsidTr="00A476E8">
        <w:trPr>
          <w:trHeight w:val="413"/>
        </w:trPr>
        <w:tc>
          <w:tcPr>
            <w:tcW w:w="9576" w:type="dxa"/>
            <w:gridSpan w:val="3"/>
            <w:shd w:val="clear" w:color="auto" w:fill="FBD4B4"/>
            <w:vAlign w:val="center"/>
          </w:tcPr>
          <w:p w:rsidR="00743233" w:rsidRPr="00801636" w:rsidRDefault="009E48AA" w:rsidP="00562F02">
            <w:pPr>
              <w:rPr>
                <w:rStyle w:val="Strong"/>
              </w:rPr>
            </w:pPr>
            <w:r w:rsidRPr="00801636">
              <w:rPr>
                <w:rStyle w:val="Strong"/>
              </w:rPr>
              <w:t>Strand D</w:t>
            </w:r>
            <w:r w:rsidR="00743233" w:rsidRPr="00801636">
              <w:rPr>
                <w:rStyle w:val="Strong"/>
              </w:rPr>
              <w:t xml:space="preserve">. Canada, </w:t>
            </w:r>
            <w:r w:rsidRPr="00801636">
              <w:rPr>
                <w:rStyle w:val="Strong"/>
              </w:rPr>
              <w:t>1945-1982</w:t>
            </w:r>
          </w:p>
        </w:tc>
      </w:tr>
      <w:tr w:rsidR="00743233" w:rsidRPr="00743233" w:rsidTr="00A476E8">
        <w:trPr>
          <w:trHeight w:val="341"/>
        </w:trPr>
        <w:tc>
          <w:tcPr>
            <w:tcW w:w="3192" w:type="dxa"/>
            <w:shd w:val="clear" w:color="auto" w:fill="auto"/>
            <w:vAlign w:val="center"/>
          </w:tcPr>
          <w:p w:rsidR="00743233" w:rsidRPr="00743233" w:rsidRDefault="00743233" w:rsidP="00562F02">
            <w:r w:rsidRPr="00743233">
              <w:t>Overall Expectations</w:t>
            </w:r>
          </w:p>
        </w:tc>
        <w:tc>
          <w:tcPr>
            <w:tcW w:w="3295" w:type="dxa"/>
            <w:shd w:val="clear" w:color="auto" w:fill="auto"/>
            <w:vAlign w:val="center"/>
          </w:tcPr>
          <w:p w:rsidR="00743233" w:rsidRPr="00743233" w:rsidRDefault="00743233" w:rsidP="00562F02">
            <w:r w:rsidRPr="00743233">
              <w:t>Historical Thinking Concepts</w:t>
            </w:r>
          </w:p>
        </w:tc>
        <w:tc>
          <w:tcPr>
            <w:tcW w:w="3089" w:type="dxa"/>
            <w:shd w:val="clear" w:color="auto" w:fill="auto"/>
            <w:vAlign w:val="center"/>
          </w:tcPr>
          <w:p w:rsidR="00743233" w:rsidRPr="00743233" w:rsidRDefault="00743233" w:rsidP="00562F02">
            <w:r w:rsidRPr="00743233">
              <w:t>Specific Expectations</w:t>
            </w:r>
          </w:p>
        </w:tc>
      </w:tr>
      <w:tr w:rsidR="00743233" w:rsidRPr="00743233" w:rsidTr="00A476E8">
        <w:trPr>
          <w:trHeight w:val="864"/>
        </w:trPr>
        <w:tc>
          <w:tcPr>
            <w:tcW w:w="3192" w:type="dxa"/>
            <w:shd w:val="clear" w:color="auto" w:fill="auto"/>
            <w:vAlign w:val="center"/>
          </w:tcPr>
          <w:p w:rsidR="00743233" w:rsidRPr="00743233" w:rsidRDefault="009E48AA" w:rsidP="00562F02">
            <w:r>
              <w:t>D1</w:t>
            </w:r>
            <w:r w:rsidR="00743233" w:rsidRPr="00743233">
              <w:t>. Social, Economic, and Political Context</w:t>
            </w:r>
          </w:p>
        </w:tc>
        <w:tc>
          <w:tcPr>
            <w:tcW w:w="3295" w:type="dxa"/>
            <w:shd w:val="clear" w:color="auto" w:fill="auto"/>
            <w:vAlign w:val="center"/>
          </w:tcPr>
          <w:p w:rsidR="00743233" w:rsidRPr="00743233" w:rsidRDefault="00743233" w:rsidP="00562F02">
            <w:r w:rsidRPr="00743233">
              <w:t>Historical Significance;</w:t>
            </w:r>
          </w:p>
          <w:p w:rsidR="00743233" w:rsidRPr="00743233" w:rsidRDefault="00743233" w:rsidP="00562F02">
            <w:r w:rsidRPr="00743233">
              <w:t>Historical Perspective</w:t>
            </w:r>
          </w:p>
        </w:tc>
        <w:tc>
          <w:tcPr>
            <w:tcW w:w="3089" w:type="dxa"/>
            <w:shd w:val="clear" w:color="auto" w:fill="auto"/>
            <w:vAlign w:val="center"/>
          </w:tcPr>
          <w:p w:rsidR="00743233" w:rsidRPr="00743233" w:rsidRDefault="00942A9B" w:rsidP="00562F02">
            <w:r>
              <w:t>D1.1</w:t>
            </w:r>
            <w:r w:rsidR="00F607F0">
              <w:t>,</w:t>
            </w:r>
            <w:r>
              <w:t xml:space="preserve"> D1.4</w:t>
            </w:r>
            <w:r w:rsidR="00440363">
              <w:t xml:space="preserve">, </w:t>
            </w:r>
            <w:r w:rsidR="00F607F0">
              <w:t>D1.5</w:t>
            </w:r>
          </w:p>
        </w:tc>
      </w:tr>
      <w:tr w:rsidR="00743233" w:rsidRPr="00743233" w:rsidTr="00A476E8">
        <w:trPr>
          <w:trHeight w:val="864"/>
        </w:trPr>
        <w:tc>
          <w:tcPr>
            <w:tcW w:w="3192" w:type="dxa"/>
            <w:shd w:val="clear" w:color="auto" w:fill="auto"/>
            <w:vAlign w:val="center"/>
          </w:tcPr>
          <w:p w:rsidR="00743233" w:rsidRPr="00743233" w:rsidRDefault="009E48AA" w:rsidP="00562F02">
            <w:r>
              <w:t>D</w:t>
            </w:r>
            <w:r w:rsidR="00743233" w:rsidRPr="00743233">
              <w:t>2. Communities, Conflict, and Cooperation</w:t>
            </w:r>
          </w:p>
        </w:tc>
        <w:tc>
          <w:tcPr>
            <w:tcW w:w="3295" w:type="dxa"/>
            <w:shd w:val="clear" w:color="auto" w:fill="auto"/>
            <w:vAlign w:val="center"/>
          </w:tcPr>
          <w:p w:rsidR="00743233" w:rsidRPr="00743233" w:rsidRDefault="00743233" w:rsidP="00562F02">
            <w:r w:rsidRPr="00743233">
              <w:t>Historical Significance; Cause and Consequence</w:t>
            </w:r>
          </w:p>
        </w:tc>
        <w:tc>
          <w:tcPr>
            <w:tcW w:w="3089" w:type="dxa"/>
            <w:shd w:val="clear" w:color="auto" w:fill="auto"/>
            <w:vAlign w:val="center"/>
          </w:tcPr>
          <w:p w:rsidR="00743233" w:rsidRPr="00743233" w:rsidRDefault="00942A9B" w:rsidP="00562F02">
            <w:r>
              <w:t>D2.1, D2.2</w:t>
            </w:r>
          </w:p>
        </w:tc>
      </w:tr>
      <w:tr w:rsidR="00743233" w:rsidRPr="00743233" w:rsidTr="00A476E8">
        <w:trPr>
          <w:trHeight w:val="864"/>
        </w:trPr>
        <w:tc>
          <w:tcPr>
            <w:tcW w:w="3192" w:type="dxa"/>
            <w:shd w:val="clear" w:color="auto" w:fill="auto"/>
            <w:vAlign w:val="center"/>
          </w:tcPr>
          <w:p w:rsidR="00743233" w:rsidRPr="00743233" w:rsidRDefault="009E48AA" w:rsidP="00562F02">
            <w:r>
              <w:t>D</w:t>
            </w:r>
            <w:r w:rsidR="00743233" w:rsidRPr="00743233">
              <w:t>3. Identity, Citizenship, and Heritage</w:t>
            </w:r>
          </w:p>
        </w:tc>
        <w:tc>
          <w:tcPr>
            <w:tcW w:w="3295" w:type="dxa"/>
            <w:shd w:val="clear" w:color="auto" w:fill="auto"/>
            <w:vAlign w:val="center"/>
          </w:tcPr>
          <w:p w:rsidR="00743233" w:rsidRPr="00743233" w:rsidRDefault="00743233" w:rsidP="00562F02">
            <w:r w:rsidRPr="00743233">
              <w:t>Continuity and Change; Historical Perspective</w:t>
            </w:r>
          </w:p>
        </w:tc>
        <w:tc>
          <w:tcPr>
            <w:tcW w:w="3089" w:type="dxa"/>
            <w:shd w:val="clear" w:color="auto" w:fill="auto"/>
            <w:vAlign w:val="center"/>
          </w:tcPr>
          <w:p w:rsidR="00743233" w:rsidRPr="00743233" w:rsidRDefault="00440363" w:rsidP="00562F02">
            <w:r>
              <w:t xml:space="preserve">D3.1, </w:t>
            </w:r>
            <w:r w:rsidR="00942A9B">
              <w:t>D3.6</w:t>
            </w:r>
          </w:p>
        </w:tc>
      </w:tr>
    </w:tbl>
    <w:p w:rsidR="00743233" w:rsidRPr="00743233" w:rsidRDefault="00743233" w:rsidP="00562F02">
      <w:r w:rsidRPr="00743233">
        <w:br w:type="page"/>
      </w:r>
    </w:p>
    <w:p w:rsidR="00857883" w:rsidRPr="00857883" w:rsidRDefault="00857883" w:rsidP="00562F02">
      <w:pPr>
        <w:pStyle w:val="Heading2"/>
      </w:pPr>
      <w:bookmarkStart w:id="33" w:name="_Toc461448350"/>
      <w:bookmarkStart w:id="34" w:name="_GoBack"/>
      <w:bookmarkEnd w:id="34"/>
      <w:r w:rsidRPr="00857883">
        <w:lastRenderedPageBreak/>
        <w:t>Assignment &amp; Activity Ideas</w:t>
      </w:r>
      <w:bookmarkEnd w:id="33"/>
    </w:p>
    <w:p w:rsidR="00857883" w:rsidRDefault="008C75BF" w:rsidP="00562F02">
      <w:pPr>
        <w:pStyle w:val="Style1"/>
      </w:pPr>
      <w:bookmarkStart w:id="35" w:name="_Toc408409936"/>
      <w:bookmarkStart w:id="36" w:name="_Toc461448351"/>
      <w:r>
        <w:t>Read for comprehension</w:t>
      </w:r>
      <w:bookmarkEnd w:id="35"/>
      <w:bookmarkEnd w:id="36"/>
    </w:p>
    <w:p w:rsidR="00857883" w:rsidRDefault="00FF681F" w:rsidP="00562F02">
      <w:pPr>
        <w:pStyle w:val="ListParagraph"/>
        <w:numPr>
          <w:ilvl w:val="0"/>
          <w:numId w:val="14"/>
        </w:numPr>
      </w:pPr>
      <w:r>
        <w:t>This resource kit provides one four-page primary source article about ‘rising tension’ in urban centres because of perceived ethnic conflict. Have students read this article for comprehension ei</w:t>
      </w:r>
      <w:r w:rsidR="00CF7548">
        <w:t>ther individually or in groups</w:t>
      </w:r>
      <w:r>
        <w:t>.</w:t>
      </w:r>
    </w:p>
    <w:p w:rsidR="00FF681F" w:rsidRPr="00FF681F" w:rsidRDefault="00FF681F" w:rsidP="00562F02">
      <w:pPr>
        <w:pStyle w:val="ListParagraph"/>
        <w:numPr>
          <w:ilvl w:val="0"/>
          <w:numId w:val="14"/>
        </w:numPr>
      </w:pPr>
      <w:r>
        <w:t xml:space="preserve">Following </w:t>
      </w:r>
      <w:r w:rsidR="00883B2A">
        <w:t xml:space="preserve">reading, have a discussion in the class to ensure students understood the article and invite </w:t>
      </w:r>
      <w:r w:rsidR="00136A8B">
        <w:t>them to ask questions for clarification</w:t>
      </w:r>
      <w:r w:rsidR="00883B2A">
        <w:t>.</w:t>
      </w:r>
    </w:p>
    <w:p w:rsidR="008C75BF" w:rsidRDefault="008C75BF" w:rsidP="00562F02">
      <w:pPr>
        <w:pStyle w:val="Style1"/>
      </w:pPr>
      <w:bookmarkStart w:id="37" w:name="_Toc408409937"/>
      <w:bookmarkStart w:id="38" w:name="_Toc461448352"/>
      <w:r>
        <w:t>Perspectives – first-person response or rewrite</w:t>
      </w:r>
      <w:bookmarkEnd w:id="37"/>
      <w:bookmarkEnd w:id="38"/>
    </w:p>
    <w:p w:rsidR="00883B2A" w:rsidRDefault="00883B2A" w:rsidP="00562F02">
      <w:pPr>
        <w:pStyle w:val="ListParagraph"/>
        <w:numPr>
          <w:ilvl w:val="0"/>
          <w:numId w:val="15"/>
        </w:numPr>
      </w:pPr>
      <w:r>
        <w:t xml:space="preserve">Have students take the perspective of an individual affected by the issues raised in this article and write a </w:t>
      </w:r>
      <w:r w:rsidR="00AC2FC5">
        <w:t>response</w:t>
      </w:r>
      <w:r>
        <w:t xml:space="preserve"> to this article from their point of view.</w:t>
      </w:r>
    </w:p>
    <w:p w:rsidR="00440363" w:rsidRPr="00883B2A" w:rsidRDefault="00D273C1" w:rsidP="00562F02">
      <w:pPr>
        <w:pStyle w:val="ListParagraph"/>
        <w:numPr>
          <w:ilvl w:val="0"/>
          <w:numId w:val="15"/>
        </w:numPr>
      </w:pPr>
      <w:r>
        <w:t>Encourage students to communicate these perspectives either to the class or in small groups through presentations, a gallery walk, or through new media.</w:t>
      </w:r>
    </w:p>
    <w:p w:rsidR="008C75BF" w:rsidRDefault="008C75BF" w:rsidP="00562F02">
      <w:pPr>
        <w:pStyle w:val="Style1"/>
      </w:pPr>
      <w:bookmarkStart w:id="39" w:name="_Toc408409938"/>
      <w:bookmarkStart w:id="40" w:name="_Toc461448353"/>
      <w:r>
        <w:t>Research other sources to complement</w:t>
      </w:r>
      <w:bookmarkEnd w:id="39"/>
      <w:bookmarkEnd w:id="40"/>
    </w:p>
    <w:p w:rsidR="00D273C1" w:rsidRDefault="00D273C1" w:rsidP="00562F02">
      <w:pPr>
        <w:pStyle w:val="ListParagraph"/>
        <w:numPr>
          <w:ilvl w:val="0"/>
          <w:numId w:val="16"/>
        </w:numPr>
      </w:pPr>
      <w:r>
        <w:t>This article was written by and for professionals in the field of human ri</w:t>
      </w:r>
      <w:r w:rsidR="00E0578A">
        <w:t>ghts law. Have students think about</w:t>
      </w:r>
      <w:r>
        <w:t xml:space="preserve"> what other primary sources could complement this article. For example, what other </w:t>
      </w:r>
      <w:r w:rsidR="00E0578A">
        <w:t xml:space="preserve">perspectives could be uncovered </w:t>
      </w:r>
      <w:r>
        <w:t xml:space="preserve">in a diary entry or a photograph? </w:t>
      </w:r>
    </w:p>
    <w:p w:rsidR="00440363" w:rsidRPr="00D273C1" w:rsidRDefault="00D273C1" w:rsidP="00562F02">
      <w:pPr>
        <w:pStyle w:val="ListParagraph"/>
        <w:numPr>
          <w:ilvl w:val="0"/>
          <w:numId w:val="16"/>
        </w:numPr>
      </w:pPr>
      <w:r>
        <w:t>As a class, create a wish list of primary sources students would like to investigate to complement this article</w:t>
      </w:r>
      <w:r w:rsidR="00E2689F">
        <w:t>,</w:t>
      </w:r>
      <w:r>
        <w:t xml:space="preserve"> and encourage them to find these sources or sources like them to create a fuller picture of this topic.</w:t>
      </w:r>
    </w:p>
    <w:p w:rsidR="008C75BF" w:rsidRDefault="008C75BF" w:rsidP="00562F02">
      <w:pPr>
        <w:pStyle w:val="Style1"/>
      </w:pPr>
      <w:bookmarkStart w:id="41" w:name="_Toc408409939"/>
      <w:bookmarkStart w:id="42" w:name="_Toc461448354"/>
      <w:r>
        <w:t>Today and then –</w:t>
      </w:r>
      <w:r w:rsidR="0089703D">
        <w:t xml:space="preserve"> C</w:t>
      </w:r>
      <w:r>
        <w:t>ontinuity</w:t>
      </w:r>
      <w:r w:rsidR="0089703D" w:rsidRPr="0089703D">
        <w:t xml:space="preserve"> </w:t>
      </w:r>
      <w:r w:rsidR="0089703D">
        <w:t>and change</w:t>
      </w:r>
      <w:bookmarkEnd w:id="41"/>
      <w:bookmarkEnd w:id="42"/>
      <w:r w:rsidR="0089703D">
        <w:t xml:space="preserve"> </w:t>
      </w:r>
    </w:p>
    <w:p w:rsidR="00440363" w:rsidRPr="00D273C1" w:rsidRDefault="00D273C1" w:rsidP="00562F02">
      <w:pPr>
        <w:pStyle w:val="ListParagraph"/>
        <w:numPr>
          <w:ilvl w:val="0"/>
          <w:numId w:val="17"/>
        </w:numPr>
      </w:pPr>
      <w:r>
        <w:t xml:space="preserve">The issues explored in this article are not issues that have been completely resolved. Use this article to </w:t>
      </w:r>
      <w:r w:rsidR="0089703D">
        <w:t>discuss issues of continuity and change regarding multiculturalism, immigration, and urban centres</w:t>
      </w:r>
      <w:r w:rsidR="00635EF2">
        <w:t>.</w:t>
      </w:r>
    </w:p>
    <w:p w:rsidR="00FF681F" w:rsidRPr="003B2280" w:rsidRDefault="00FF681F" w:rsidP="00562F02">
      <w:pPr>
        <w:pStyle w:val="Style1"/>
      </w:pPr>
      <w:bookmarkStart w:id="43" w:name="_Toc408409940"/>
      <w:bookmarkStart w:id="44" w:name="_Toc461448355"/>
      <w:r>
        <w:t>Inquiry into the OHRC and other work</w:t>
      </w:r>
      <w:bookmarkEnd w:id="43"/>
      <w:bookmarkEnd w:id="44"/>
    </w:p>
    <w:p w:rsidR="00FF681F" w:rsidRDefault="00FF681F" w:rsidP="00562F02">
      <w:pPr>
        <w:pStyle w:val="ListParagraph"/>
        <w:numPr>
          <w:ilvl w:val="0"/>
          <w:numId w:val="13"/>
        </w:numPr>
      </w:pPr>
      <w:r w:rsidRPr="00FF681F">
        <w:t xml:space="preserve">This primary source article was published in </w:t>
      </w:r>
      <w:r w:rsidRPr="00FF681F">
        <w:rPr>
          <w:i/>
        </w:rPr>
        <w:t>Human Relations</w:t>
      </w:r>
      <w:r w:rsidR="00E2689F">
        <w:t xml:space="preserve">, a publication </w:t>
      </w:r>
      <w:r w:rsidRPr="00FF681F">
        <w:t>by the Ontario Human Rights Commission (OHRC)</w:t>
      </w:r>
      <w:r>
        <w:t>. The OHRC was</w:t>
      </w:r>
      <w:r w:rsidRPr="00FF681F">
        <w:t xml:space="preserve"> directed by Daniel G. Hill </w:t>
      </w:r>
      <w:r>
        <w:t>and this publication was found in his archived collection.</w:t>
      </w:r>
      <w:r w:rsidRPr="00FF681F">
        <w:t xml:space="preserve"> Use the introduction handout to Daniel G. Hill found in this resource kit as a way to introduce the role OHRC played in this case. </w:t>
      </w:r>
    </w:p>
    <w:p w:rsidR="00FF681F" w:rsidRPr="00FF681F" w:rsidRDefault="00FF681F" w:rsidP="00562F02">
      <w:pPr>
        <w:pStyle w:val="ListParagraph"/>
        <w:numPr>
          <w:ilvl w:val="0"/>
          <w:numId w:val="13"/>
        </w:numPr>
      </w:pPr>
      <w:r>
        <w:t xml:space="preserve">Invite </w:t>
      </w:r>
      <w:r w:rsidRPr="00FF681F">
        <w:t xml:space="preserve">students </w:t>
      </w:r>
      <w:r>
        <w:t xml:space="preserve">to </w:t>
      </w:r>
      <w:r w:rsidRPr="00FF681F">
        <w:t xml:space="preserve">develop questions about the OHRC and the other work that they have done and have them bring one example to share with the class. The OHRC has a great Facebook page as a way to get started: </w:t>
      </w:r>
      <w:hyperlink r:id="rId10" w:history="1">
        <w:r w:rsidR="00801636">
          <w:rPr>
            <w:rStyle w:val="Hyperlink"/>
          </w:rPr>
          <w:t>Ontario Human Rights Commission Facebook page</w:t>
        </w:r>
      </w:hyperlink>
    </w:p>
    <w:p w:rsidR="00D273C1" w:rsidRDefault="00D273C1" w:rsidP="00562F02">
      <w:r>
        <w:br w:type="page"/>
      </w:r>
    </w:p>
    <w:p w:rsidR="00857883" w:rsidRDefault="00857883" w:rsidP="00562F02">
      <w:pPr>
        <w:pStyle w:val="Heading2"/>
      </w:pPr>
      <w:bookmarkStart w:id="45" w:name="_Toc461448356"/>
      <w:r w:rsidRPr="00857883">
        <w:lastRenderedPageBreak/>
        <w:t>Handouts &amp; Worksheets</w:t>
      </w:r>
      <w:bookmarkEnd w:id="45"/>
    </w:p>
    <w:sdt>
      <w:sdtPr>
        <w:rPr>
          <w:rFonts w:asciiTheme="minorHAnsi" w:eastAsiaTheme="minorHAnsi" w:hAnsiTheme="minorHAnsi" w:cstheme="minorBidi"/>
          <w:b/>
          <w:bCs/>
          <w:sz w:val="22"/>
        </w:rPr>
        <w:id w:val="653179224"/>
        <w:docPartObj>
          <w:docPartGallery w:val="Table of Contents"/>
          <w:docPartUnique/>
        </w:docPartObj>
      </w:sdtPr>
      <w:sdtEndPr>
        <w:rPr>
          <w:rFonts w:ascii="Arial" w:eastAsia="Calibri" w:hAnsi="Arial" w:cs="Arial"/>
          <w:b w:val="0"/>
          <w:bCs w:val="0"/>
          <w:noProof/>
          <w:sz w:val="24"/>
        </w:rPr>
      </w:sdtEndPr>
      <w:sdtContent>
        <w:p w:rsidR="00562F02" w:rsidRDefault="00562F02" w:rsidP="00562F02">
          <w:pPr>
            <w:pStyle w:val="TOC1"/>
            <w:tabs>
              <w:tab w:val="right" w:leader="dot" w:pos="10800"/>
            </w:tabs>
            <w:ind w:left="-720" w:right="-823"/>
            <w:rPr>
              <w:rFonts w:asciiTheme="minorHAnsi" w:eastAsiaTheme="minorEastAsia" w:hAnsiTheme="minorHAnsi" w:cstheme="minorBidi"/>
              <w:noProof/>
              <w:sz w:val="22"/>
              <w:lang w:eastAsia="en-CA"/>
            </w:rPr>
          </w:pPr>
          <w:r>
            <w:rPr>
              <w:szCs w:val="28"/>
            </w:rPr>
            <w:fldChar w:fldCharType="begin"/>
          </w:r>
          <w:r>
            <w:instrText xml:space="preserve"> TOC \o "1-3" \h \z \u </w:instrText>
          </w:r>
          <w:r>
            <w:rPr>
              <w:szCs w:val="28"/>
            </w:rPr>
            <w:fldChar w:fldCharType="separate"/>
          </w:r>
        </w:p>
        <w:p w:rsidR="00562F02" w:rsidRDefault="00562F02" w:rsidP="00562F02">
          <w:pPr>
            <w:pStyle w:val="TOC2"/>
            <w:rPr>
              <w:noProof/>
              <w:lang w:eastAsia="en-CA"/>
            </w:rPr>
          </w:pPr>
        </w:p>
        <w:p w:rsidR="00562F02" w:rsidRDefault="00462EA7" w:rsidP="00562F02">
          <w:pPr>
            <w:pStyle w:val="TOC2"/>
            <w:rPr>
              <w:rFonts w:asciiTheme="minorHAnsi" w:eastAsiaTheme="minorEastAsia" w:hAnsiTheme="minorHAnsi" w:cstheme="minorBidi"/>
              <w:noProof/>
              <w:sz w:val="22"/>
              <w:lang w:eastAsia="en-CA"/>
            </w:rPr>
          </w:pPr>
          <w:hyperlink w:anchor="_Toc461448357" w:history="1">
            <w:r w:rsidR="00562F02" w:rsidRPr="00641AD1">
              <w:rPr>
                <w:rStyle w:val="Hyperlink"/>
                <w:noProof/>
              </w:rPr>
              <w:t>Introduction to Primary Sources</w:t>
            </w:r>
            <w:r w:rsidR="00562F02">
              <w:rPr>
                <w:noProof/>
                <w:webHidden/>
              </w:rPr>
              <w:tab/>
            </w:r>
            <w:r w:rsidR="00562F02">
              <w:rPr>
                <w:noProof/>
                <w:webHidden/>
              </w:rPr>
              <w:fldChar w:fldCharType="begin"/>
            </w:r>
            <w:r w:rsidR="00562F02">
              <w:rPr>
                <w:noProof/>
                <w:webHidden/>
              </w:rPr>
              <w:instrText xml:space="preserve"> PAGEREF _Toc461448357 \h </w:instrText>
            </w:r>
            <w:r w:rsidR="00562F02">
              <w:rPr>
                <w:noProof/>
                <w:webHidden/>
              </w:rPr>
            </w:r>
            <w:r w:rsidR="00562F02">
              <w:rPr>
                <w:noProof/>
                <w:webHidden/>
              </w:rPr>
              <w:fldChar w:fldCharType="separate"/>
            </w:r>
            <w:r w:rsidR="00C10919">
              <w:rPr>
                <w:noProof/>
                <w:webHidden/>
              </w:rPr>
              <w:t>5</w:t>
            </w:r>
            <w:r w:rsidR="00562F02">
              <w:rPr>
                <w:noProof/>
                <w:webHidden/>
              </w:rPr>
              <w:fldChar w:fldCharType="end"/>
            </w:r>
          </w:hyperlink>
        </w:p>
        <w:p w:rsidR="00562F02" w:rsidRDefault="00462EA7" w:rsidP="00562F02">
          <w:pPr>
            <w:pStyle w:val="TOC2"/>
            <w:rPr>
              <w:rFonts w:asciiTheme="minorHAnsi" w:eastAsiaTheme="minorEastAsia" w:hAnsiTheme="minorHAnsi" w:cstheme="minorBidi"/>
              <w:noProof/>
              <w:sz w:val="22"/>
              <w:lang w:eastAsia="en-CA"/>
            </w:rPr>
          </w:pPr>
          <w:hyperlink w:anchor="_Toc461448358" w:history="1">
            <w:r w:rsidR="00562F02" w:rsidRPr="00641AD1">
              <w:rPr>
                <w:rStyle w:val="Hyperlink"/>
                <w:noProof/>
              </w:rPr>
              <w:t xml:space="preserve">“Rising Tensions and Conflict in </w:t>
            </w:r>
            <w:r w:rsidR="00C10919">
              <w:rPr>
                <w:rStyle w:val="Hyperlink"/>
                <w:noProof/>
              </w:rPr>
              <w:t>the City Streets” part 1</w:t>
            </w:r>
            <w:r w:rsidR="00562F02">
              <w:rPr>
                <w:noProof/>
                <w:webHidden/>
              </w:rPr>
              <w:tab/>
            </w:r>
            <w:r w:rsidR="00562F02">
              <w:rPr>
                <w:noProof/>
                <w:webHidden/>
              </w:rPr>
              <w:fldChar w:fldCharType="begin"/>
            </w:r>
            <w:r w:rsidR="00562F02">
              <w:rPr>
                <w:noProof/>
                <w:webHidden/>
              </w:rPr>
              <w:instrText xml:space="preserve"> PAGEREF _Toc461448358 \h </w:instrText>
            </w:r>
            <w:r w:rsidR="00562F02">
              <w:rPr>
                <w:noProof/>
                <w:webHidden/>
              </w:rPr>
            </w:r>
            <w:r w:rsidR="00562F02">
              <w:rPr>
                <w:noProof/>
                <w:webHidden/>
              </w:rPr>
              <w:fldChar w:fldCharType="separate"/>
            </w:r>
            <w:r w:rsidR="00C10919">
              <w:rPr>
                <w:noProof/>
                <w:webHidden/>
              </w:rPr>
              <w:t>6</w:t>
            </w:r>
            <w:r w:rsidR="00562F02">
              <w:rPr>
                <w:noProof/>
                <w:webHidden/>
              </w:rPr>
              <w:fldChar w:fldCharType="end"/>
            </w:r>
          </w:hyperlink>
        </w:p>
        <w:p w:rsidR="00562F02" w:rsidRDefault="00462EA7" w:rsidP="00562F02">
          <w:pPr>
            <w:pStyle w:val="TOC2"/>
            <w:rPr>
              <w:rFonts w:asciiTheme="minorHAnsi" w:eastAsiaTheme="minorEastAsia" w:hAnsiTheme="minorHAnsi" w:cstheme="minorBidi"/>
              <w:noProof/>
              <w:sz w:val="22"/>
              <w:lang w:eastAsia="en-CA"/>
            </w:rPr>
          </w:pPr>
          <w:hyperlink w:anchor="_Toc461448359" w:history="1">
            <w:r w:rsidR="00562F02" w:rsidRPr="00641AD1">
              <w:rPr>
                <w:rStyle w:val="Hyperlink"/>
                <w:noProof/>
              </w:rPr>
              <w:t xml:space="preserve">“Rising Tensions and Conflict in </w:t>
            </w:r>
            <w:r w:rsidR="00C10919">
              <w:rPr>
                <w:rStyle w:val="Hyperlink"/>
                <w:noProof/>
              </w:rPr>
              <w:t>the City Streets” part 2</w:t>
            </w:r>
            <w:r w:rsidR="00562F02">
              <w:rPr>
                <w:noProof/>
                <w:webHidden/>
              </w:rPr>
              <w:tab/>
            </w:r>
            <w:r w:rsidR="00562F02">
              <w:rPr>
                <w:noProof/>
                <w:webHidden/>
              </w:rPr>
              <w:fldChar w:fldCharType="begin"/>
            </w:r>
            <w:r w:rsidR="00562F02">
              <w:rPr>
                <w:noProof/>
                <w:webHidden/>
              </w:rPr>
              <w:instrText xml:space="preserve"> PAGEREF _Toc461448359 \h </w:instrText>
            </w:r>
            <w:r w:rsidR="00562F02">
              <w:rPr>
                <w:noProof/>
                <w:webHidden/>
              </w:rPr>
            </w:r>
            <w:r w:rsidR="00562F02">
              <w:rPr>
                <w:noProof/>
                <w:webHidden/>
              </w:rPr>
              <w:fldChar w:fldCharType="separate"/>
            </w:r>
            <w:r w:rsidR="00C10919">
              <w:rPr>
                <w:noProof/>
                <w:webHidden/>
              </w:rPr>
              <w:t>7</w:t>
            </w:r>
            <w:r w:rsidR="00562F02">
              <w:rPr>
                <w:noProof/>
                <w:webHidden/>
              </w:rPr>
              <w:fldChar w:fldCharType="end"/>
            </w:r>
          </w:hyperlink>
        </w:p>
        <w:p w:rsidR="00562F02" w:rsidRDefault="00462EA7" w:rsidP="00562F02">
          <w:pPr>
            <w:pStyle w:val="TOC2"/>
            <w:rPr>
              <w:rFonts w:asciiTheme="minorHAnsi" w:eastAsiaTheme="minorEastAsia" w:hAnsiTheme="minorHAnsi" w:cstheme="minorBidi"/>
              <w:noProof/>
              <w:sz w:val="22"/>
              <w:lang w:eastAsia="en-CA"/>
            </w:rPr>
          </w:pPr>
          <w:hyperlink w:anchor="_Toc461448360" w:history="1">
            <w:r w:rsidR="00562F02" w:rsidRPr="00641AD1">
              <w:rPr>
                <w:rStyle w:val="Hyperlink"/>
                <w:noProof/>
              </w:rPr>
              <w:t xml:space="preserve">“Rising Tensions and Conflict in </w:t>
            </w:r>
            <w:r w:rsidR="00C10919">
              <w:rPr>
                <w:rStyle w:val="Hyperlink"/>
                <w:noProof/>
              </w:rPr>
              <w:t>the City Streets” part 3</w:t>
            </w:r>
            <w:r w:rsidR="00562F02">
              <w:rPr>
                <w:noProof/>
                <w:webHidden/>
              </w:rPr>
              <w:tab/>
            </w:r>
            <w:r w:rsidR="00562F02">
              <w:rPr>
                <w:noProof/>
                <w:webHidden/>
              </w:rPr>
              <w:fldChar w:fldCharType="begin"/>
            </w:r>
            <w:r w:rsidR="00562F02">
              <w:rPr>
                <w:noProof/>
                <w:webHidden/>
              </w:rPr>
              <w:instrText xml:space="preserve"> PAGEREF _Toc461448360 \h </w:instrText>
            </w:r>
            <w:r w:rsidR="00562F02">
              <w:rPr>
                <w:noProof/>
                <w:webHidden/>
              </w:rPr>
            </w:r>
            <w:r w:rsidR="00562F02">
              <w:rPr>
                <w:noProof/>
                <w:webHidden/>
              </w:rPr>
              <w:fldChar w:fldCharType="separate"/>
            </w:r>
            <w:r w:rsidR="00C10919">
              <w:rPr>
                <w:noProof/>
                <w:webHidden/>
              </w:rPr>
              <w:t>8</w:t>
            </w:r>
            <w:r w:rsidR="00562F02">
              <w:rPr>
                <w:noProof/>
                <w:webHidden/>
              </w:rPr>
              <w:fldChar w:fldCharType="end"/>
            </w:r>
          </w:hyperlink>
        </w:p>
        <w:p w:rsidR="00562F02" w:rsidRDefault="00462EA7" w:rsidP="00562F02">
          <w:pPr>
            <w:pStyle w:val="TOC2"/>
            <w:rPr>
              <w:rFonts w:asciiTheme="minorHAnsi" w:eastAsiaTheme="minorEastAsia" w:hAnsiTheme="minorHAnsi" w:cstheme="minorBidi"/>
              <w:noProof/>
              <w:sz w:val="22"/>
              <w:lang w:eastAsia="en-CA"/>
            </w:rPr>
          </w:pPr>
          <w:hyperlink w:anchor="_Toc461448361" w:history="1">
            <w:r w:rsidR="00562F02" w:rsidRPr="00641AD1">
              <w:rPr>
                <w:rStyle w:val="Hyperlink"/>
                <w:noProof/>
              </w:rPr>
              <w:t>“Rising Tensions and Conflict in the City Stree</w:t>
            </w:r>
            <w:r w:rsidR="00C10919">
              <w:rPr>
                <w:rStyle w:val="Hyperlink"/>
                <w:noProof/>
              </w:rPr>
              <w:t>ts” part 4</w:t>
            </w:r>
            <w:r w:rsidR="00562F02">
              <w:rPr>
                <w:noProof/>
                <w:webHidden/>
              </w:rPr>
              <w:tab/>
            </w:r>
            <w:r w:rsidR="00562F02">
              <w:rPr>
                <w:noProof/>
                <w:webHidden/>
              </w:rPr>
              <w:fldChar w:fldCharType="begin"/>
            </w:r>
            <w:r w:rsidR="00562F02">
              <w:rPr>
                <w:noProof/>
                <w:webHidden/>
              </w:rPr>
              <w:instrText xml:space="preserve"> PAGEREF _Toc461448361 \h </w:instrText>
            </w:r>
            <w:r w:rsidR="00562F02">
              <w:rPr>
                <w:noProof/>
                <w:webHidden/>
              </w:rPr>
            </w:r>
            <w:r w:rsidR="00562F02">
              <w:rPr>
                <w:noProof/>
                <w:webHidden/>
              </w:rPr>
              <w:fldChar w:fldCharType="separate"/>
            </w:r>
            <w:r w:rsidR="00C10919">
              <w:rPr>
                <w:noProof/>
                <w:webHidden/>
              </w:rPr>
              <w:t>9</w:t>
            </w:r>
            <w:r w:rsidR="00562F02">
              <w:rPr>
                <w:noProof/>
                <w:webHidden/>
              </w:rPr>
              <w:fldChar w:fldCharType="end"/>
            </w:r>
          </w:hyperlink>
        </w:p>
        <w:p w:rsidR="00562F02" w:rsidRDefault="00462EA7" w:rsidP="00562F02">
          <w:pPr>
            <w:pStyle w:val="TOC2"/>
            <w:rPr>
              <w:rFonts w:asciiTheme="minorHAnsi" w:eastAsiaTheme="minorEastAsia" w:hAnsiTheme="minorHAnsi" w:cstheme="minorBidi"/>
              <w:noProof/>
              <w:sz w:val="22"/>
              <w:lang w:eastAsia="en-CA"/>
            </w:rPr>
          </w:pPr>
          <w:hyperlink w:anchor="_Toc461448362" w:history="1">
            <w:r w:rsidR="00562F02" w:rsidRPr="00641AD1">
              <w:rPr>
                <w:rStyle w:val="Hyperlink"/>
                <w:noProof/>
                <w:lang w:val="en-US"/>
              </w:rPr>
              <w:t>Who is Daniel G. Hill?</w:t>
            </w:r>
            <w:r w:rsidR="00562F02">
              <w:rPr>
                <w:noProof/>
                <w:webHidden/>
              </w:rPr>
              <w:tab/>
            </w:r>
            <w:r w:rsidR="00562F02">
              <w:rPr>
                <w:noProof/>
                <w:webHidden/>
              </w:rPr>
              <w:fldChar w:fldCharType="begin"/>
            </w:r>
            <w:r w:rsidR="00562F02">
              <w:rPr>
                <w:noProof/>
                <w:webHidden/>
              </w:rPr>
              <w:instrText xml:space="preserve"> PAGEREF _Toc461448362 \h </w:instrText>
            </w:r>
            <w:r w:rsidR="00562F02">
              <w:rPr>
                <w:noProof/>
                <w:webHidden/>
              </w:rPr>
            </w:r>
            <w:r w:rsidR="00562F02">
              <w:rPr>
                <w:noProof/>
                <w:webHidden/>
              </w:rPr>
              <w:fldChar w:fldCharType="separate"/>
            </w:r>
            <w:r w:rsidR="00C10919">
              <w:rPr>
                <w:noProof/>
                <w:webHidden/>
              </w:rPr>
              <w:t>10</w:t>
            </w:r>
            <w:r w:rsidR="00562F02">
              <w:rPr>
                <w:noProof/>
                <w:webHidden/>
              </w:rPr>
              <w:fldChar w:fldCharType="end"/>
            </w:r>
          </w:hyperlink>
        </w:p>
        <w:p w:rsidR="00562F02" w:rsidRDefault="00462EA7" w:rsidP="00562F02">
          <w:pPr>
            <w:pStyle w:val="TOC2"/>
            <w:rPr>
              <w:rFonts w:asciiTheme="minorHAnsi" w:eastAsiaTheme="minorEastAsia" w:hAnsiTheme="minorHAnsi" w:cstheme="minorBidi"/>
              <w:noProof/>
              <w:sz w:val="22"/>
              <w:lang w:eastAsia="en-CA"/>
            </w:rPr>
          </w:pPr>
          <w:hyperlink w:anchor="_Toc461448363" w:history="1">
            <w:r w:rsidR="00562F02" w:rsidRPr="00641AD1">
              <w:rPr>
                <w:rStyle w:val="Hyperlink"/>
                <w:noProof/>
                <w:shd w:val="clear" w:color="auto" w:fill="FFFFFF"/>
              </w:rPr>
              <w:t xml:space="preserve">Statement to the Legislative Assembly, by </w:t>
            </w:r>
            <w:r w:rsidR="00562F02">
              <w:rPr>
                <w:rStyle w:val="Hyperlink"/>
                <w:noProof/>
                <w:shd w:val="clear" w:color="auto" w:fill="FFFFFF"/>
              </w:rPr>
              <w:t>the Honourable John P. Robarts</w:t>
            </w:r>
            <w:r w:rsidR="00562F02" w:rsidRPr="00641AD1">
              <w:rPr>
                <w:rStyle w:val="Hyperlink"/>
                <w:noProof/>
                <w:shd w:val="clear" w:color="auto" w:fill="FFFFFF"/>
              </w:rPr>
              <w:t>, page 1</w:t>
            </w:r>
            <w:r w:rsidR="00562F02">
              <w:rPr>
                <w:noProof/>
                <w:webHidden/>
              </w:rPr>
              <w:tab/>
            </w:r>
            <w:r w:rsidR="00562F02">
              <w:rPr>
                <w:noProof/>
                <w:webHidden/>
              </w:rPr>
              <w:fldChar w:fldCharType="begin"/>
            </w:r>
            <w:r w:rsidR="00562F02">
              <w:rPr>
                <w:noProof/>
                <w:webHidden/>
              </w:rPr>
              <w:instrText xml:space="preserve"> PAGEREF _Toc461448363 \h </w:instrText>
            </w:r>
            <w:r w:rsidR="00562F02">
              <w:rPr>
                <w:noProof/>
                <w:webHidden/>
              </w:rPr>
            </w:r>
            <w:r w:rsidR="00562F02">
              <w:rPr>
                <w:noProof/>
                <w:webHidden/>
              </w:rPr>
              <w:fldChar w:fldCharType="separate"/>
            </w:r>
            <w:r w:rsidR="00C10919">
              <w:rPr>
                <w:noProof/>
                <w:webHidden/>
              </w:rPr>
              <w:t>12</w:t>
            </w:r>
            <w:r w:rsidR="00562F02">
              <w:rPr>
                <w:noProof/>
                <w:webHidden/>
              </w:rPr>
              <w:fldChar w:fldCharType="end"/>
            </w:r>
          </w:hyperlink>
        </w:p>
        <w:p w:rsidR="00562F02" w:rsidRDefault="00462EA7" w:rsidP="00562F02">
          <w:pPr>
            <w:pStyle w:val="TOC2"/>
            <w:rPr>
              <w:rFonts w:asciiTheme="minorHAnsi" w:eastAsiaTheme="minorEastAsia" w:hAnsiTheme="minorHAnsi" w:cstheme="minorBidi"/>
              <w:noProof/>
              <w:sz w:val="22"/>
              <w:lang w:eastAsia="en-CA"/>
            </w:rPr>
          </w:pPr>
          <w:hyperlink w:anchor="_Toc461448364" w:history="1">
            <w:r w:rsidR="00562F02" w:rsidRPr="00641AD1">
              <w:rPr>
                <w:rStyle w:val="Hyperlink"/>
                <w:noProof/>
                <w:shd w:val="clear" w:color="auto" w:fill="FFFFFF"/>
              </w:rPr>
              <w:t xml:space="preserve">Statement to the Legislative Assembly, by </w:t>
            </w:r>
            <w:r w:rsidR="00562F02">
              <w:rPr>
                <w:rStyle w:val="Hyperlink"/>
                <w:noProof/>
                <w:shd w:val="clear" w:color="auto" w:fill="FFFFFF"/>
              </w:rPr>
              <w:t>the Honourable John P. Robarts</w:t>
            </w:r>
            <w:r w:rsidR="00562F02" w:rsidRPr="00641AD1">
              <w:rPr>
                <w:rStyle w:val="Hyperlink"/>
                <w:noProof/>
                <w:shd w:val="clear" w:color="auto" w:fill="FFFFFF"/>
              </w:rPr>
              <w:t>, page 2</w:t>
            </w:r>
            <w:r w:rsidR="00562F02">
              <w:rPr>
                <w:noProof/>
                <w:webHidden/>
              </w:rPr>
              <w:tab/>
            </w:r>
            <w:r w:rsidR="00562F02">
              <w:rPr>
                <w:noProof/>
                <w:webHidden/>
              </w:rPr>
              <w:fldChar w:fldCharType="begin"/>
            </w:r>
            <w:r w:rsidR="00562F02">
              <w:rPr>
                <w:noProof/>
                <w:webHidden/>
              </w:rPr>
              <w:instrText xml:space="preserve"> PAGEREF _Toc461448364 \h </w:instrText>
            </w:r>
            <w:r w:rsidR="00562F02">
              <w:rPr>
                <w:noProof/>
                <w:webHidden/>
              </w:rPr>
            </w:r>
            <w:r w:rsidR="00562F02">
              <w:rPr>
                <w:noProof/>
                <w:webHidden/>
              </w:rPr>
              <w:fldChar w:fldCharType="separate"/>
            </w:r>
            <w:r w:rsidR="00C10919">
              <w:rPr>
                <w:noProof/>
                <w:webHidden/>
              </w:rPr>
              <w:t>13</w:t>
            </w:r>
            <w:r w:rsidR="00562F02">
              <w:rPr>
                <w:noProof/>
                <w:webHidden/>
              </w:rPr>
              <w:fldChar w:fldCharType="end"/>
            </w:r>
          </w:hyperlink>
        </w:p>
        <w:p w:rsidR="00562F02" w:rsidRDefault="00562F02" w:rsidP="00562F02">
          <w:r>
            <w:rPr>
              <w:b/>
              <w:bCs/>
              <w:noProof/>
            </w:rPr>
            <w:fldChar w:fldCharType="end"/>
          </w:r>
        </w:p>
      </w:sdtContent>
    </w:sdt>
    <w:p w:rsidR="00857883" w:rsidRPr="00857883" w:rsidRDefault="00857883" w:rsidP="00562F02">
      <w:pPr>
        <w:rPr>
          <w:lang w:val="en-US"/>
        </w:rPr>
      </w:pPr>
    </w:p>
    <w:p w:rsidR="00C111E8" w:rsidRDefault="00C111E8" w:rsidP="00562F02">
      <w:pPr>
        <w:ind w:left="-720" w:right="-463" w:firstLine="720"/>
        <w:rPr>
          <w:noProof/>
          <w:sz w:val="26"/>
          <w:szCs w:val="26"/>
          <w:lang w:eastAsia="en-CA"/>
        </w:rPr>
      </w:pPr>
      <w:bookmarkStart w:id="46" w:name="_Toc371413984"/>
      <w:r>
        <w:br w:type="page"/>
      </w:r>
    </w:p>
    <w:p w:rsidR="00562F02" w:rsidRDefault="00857883" w:rsidP="00562F02">
      <w:pPr>
        <w:pStyle w:val="Heading2"/>
        <w:jc w:val="center"/>
      </w:pPr>
      <w:bookmarkStart w:id="47" w:name="_Toc461448357"/>
      <w:r w:rsidRPr="0096339C">
        <w:lastRenderedPageBreak/>
        <w:t>Introduction to Primary Sources</w:t>
      </w:r>
      <w:bookmarkEnd w:id="46"/>
      <w:bookmarkEnd w:id="4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Elizabeth Simcoe diary page"/>
        <w:tblDescription w:val="This table contains an image of a page from Elizabeth Simcoe's diary and the accompanying caption. "/>
      </w:tblPr>
      <w:tblGrid>
        <w:gridCol w:w="5058"/>
        <w:gridCol w:w="4518"/>
      </w:tblGrid>
      <w:tr w:rsidR="00562F02" w:rsidTr="00562F02">
        <w:trPr>
          <w:trHeight w:val="3697"/>
          <w:tblHeader/>
        </w:trPr>
        <w:tc>
          <w:tcPr>
            <w:tcW w:w="5058" w:type="dxa"/>
          </w:tcPr>
          <w:p w:rsidR="00562F02" w:rsidRDefault="00562F02" w:rsidP="00721387">
            <w:pPr>
              <w:jc w:val="right"/>
            </w:pPr>
            <w:r w:rsidRPr="0096339C">
              <w:rPr>
                <w:noProof/>
                <w:lang w:eastAsia="en-CA"/>
              </w:rPr>
              <w:drawing>
                <wp:inline distT="0" distB="0" distL="0" distR="0" wp14:anchorId="5613A671" wp14:editId="4AE529B2">
                  <wp:extent cx="2375065" cy="2573907"/>
                  <wp:effectExtent l="0" t="0" r="6350" b="0"/>
                  <wp:docPr id="2" name="Picture 2" descr="This image is a photo of a group of young people standing around a drummer with a set of steel drums, from the article  titled &quot;Rising Tensions and Conflict in the City Streets&quot; in the Human Relations newsletter from April/May 1969. The caption reads &quot;Here's a young fellow who is really sold on steel oil drums. Dale Martin beats out a tune on the drums for his appreciative audience at Toronto's St. Christopher House.&quot;" title="Image: Steel drum pl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118411\Image00068.tif"/>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36312" t="7779" r="5719" b="43800"/>
                          <a:stretch/>
                        </pic:blipFill>
                        <pic:spPr bwMode="auto">
                          <a:xfrm>
                            <a:off x="0" y="0"/>
                            <a:ext cx="2376614" cy="25755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8" w:type="dxa"/>
            <w:vAlign w:val="bottom"/>
          </w:tcPr>
          <w:p w:rsidR="00562F02" w:rsidRDefault="00562F02" w:rsidP="00562F02">
            <w:pPr>
              <w:pStyle w:val="NoSpacing"/>
              <w:ind w:right="15"/>
              <w:rPr>
                <w:rFonts w:ascii="Arial" w:hAnsi="Arial" w:cs="Arial"/>
                <w:lang w:eastAsia="en-CA"/>
              </w:rPr>
            </w:pPr>
            <w:r w:rsidRPr="00440363">
              <w:rPr>
                <w:rFonts w:ascii="Arial" w:hAnsi="Arial" w:cs="Arial"/>
                <w:lang w:eastAsia="en-CA"/>
              </w:rPr>
              <w:t xml:space="preserve">Albert </w:t>
            </w:r>
            <w:proofErr w:type="spellStart"/>
            <w:r w:rsidRPr="00440363">
              <w:rPr>
                <w:rFonts w:ascii="Arial" w:hAnsi="Arial" w:cs="Arial"/>
                <w:lang w:eastAsia="en-CA"/>
              </w:rPr>
              <w:t>Warson</w:t>
            </w:r>
            <w:proofErr w:type="spellEnd"/>
            <w:r>
              <w:rPr>
                <w:rFonts w:ascii="Arial" w:hAnsi="Arial" w:cs="Arial"/>
                <w:lang w:eastAsia="en-CA"/>
              </w:rPr>
              <w:t>,</w:t>
            </w:r>
            <w:r w:rsidRPr="00440363">
              <w:rPr>
                <w:rFonts w:ascii="Arial" w:hAnsi="Arial" w:cs="Arial"/>
                <w:lang w:eastAsia="en-CA"/>
              </w:rPr>
              <w:t xml:space="preserve"> </w:t>
            </w:r>
            <w:r w:rsidRPr="00873CF0">
              <w:rPr>
                <w:rFonts w:ascii="Arial" w:hAnsi="Arial" w:cs="Arial"/>
                <w:lang w:eastAsia="en-CA"/>
              </w:rPr>
              <w:t>“Rising Tensions a</w:t>
            </w:r>
            <w:r>
              <w:rPr>
                <w:rFonts w:ascii="Arial" w:hAnsi="Arial" w:cs="Arial"/>
                <w:lang w:eastAsia="en-CA"/>
              </w:rPr>
              <w:t>nd Conflict in the City Streets” page 5 [detail]</w:t>
            </w:r>
          </w:p>
          <w:p w:rsidR="00562F02" w:rsidRDefault="00562F02" w:rsidP="00562F02">
            <w:pPr>
              <w:pStyle w:val="NoSpacing"/>
              <w:ind w:right="15"/>
              <w:rPr>
                <w:rFonts w:ascii="Arial" w:hAnsi="Arial" w:cs="Arial"/>
                <w:lang w:eastAsia="en-CA"/>
              </w:rPr>
            </w:pPr>
            <w:r w:rsidRPr="00873CF0">
              <w:rPr>
                <w:rFonts w:ascii="Arial" w:hAnsi="Arial" w:cs="Arial"/>
                <w:i/>
                <w:lang w:eastAsia="en-CA"/>
              </w:rPr>
              <w:t>Human Relations</w:t>
            </w:r>
            <w:r w:rsidRPr="00873CF0">
              <w:rPr>
                <w:rFonts w:ascii="Arial" w:hAnsi="Arial" w:cs="Arial"/>
                <w:lang w:eastAsia="en-CA"/>
              </w:rPr>
              <w:t xml:space="preserve">, vol. 9 no. 17, Apr-May 1969, pp. 3-6 </w:t>
            </w:r>
            <w:r w:rsidRPr="00873CF0">
              <w:rPr>
                <w:rFonts w:ascii="Arial" w:hAnsi="Arial" w:cs="Arial"/>
                <w:lang w:eastAsia="en-CA"/>
              </w:rPr>
              <w:br/>
              <w:t xml:space="preserve">Daniel G. Hill </w:t>
            </w:r>
            <w:proofErr w:type="spellStart"/>
            <w:r w:rsidRPr="00873CF0">
              <w:rPr>
                <w:rFonts w:ascii="Arial" w:hAnsi="Arial" w:cs="Arial"/>
                <w:lang w:eastAsia="en-CA"/>
              </w:rPr>
              <w:t>fonds</w:t>
            </w:r>
            <w:proofErr w:type="spellEnd"/>
          </w:p>
          <w:p w:rsidR="00562F02" w:rsidRDefault="00562F02" w:rsidP="00562F02">
            <w:r w:rsidRPr="00007E14">
              <w:rPr>
                <w:szCs w:val="24"/>
              </w:rPr>
              <w:t>Reference Code: F 2130-2-1</w:t>
            </w:r>
            <w:r w:rsidRPr="00873CF0">
              <w:rPr>
                <w:lang w:eastAsia="en-CA"/>
              </w:rPr>
              <w:br/>
              <w:t>Archives of Ontario</w:t>
            </w:r>
          </w:p>
        </w:tc>
      </w:tr>
    </w:tbl>
    <w:p w:rsidR="00857883" w:rsidRDefault="00857883" w:rsidP="00562F02">
      <w:pPr>
        <w:jc w:val="center"/>
      </w:pPr>
    </w:p>
    <w:p w:rsidR="00562F02" w:rsidRPr="00B729A2" w:rsidRDefault="00562F02" w:rsidP="00562F02">
      <w:r w:rsidRPr="007A103F">
        <w:rPr>
          <w:color w:val="000000"/>
          <w:shd w:val="clear" w:color="auto" w:fill="FFFFFF"/>
        </w:rPr>
        <w:t> </w:t>
      </w:r>
      <w:r w:rsidRPr="00B729A2">
        <w:t xml:space="preserve">A </w:t>
      </w:r>
      <w:r w:rsidRPr="005E666B">
        <w:rPr>
          <w:rStyle w:val="Strong"/>
        </w:rPr>
        <w:t>primary source</w:t>
      </w:r>
      <w:r w:rsidRPr="00B729A2">
        <w:t xml:space="preserve"> is a document or object from the past created by people who l</w:t>
      </w:r>
      <w:r>
        <w:t>ived during that time. Primary s</w:t>
      </w:r>
      <w:r w:rsidRPr="00B729A2">
        <w:t xml:space="preserve">ources provide a view into an event or experience that only people living during that time could have experienced. </w:t>
      </w:r>
    </w:p>
    <w:p w:rsidR="00562F02" w:rsidRPr="00B729A2" w:rsidRDefault="00562F02" w:rsidP="00562F02">
      <w:r w:rsidRPr="00B729A2">
        <w:t xml:space="preserve">Archives collect and preserve primary sources so that students can learn history from the experiences of people who were there. At archives, primary sources are called records. At museums, primary sources are called artefacts. </w:t>
      </w:r>
    </w:p>
    <w:p w:rsidR="00562F02" w:rsidRPr="005E666B" w:rsidRDefault="00562F02" w:rsidP="00562F02">
      <w:pPr>
        <w:jc w:val="center"/>
      </w:pPr>
      <w:r w:rsidRPr="00B729A2">
        <w:t>Have you ever used a primary source before?</w:t>
      </w:r>
    </w:p>
    <w:tbl>
      <w:tblPr>
        <w:tblStyle w:val="TableGrid1"/>
        <w:tblW w:w="0" w:type="auto"/>
        <w:tblLook w:val="04A0" w:firstRow="1" w:lastRow="0" w:firstColumn="1" w:lastColumn="0" w:noHBand="0" w:noVBand="1"/>
        <w:tblCaption w:val="Primary-secondary example table"/>
        <w:tblDescription w:val="This table contains examples of primary and secondary sources."/>
      </w:tblPr>
      <w:tblGrid>
        <w:gridCol w:w="4788"/>
        <w:gridCol w:w="4788"/>
      </w:tblGrid>
      <w:tr w:rsidR="00562F02" w:rsidRPr="007A103F" w:rsidTr="00721387">
        <w:trPr>
          <w:trHeight w:val="283"/>
          <w:tblHeader/>
        </w:trPr>
        <w:tc>
          <w:tcPr>
            <w:tcW w:w="4788" w:type="dxa"/>
            <w:shd w:val="clear" w:color="auto" w:fill="auto"/>
            <w:vAlign w:val="center"/>
          </w:tcPr>
          <w:p w:rsidR="00562F02" w:rsidRPr="005E666B" w:rsidRDefault="00562F02" w:rsidP="00721387">
            <w:pPr>
              <w:jc w:val="center"/>
              <w:rPr>
                <w:rStyle w:val="Strong"/>
              </w:rPr>
            </w:pPr>
            <w:r w:rsidRPr="005E666B">
              <w:rPr>
                <w:rStyle w:val="Strong"/>
              </w:rPr>
              <w:t>Primary sources</w:t>
            </w:r>
          </w:p>
        </w:tc>
        <w:tc>
          <w:tcPr>
            <w:tcW w:w="4788" w:type="dxa"/>
            <w:tcBorders>
              <w:bottom w:val="single" w:sz="4" w:space="0" w:color="auto"/>
            </w:tcBorders>
            <w:shd w:val="clear" w:color="auto" w:fill="auto"/>
            <w:vAlign w:val="center"/>
          </w:tcPr>
          <w:p w:rsidR="00562F02" w:rsidRPr="005E666B" w:rsidRDefault="00562F02" w:rsidP="00721387">
            <w:pPr>
              <w:jc w:val="center"/>
              <w:rPr>
                <w:rStyle w:val="Strong"/>
              </w:rPr>
            </w:pPr>
            <w:r w:rsidRPr="005E666B">
              <w:rPr>
                <w:rStyle w:val="Strong"/>
              </w:rPr>
              <w:t>Secondary Sources</w:t>
            </w:r>
          </w:p>
        </w:tc>
      </w:tr>
      <w:tr w:rsidR="00562F02" w:rsidRPr="007A103F" w:rsidTr="00721387">
        <w:trPr>
          <w:trHeight w:val="340"/>
        </w:trPr>
        <w:tc>
          <w:tcPr>
            <w:tcW w:w="4788" w:type="dxa"/>
            <w:vAlign w:val="bottom"/>
          </w:tcPr>
          <w:p w:rsidR="00562F02" w:rsidRPr="007A103F" w:rsidRDefault="00562F02" w:rsidP="00721387">
            <w:pPr>
              <w:jc w:val="center"/>
              <w:rPr>
                <w:shd w:val="clear" w:color="auto" w:fill="FFFFFF"/>
              </w:rPr>
            </w:pPr>
            <w:r w:rsidRPr="007A103F">
              <w:rPr>
                <w:shd w:val="clear" w:color="auto" w:fill="FFFFFF"/>
              </w:rPr>
              <w:t>Original material from the past</w:t>
            </w:r>
          </w:p>
        </w:tc>
        <w:tc>
          <w:tcPr>
            <w:tcW w:w="4788" w:type="dxa"/>
            <w:tcBorders>
              <w:top w:val="single" w:sz="4" w:space="0" w:color="auto"/>
            </w:tcBorders>
            <w:vAlign w:val="bottom"/>
          </w:tcPr>
          <w:p w:rsidR="00562F02" w:rsidRPr="007A103F" w:rsidRDefault="00562F02" w:rsidP="00721387">
            <w:pPr>
              <w:jc w:val="center"/>
              <w:rPr>
                <w:shd w:val="clear" w:color="auto" w:fill="FFFFFF"/>
              </w:rPr>
            </w:pPr>
            <w:r w:rsidRPr="007A103F">
              <w:rPr>
                <w:shd w:val="clear" w:color="auto" w:fill="FFFFFF"/>
              </w:rPr>
              <w:t>Material people today write about the past</w:t>
            </w:r>
          </w:p>
        </w:tc>
      </w:tr>
      <w:tr w:rsidR="00562F02" w:rsidRPr="007A103F" w:rsidTr="00721387">
        <w:trPr>
          <w:trHeight w:val="1871"/>
        </w:trPr>
        <w:tc>
          <w:tcPr>
            <w:tcW w:w="4788" w:type="dxa"/>
          </w:tcPr>
          <w:p w:rsidR="00562F02" w:rsidRDefault="00562F02" w:rsidP="00721387">
            <w:pPr>
              <w:spacing w:after="120"/>
              <w:jc w:val="center"/>
              <w:rPr>
                <w:shd w:val="clear" w:color="auto" w:fill="FFFFFF"/>
              </w:rPr>
            </w:pPr>
          </w:p>
          <w:p w:rsidR="00562F02" w:rsidRPr="005E666B" w:rsidRDefault="00562F02" w:rsidP="00721387">
            <w:pPr>
              <w:spacing w:after="120"/>
              <w:jc w:val="center"/>
              <w:rPr>
                <w:rStyle w:val="Strong"/>
              </w:rPr>
            </w:pPr>
            <w:r w:rsidRPr="005E666B">
              <w:rPr>
                <w:rStyle w:val="Strong"/>
              </w:rPr>
              <w:t>Example:</w:t>
            </w:r>
          </w:p>
          <w:p w:rsidR="00562F02" w:rsidRPr="007A103F" w:rsidRDefault="00562F02" w:rsidP="00721387">
            <w:pPr>
              <w:spacing w:after="120"/>
              <w:jc w:val="center"/>
              <w:rPr>
                <w:shd w:val="clear" w:color="auto" w:fill="FFFFFF"/>
              </w:rPr>
            </w:pPr>
            <w:r w:rsidRPr="007A103F">
              <w:rPr>
                <w:shd w:val="clear" w:color="auto" w:fill="FFFFFF"/>
              </w:rPr>
              <w:t>Letters</w:t>
            </w:r>
          </w:p>
          <w:p w:rsidR="00562F02" w:rsidRPr="007A103F" w:rsidRDefault="00562F02" w:rsidP="00721387">
            <w:pPr>
              <w:spacing w:after="120"/>
              <w:jc w:val="center"/>
              <w:rPr>
                <w:shd w:val="clear" w:color="auto" w:fill="FFFFFF"/>
              </w:rPr>
            </w:pPr>
            <w:r w:rsidRPr="007A103F">
              <w:rPr>
                <w:shd w:val="clear" w:color="auto" w:fill="FFFFFF"/>
              </w:rPr>
              <w:t>Diaries</w:t>
            </w:r>
          </w:p>
          <w:p w:rsidR="00562F02" w:rsidRPr="007A103F" w:rsidRDefault="00562F02" w:rsidP="00721387">
            <w:pPr>
              <w:spacing w:after="120"/>
              <w:jc w:val="center"/>
              <w:rPr>
                <w:shd w:val="clear" w:color="auto" w:fill="FFFFFF"/>
              </w:rPr>
            </w:pPr>
            <w:r w:rsidRPr="007A103F">
              <w:rPr>
                <w:shd w:val="clear" w:color="auto" w:fill="FFFFFF"/>
              </w:rPr>
              <w:t>Photographs</w:t>
            </w:r>
          </w:p>
          <w:p w:rsidR="00562F02" w:rsidRPr="007A103F" w:rsidRDefault="00562F02" w:rsidP="00721387">
            <w:pPr>
              <w:spacing w:after="120"/>
              <w:jc w:val="center"/>
              <w:rPr>
                <w:shd w:val="clear" w:color="auto" w:fill="FFFFFF"/>
              </w:rPr>
            </w:pPr>
            <w:r w:rsidRPr="007A103F">
              <w:rPr>
                <w:shd w:val="clear" w:color="auto" w:fill="FFFFFF"/>
              </w:rPr>
              <w:t>Paintings and other art work</w:t>
            </w:r>
          </w:p>
          <w:p w:rsidR="00562F02" w:rsidRPr="007A103F" w:rsidRDefault="00562F02" w:rsidP="00721387">
            <w:pPr>
              <w:spacing w:after="120"/>
              <w:jc w:val="center"/>
              <w:rPr>
                <w:shd w:val="clear" w:color="auto" w:fill="FFFFFF"/>
              </w:rPr>
            </w:pPr>
            <w:r w:rsidRPr="007A103F">
              <w:rPr>
                <w:shd w:val="clear" w:color="auto" w:fill="FFFFFF"/>
              </w:rPr>
              <w:t>Graphs</w:t>
            </w:r>
          </w:p>
          <w:p w:rsidR="00562F02" w:rsidRPr="007A103F" w:rsidRDefault="00562F02" w:rsidP="00721387">
            <w:pPr>
              <w:spacing w:after="120"/>
              <w:jc w:val="center"/>
              <w:rPr>
                <w:shd w:val="clear" w:color="auto" w:fill="FFFFFF"/>
              </w:rPr>
            </w:pPr>
            <w:r w:rsidRPr="007A103F">
              <w:rPr>
                <w:shd w:val="clear" w:color="auto" w:fill="FFFFFF"/>
              </w:rPr>
              <w:t>Maps</w:t>
            </w:r>
          </w:p>
        </w:tc>
        <w:tc>
          <w:tcPr>
            <w:tcW w:w="4788" w:type="dxa"/>
          </w:tcPr>
          <w:p w:rsidR="00562F02" w:rsidRDefault="00562F02" w:rsidP="00721387">
            <w:pPr>
              <w:spacing w:after="120"/>
              <w:jc w:val="center"/>
            </w:pPr>
          </w:p>
          <w:p w:rsidR="00562F02" w:rsidRPr="005E666B" w:rsidRDefault="00562F02" w:rsidP="00721387">
            <w:pPr>
              <w:spacing w:after="120"/>
              <w:jc w:val="center"/>
              <w:rPr>
                <w:rStyle w:val="Strong"/>
              </w:rPr>
            </w:pPr>
            <w:r w:rsidRPr="005E666B">
              <w:rPr>
                <w:rStyle w:val="Strong"/>
              </w:rPr>
              <w:t>Example:</w:t>
            </w:r>
          </w:p>
          <w:p w:rsidR="00562F02" w:rsidRPr="007A103F" w:rsidRDefault="00562F02" w:rsidP="00721387">
            <w:pPr>
              <w:spacing w:after="120"/>
              <w:jc w:val="center"/>
              <w:rPr>
                <w:shd w:val="clear" w:color="auto" w:fill="FFFFFF"/>
              </w:rPr>
            </w:pPr>
            <w:r w:rsidRPr="007A103F">
              <w:rPr>
                <w:shd w:val="clear" w:color="auto" w:fill="FFFFFF"/>
              </w:rPr>
              <w:t>Textbooks</w:t>
            </w:r>
          </w:p>
          <w:p w:rsidR="00562F02" w:rsidRPr="007A103F" w:rsidRDefault="00562F02" w:rsidP="00721387">
            <w:pPr>
              <w:spacing w:after="120"/>
              <w:jc w:val="center"/>
              <w:rPr>
                <w:shd w:val="clear" w:color="auto" w:fill="FFFFFF"/>
              </w:rPr>
            </w:pPr>
            <w:r w:rsidRPr="007A103F">
              <w:rPr>
                <w:shd w:val="clear" w:color="auto" w:fill="FFFFFF"/>
              </w:rPr>
              <w:t>Reference books</w:t>
            </w:r>
          </w:p>
          <w:p w:rsidR="00562F02" w:rsidRPr="007A103F" w:rsidRDefault="00562F02" w:rsidP="00721387">
            <w:pPr>
              <w:spacing w:after="120"/>
              <w:jc w:val="center"/>
              <w:rPr>
                <w:shd w:val="clear" w:color="auto" w:fill="FFFFFF"/>
              </w:rPr>
            </w:pPr>
            <w:r w:rsidRPr="007A103F">
              <w:rPr>
                <w:shd w:val="clear" w:color="auto" w:fill="FFFFFF"/>
              </w:rPr>
              <w:t>Websites such as Wikipedia</w:t>
            </w:r>
          </w:p>
          <w:p w:rsidR="00562F02" w:rsidRPr="007A103F" w:rsidRDefault="00562F02" w:rsidP="00721387">
            <w:pPr>
              <w:spacing w:after="120"/>
              <w:jc w:val="center"/>
              <w:rPr>
                <w:shd w:val="clear" w:color="auto" w:fill="FFFFFF"/>
              </w:rPr>
            </w:pPr>
            <w:r w:rsidRPr="007A103F">
              <w:rPr>
                <w:shd w:val="clear" w:color="auto" w:fill="FFFFFF"/>
              </w:rPr>
              <w:t>Current news articles</w:t>
            </w:r>
          </w:p>
          <w:p w:rsidR="00562F02" w:rsidRPr="007A103F" w:rsidRDefault="00562F02" w:rsidP="00721387">
            <w:pPr>
              <w:spacing w:after="120"/>
              <w:jc w:val="center"/>
              <w:rPr>
                <w:shd w:val="clear" w:color="auto" w:fill="FFFFFF"/>
              </w:rPr>
            </w:pPr>
            <w:r w:rsidRPr="007A103F">
              <w:rPr>
                <w:shd w:val="clear" w:color="auto" w:fill="FFFFFF"/>
              </w:rPr>
              <w:t>Documentaries</w:t>
            </w:r>
          </w:p>
          <w:p w:rsidR="00562F02" w:rsidRPr="007A103F" w:rsidRDefault="00562F02" w:rsidP="00721387">
            <w:pPr>
              <w:spacing w:after="120"/>
              <w:jc w:val="center"/>
              <w:rPr>
                <w:shd w:val="clear" w:color="auto" w:fill="FFFFFF"/>
              </w:rPr>
            </w:pPr>
            <w:r w:rsidRPr="007A103F">
              <w:rPr>
                <w:shd w:val="clear" w:color="auto" w:fill="FFFFFF"/>
              </w:rPr>
              <w:t>Movies</w:t>
            </w:r>
          </w:p>
        </w:tc>
      </w:tr>
    </w:tbl>
    <w:p w:rsidR="00857883" w:rsidRPr="00857883" w:rsidRDefault="00857883" w:rsidP="00562F02">
      <w:pPr>
        <w:rPr>
          <w:shd w:val="clear" w:color="auto" w:fill="FFFFFF"/>
        </w:rPr>
      </w:pPr>
    </w:p>
    <w:p w:rsidR="00857883" w:rsidRPr="00857883" w:rsidRDefault="00857883" w:rsidP="00562F02">
      <w:pPr>
        <w:jc w:val="center"/>
        <w:rPr>
          <w:shd w:val="clear" w:color="auto" w:fill="FFFFFF"/>
        </w:rPr>
      </w:pPr>
      <w:r w:rsidRPr="00857883">
        <w:rPr>
          <w:shd w:val="clear" w:color="auto" w:fill="FFFFFF"/>
        </w:rPr>
        <w:t>What are some</w:t>
      </w:r>
      <w:r w:rsidR="00562F02">
        <w:rPr>
          <w:shd w:val="clear" w:color="auto" w:fill="FFFFFF"/>
        </w:rPr>
        <w:t xml:space="preserve"> other examples of primary and secondary s</w:t>
      </w:r>
      <w:r w:rsidRPr="00857883">
        <w:rPr>
          <w:shd w:val="clear" w:color="auto" w:fill="FFFFFF"/>
        </w:rPr>
        <w:t>ources?</w:t>
      </w:r>
    </w:p>
    <w:p w:rsidR="00440363" w:rsidRPr="00562F02" w:rsidRDefault="00562F02" w:rsidP="00562F02">
      <w:pPr>
        <w:jc w:val="center"/>
        <w:rPr>
          <w:rFonts w:ascii="Calibri" w:hAnsi="Calibri" w:cs="Times New Roman"/>
          <w:shd w:val="clear" w:color="auto" w:fill="FFFFFF"/>
        </w:rPr>
      </w:pPr>
      <w:r>
        <w:rPr>
          <w:shd w:val="clear" w:color="auto" w:fill="FFFFFF"/>
        </w:rPr>
        <w:t>Can sources be both primary and s</w:t>
      </w:r>
      <w:r w:rsidR="00857883" w:rsidRPr="00857883">
        <w:rPr>
          <w:shd w:val="clear" w:color="auto" w:fill="FFFFFF"/>
        </w:rPr>
        <w:t>econdary?</w:t>
      </w:r>
      <w:r w:rsidR="00440363">
        <w:rPr>
          <w:lang w:eastAsia="en-CA"/>
        </w:rPr>
        <w:br w:type="page"/>
      </w:r>
    </w:p>
    <w:p w:rsidR="00562F02" w:rsidRPr="00562F02" w:rsidRDefault="00440363" w:rsidP="00D90E6D">
      <w:pPr>
        <w:pStyle w:val="Heading2"/>
        <w:jc w:val="center"/>
      </w:pPr>
      <w:bookmarkStart w:id="48" w:name="_Toc461448358"/>
      <w:r w:rsidRPr="00562F02">
        <w:lastRenderedPageBreak/>
        <w:t>“Rising Tensions and Conf</w:t>
      </w:r>
      <w:r w:rsidR="00D90E6D">
        <w:t>lict in the City Streets” part 1</w:t>
      </w:r>
      <w:r w:rsidRPr="00562F02">
        <w:t>, (1969)</w:t>
      </w:r>
      <w:bookmarkEnd w:id="48"/>
    </w:p>
    <w:p w:rsidR="00562F02" w:rsidRDefault="00562F02" w:rsidP="00562F02">
      <w:pPr>
        <w:jc w:val="center"/>
        <w:rPr>
          <w:szCs w:val="24"/>
        </w:rPr>
      </w:pPr>
      <w:r w:rsidRPr="00C95258">
        <w:rPr>
          <w:noProof/>
          <w:szCs w:val="24"/>
          <w:lang w:eastAsia="en-CA"/>
        </w:rPr>
        <w:drawing>
          <wp:inline distT="0" distB="0" distL="0" distR="0" wp14:anchorId="122F0B07" wp14:editId="31C6BBF3">
            <wp:extent cx="5664530" cy="7292953"/>
            <wp:effectExtent l="0" t="0" r="0" b="3810"/>
            <wp:docPr id="8" name="Picture 8" descr="This image is a digital copy of an article titled &quot;Rising Tensions and Conflict in the City Streets&quot; by Albert Warson in the April/May 1969 &quot;Human Relations&quot; newsletter." title="Image: Newsletter art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118411\Image00066.tif"/>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427" t="1335" r="3143" b="2969"/>
                    <a:stretch/>
                  </pic:blipFill>
                  <pic:spPr bwMode="auto">
                    <a:xfrm>
                      <a:off x="0" y="0"/>
                      <a:ext cx="5670337" cy="7300429"/>
                    </a:xfrm>
                    <a:prstGeom prst="rect">
                      <a:avLst/>
                    </a:prstGeom>
                    <a:noFill/>
                    <a:ln>
                      <a:noFill/>
                    </a:ln>
                    <a:extLst>
                      <a:ext uri="{53640926-AAD7-44D8-BBD7-CCE9431645EC}">
                        <a14:shadowObscured xmlns:a14="http://schemas.microsoft.com/office/drawing/2010/main"/>
                      </a:ext>
                    </a:extLst>
                  </pic:spPr>
                </pic:pic>
              </a:graphicData>
            </a:graphic>
          </wp:inline>
        </w:drawing>
      </w:r>
    </w:p>
    <w:p w:rsidR="00562F02" w:rsidRDefault="00440363" w:rsidP="00562F02">
      <w:pPr>
        <w:spacing w:after="0" w:line="240" w:lineRule="auto"/>
        <w:ind w:right="14"/>
        <w:jc w:val="center"/>
      </w:pPr>
      <w:r w:rsidRPr="00440363">
        <w:t xml:space="preserve">Albert </w:t>
      </w:r>
      <w:proofErr w:type="spellStart"/>
      <w:r w:rsidRPr="00440363">
        <w:t>Warson</w:t>
      </w:r>
      <w:proofErr w:type="spellEnd"/>
      <w:r>
        <w:t>,</w:t>
      </w:r>
      <w:r w:rsidRPr="00440363">
        <w:t xml:space="preserve"> </w:t>
      </w:r>
      <w:r w:rsidRPr="00873CF0">
        <w:t>“Rising Tensions a</w:t>
      </w:r>
      <w:r>
        <w:t>n</w:t>
      </w:r>
      <w:r w:rsidR="00D90E6D">
        <w:t>d Conflict in the City Streets”</w:t>
      </w:r>
    </w:p>
    <w:p w:rsidR="00440363" w:rsidRDefault="00440363" w:rsidP="00562F02">
      <w:pPr>
        <w:spacing w:after="0" w:line="240" w:lineRule="auto"/>
        <w:ind w:right="14"/>
        <w:jc w:val="center"/>
      </w:pPr>
      <w:r w:rsidRPr="00873CF0">
        <w:rPr>
          <w:i/>
        </w:rPr>
        <w:t>Human Relations</w:t>
      </w:r>
      <w:r w:rsidRPr="00873CF0">
        <w:t xml:space="preserve">, vol. 9 no. 17, Apr-May 1969, pp. 3-6 </w:t>
      </w:r>
      <w:r w:rsidRPr="00873CF0">
        <w:br/>
        <w:t xml:space="preserve">Daniel G. Hill </w:t>
      </w:r>
      <w:proofErr w:type="spellStart"/>
      <w:r w:rsidRPr="00873CF0">
        <w:t>fonds</w:t>
      </w:r>
      <w:proofErr w:type="spellEnd"/>
      <w:r w:rsidR="00562F02">
        <w:t xml:space="preserve">; </w:t>
      </w:r>
      <w:r w:rsidR="00B339FC">
        <w:rPr>
          <w:lang w:eastAsia="en-CA"/>
        </w:rPr>
        <w:t>Reference Code: F 2130-2-1</w:t>
      </w:r>
      <w:r w:rsidR="00562F02">
        <w:rPr>
          <w:lang w:eastAsia="en-CA"/>
        </w:rPr>
        <w:t xml:space="preserve">, </w:t>
      </w:r>
      <w:r w:rsidRPr="00873CF0">
        <w:rPr>
          <w:lang w:eastAsia="en-CA"/>
        </w:rPr>
        <w:t>Archives of Ontario</w:t>
      </w:r>
      <w:r>
        <w:rPr>
          <w:lang w:eastAsia="en-CA"/>
        </w:rPr>
        <w:br w:type="page"/>
      </w:r>
    </w:p>
    <w:p w:rsidR="00440363" w:rsidRDefault="00440363" w:rsidP="00D90E6D">
      <w:pPr>
        <w:pStyle w:val="Heading2"/>
        <w:jc w:val="center"/>
      </w:pPr>
      <w:bookmarkStart w:id="49" w:name="_Toc461448359"/>
      <w:r w:rsidRPr="00873CF0">
        <w:lastRenderedPageBreak/>
        <w:t>“Rising Tensions a</w:t>
      </w:r>
      <w:r>
        <w:t xml:space="preserve">nd Conflict in the City Streets” </w:t>
      </w:r>
      <w:r w:rsidR="00D90E6D">
        <w:t>part 2</w:t>
      </w:r>
      <w:r>
        <w:t>, (1969)</w:t>
      </w:r>
      <w:bookmarkEnd w:id="49"/>
    </w:p>
    <w:p w:rsidR="00562F02" w:rsidRDefault="00562F02" w:rsidP="00562F02">
      <w:pPr>
        <w:pStyle w:val="NoSpacing"/>
        <w:ind w:right="15"/>
        <w:jc w:val="center"/>
      </w:pPr>
      <w:r w:rsidRPr="00562F02">
        <w:rPr>
          <w:noProof/>
          <w:lang w:eastAsia="en-CA"/>
        </w:rPr>
        <w:drawing>
          <wp:inline distT="0" distB="0" distL="0" distR="0" wp14:anchorId="786DDEFD" wp14:editId="2A108493">
            <wp:extent cx="5640705" cy="7339330"/>
            <wp:effectExtent l="0" t="0" r="0" b="0"/>
            <wp:docPr id="9" name="Picture 9" descr="This image is a digital copy of an article titled &quot;Rising Tensions and Conflict in the City Streets&quot; by Albert Warson in the April/May 1969 &quot;Human Relations&quot; newsletter." title="Image: Newsletter art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118411\Image00067.tif"/>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3419" t="1790" r="1935" b="1566"/>
                    <a:stretch/>
                  </pic:blipFill>
                  <pic:spPr bwMode="auto">
                    <a:xfrm>
                      <a:off x="0" y="0"/>
                      <a:ext cx="5640705" cy="7339330"/>
                    </a:xfrm>
                    <a:prstGeom prst="rect">
                      <a:avLst/>
                    </a:prstGeom>
                    <a:noFill/>
                    <a:ln>
                      <a:noFill/>
                    </a:ln>
                    <a:extLst>
                      <a:ext uri="{53640926-AAD7-44D8-BBD7-CCE9431645EC}">
                        <a14:shadowObscured xmlns:a14="http://schemas.microsoft.com/office/drawing/2010/main"/>
                      </a:ext>
                    </a:extLst>
                  </pic:spPr>
                </pic:pic>
              </a:graphicData>
            </a:graphic>
          </wp:inline>
        </w:drawing>
      </w:r>
    </w:p>
    <w:p w:rsidR="00440363" w:rsidRDefault="00440363" w:rsidP="00562F02">
      <w:pPr>
        <w:spacing w:after="0" w:line="240" w:lineRule="auto"/>
        <w:ind w:right="14"/>
        <w:jc w:val="center"/>
        <w:rPr>
          <w:lang w:eastAsia="en-CA"/>
        </w:rPr>
      </w:pPr>
      <w:r w:rsidRPr="00562F02">
        <w:t>Albert</w:t>
      </w:r>
      <w:r w:rsidRPr="00440363">
        <w:rPr>
          <w:lang w:eastAsia="en-CA"/>
        </w:rPr>
        <w:t xml:space="preserve"> </w:t>
      </w:r>
      <w:proofErr w:type="spellStart"/>
      <w:r w:rsidRPr="00440363">
        <w:rPr>
          <w:lang w:eastAsia="en-CA"/>
        </w:rPr>
        <w:t>Warson</w:t>
      </w:r>
      <w:proofErr w:type="spellEnd"/>
      <w:r>
        <w:rPr>
          <w:lang w:eastAsia="en-CA"/>
        </w:rPr>
        <w:t>,</w:t>
      </w:r>
      <w:r w:rsidRPr="00440363">
        <w:rPr>
          <w:lang w:eastAsia="en-CA"/>
        </w:rPr>
        <w:t xml:space="preserve"> </w:t>
      </w:r>
      <w:r w:rsidRPr="00873CF0">
        <w:rPr>
          <w:lang w:eastAsia="en-CA"/>
        </w:rPr>
        <w:t>“Rising Tensions a</w:t>
      </w:r>
      <w:r>
        <w:rPr>
          <w:lang w:eastAsia="en-CA"/>
        </w:rPr>
        <w:t xml:space="preserve">nd Conflict in the City Streets” </w:t>
      </w:r>
    </w:p>
    <w:p w:rsidR="00440363" w:rsidRPr="00B339FC" w:rsidRDefault="00440363" w:rsidP="00562F02">
      <w:pPr>
        <w:spacing w:after="0" w:line="240" w:lineRule="auto"/>
        <w:ind w:right="14"/>
        <w:jc w:val="center"/>
        <w:rPr>
          <w:lang w:eastAsia="en-CA"/>
        </w:rPr>
      </w:pPr>
      <w:r w:rsidRPr="00873CF0">
        <w:rPr>
          <w:i/>
          <w:lang w:eastAsia="en-CA"/>
        </w:rPr>
        <w:t>Human Relations</w:t>
      </w:r>
      <w:r w:rsidRPr="00873CF0">
        <w:rPr>
          <w:lang w:eastAsia="en-CA"/>
        </w:rPr>
        <w:t xml:space="preserve">, vol. 9 no. 17, Apr-May 1969, pp. 3-6 </w:t>
      </w:r>
      <w:r w:rsidRPr="00873CF0">
        <w:rPr>
          <w:lang w:eastAsia="en-CA"/>
        </w:rPr>
        <w:br/>
        <w:t xml:space="preserve">Daniel G. Hill </w:t>
      </w:r>
      <w:proofErr w:type="spellStart"/>
      <w:r w:rsidRPr="00873CF0">
        <w:rPr>
          <w:lang w:eastAsia="en-CA"/>
        </w:rPr>
        <w:t>fonds</w:t>
      </w:r>
      <w:proofErr w:type="spellEnd"/>
      <w:r w:rsidR="00562F02">
        <w:rPr>
          <w:lang w:eastAsia="en-CA"/>
        </w:rPr>
        <w:t xml:space="preserve">; </w:t>
      </w:r>
      <w:r w:rsidR="00562F02">
        <w:t xml:space="preserve">Reference Code: F 2130-2-1, </w:t>
      </w:r>
      <w:r w:rsidR="00B339FC" w:rsidRPr="00007E14">
        <w:t>Archives of Ontario</w:t>
      </w:r>
    </w:p>
    <w:p w:rsidR="00562F02" w:rsidRDefault="00440363" w:rsidP="00D90E6D">
      <w:pPr>
        <w:pStyle w:val="Heading2"/>
        <w:jc w:val="center"/>
      </w:pPr>
      <w:r>
        <w:br w:type="page"/>
      </w:r>
      <w:bookmarkStart w:id="50" w:name="_Toc461448360"/>
      <w:r w:rsidRPr="00562F02">
        <w:lastRenderedPageBreak/>
        <w:t xml:space="preserve">“Rising Tensions and Conflict in the City Streets” </w:t>
      </w:r>
      <w:bookmarkEnd w:id="50"/>
      <w:r w:rsidR="00D90E6D">
        <w:t>part 3</w:t>
      </w:r>
    </w:p>
    <w:p w:rsidR="00562F02" w:rsidRDefault="00562F02" w:rsidP="00562F02">
      <w:pPr>
        <w:jc w:val="center"/>
        <w:rPr>
          <w:lang w:eastAsia="en-CA"/>
        </w:rPr>
      </w:pPr>
      <w:r w:rsidRPr="00C95258">
        <w:rPr>
          <w:noProof/>
          <w:lang w:eastAsia="en-CA"/>
        </w:rPr>
        <w:drawing>
          <wp:inline distT="0" distB="0" distL="0" distR="0" wp14:anchorId="4BC1D62D" wp14:editId="664254D6">
            <wp:extent cx="5707380" cy="7243445"/>
            <wp:effectExtent l="0" t="0" r="7620" b="0"/>
            <wp:docPr id="10" name="Picture 10" descr="This image is a digital copy of an article titled &quot;Rising Tensions and Conflict in the City Streets&quot; by Albert Warson in the April/May 1969 &quot;Human Relations&quot; newsletter." title="Image: newsletter art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118411\Image00068.tif"/>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565" t="3858" r="1709" b="2487"/>
                    <a:stretch/>
                  </pic:blipFill>
                  <pic:spPr bwMode="auto">
                    <a:xfrm>
                      <a:off x="0" y="0"/>
                      <a:ext cx="5707380" cy="7243445"/>
                    </a:xfrm>
                    <a:prstGeom prst="rect">
                      <a:avLst/>
                    </a:prstGeom>
                    <a:noFill/>
                    <a:ln>
                      <a:noFill/>
                    </a:ln>
                    <a:extLst>
                      <a:ext uri="{53640926-AAD7-44D8-BBD7-CCE9431645EC}">
                        <a14:shadowObscured xmlns:a14="http://schemas.microsoft.com/office/drawing/2010/main"/>
                      </a:ext>
                    </a:extLst>
                  </pic:spPr>
                </pic:pic>
              </a:graphicData>
            </a:graphic>
          </wp:inline>
        </w:drawing>
      </w:r>
    </w:p>
    <w:p w:rsidR="00440363" w:rsidRDefault="00440363" w:rsidP="00562F02">
      <w:pPr>
        <w:spacing w:after="0" w:line="240" w:lineRule="auto"/>
        <w:ind w:right="14"/>
        <w:jc w:val="center"/>
      </w:pPr>
      <w:r w:rsidRPr="00440363">
        <w:rPr>
          <w:lang w:eastAsia="en-CA"/>
        </w:rPr>
        <w:t xml:space="preserve">Albert </w:t>
      </w:r>
      <w:proofErr w:type="spellStart"/>
      <w:r w:rsidRPr="00440363">
        <w:rPr>
          <w:lang w:eastAsia="en-CA"/>
        </w:rPr>
        <w:t>Warson</w:t>
      </w:r>
      <w:proofErr w:type="spellEnd"/>
      <w:r>
        <w:rPr>
          <w:lang w:eastAsia="en-CA"/>
        </w:rPr>
        <w:t>,</w:t>
      </w:r>
      <w:r w:rsidRPr="00440363">
        <w:rPr>
          <w:lang w:eastAsia="en-CA"/>
        </w:rPr>
        <w:t xml:space="preserve"> </w:t>
      </w:r>
      <w:r w:rsidRPr="00873CF0">
        <w:rPr>
          <w:lang w:eastAsia="en-CA"/>
        </w:rPr>
        <w:t>“Rising Tensions a</w:t>
      </w:r>
      <w:r>
        <w:rPr>
          <w:lang w:eastAsia="en-CA"/>
        </w:rPr>
        <w:t>nd Conflict in the City Streets” page 5</w:t>
      </w:r>
    </w:p>
    <w:p w:rsidR="00440363" w:rsidRDefault="00440363" w:rsidP="00562F02">
      <w:pPr>
        <w:spacing w:after="0" w:line="240" w:lineRule="auto"/>
        <w:ind w:right="14"/>
        <w:jc w:val="center"/>
        <w:rPr>
          <w:lang w:eastAsia="en-CA"/>
        </w:rPr>
      </w:pPr>
      <w:r w:rsidRPr="00873CF0">
        <w:rPr>
          <w:i/>
          <w:lang w:eastAsia="en-CA"/>
        </w:rPr>
        <w:t>Human Relations</w:t>
      </w:r>
      <w:r w:rsidRPr="00873CF0">
        <w:rPr>
          <w:lang w:eastAsia="en-CA"/>
        </w:rPr>
        <w:t xml:space="preserve">, vol. 9 no. 17, Apr-May 1969, pp. 3-6 </w:t>
      </w:r>
      <w:r w:rsidRPr="00873CF0">
        <w:rPr>
          <w:lang w:eastAsia="en-CA"/>
        </w:rPr>
        <w:br/>
        <w:t xml:space="preserve">Daniel G. Hill </w:t>
      </w:r>
      <w:proofErr w:type="spellStart"/>
      <w:r w:rsidRPr="00873CF0">
        <w:rPr>
          <w:lang w:eastAsia="en-CA"/>
        </w:rPr>
        <w:t>fonds</w:t>
      </w:r>
      <w:proofErr w:type="spellEnd"/>
      <w:r w:rsidR="00562F02">
        <w:rPr>
          <w:lang w:eastAsia="en-CA"/>
        </w:rPr>
        <w:t xml:space="preserve">; </w:t>
      </w:r>
      <w:r w:rsidR="00783868" w:rsidRPr="00007E14">
        <w:rPr>
          <w:szCs w:val="24"/>
        </w:rPr>
        <w:t>Reference Code: F 2130-2-1</w:t>
      </w:r>
      <w:r w:rsidR="00562F02">
        <w:rPr>
          <w:lang w:eastAsia="en-CA"/>
        </w:rPr>
        <w:t xml:space="preserve">, </w:t>
      </w:r>
      <w:r w:rsidRPr="00873CF0">
        <w:rPr>
          <w:lang w:eastAsia="en-CA"/>
        </w:rPr>
        <w:t>Archives of Ontario</w:t>
      </w:r>
      <w:r>
        <w:rPr>
          <w:lang w:eastAsia="en-CA"/>
        </w:rPr>
        <w:br w:type="page"/>
      </w:r>
    </w:p>
    <w:p w:rsidR="00562F02" w:rsidRPr="00562F02" w:rsidRDefault="00440363" w:rsidP="00D90E6D">
      <w:pPr>
        <w:pStyle w:val="Heading2"/>
        <w:jc w:val="center"/>
      </w:pPr>
      <w:bookmarkStart w:id="51" w:name="_Toc461448361"/>
      <w:r w:rsidRPr="00562F02">
        <w:lastRenderedPageBreak/>
        <w:t xml:space="preserve">“Rising Tensions and Conflict in the City Streets” </w:t>
      </w:r>
      <w:bookmarkEnd w:id="51"/>
      <w:r w:rsidR="00D90E6D">
        <w:t>part 4</w:t>
      </w:r>
    </w:p>
    <w:p w:rsidR="00440363" w:rsidRDefault="00562F02" w:rsidP="00D90E6D">
      <w:pPr>
        <w:jc w:val="center"/>
      </w:pPr>
      <w:r w:rsidRPr="00C95258">
        <w:rPr>
          <w:noProof/>
          <w:lang w:eastAsia="en-CA"/>
        </w:rPr>
        <w:drawing>
          <wp:inline distT="0" distB="0" distL="0" distR="0" wp14:anchorId="5814E7B7" wp14:editId="350A336B">
            <wp:extent cx="5643880" cy="7232015"/>
            <wp:effectExtent l="0" t="0" r="0" b="6985"/>
            <wp:docPr id="15" name="Picture 15" descr="This image is a digital copy of an article titled &quot;Rising Tensions and Conflict in the City Streets&quot; by Albert Warson in the April/May 1969 &quot;Human Relations&quot; newsletter." title="Image: newsletter art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118411\Image00069.tif"/>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2565" t="3816" r="3374" b="2223"/>
                    <a:stretch/>
                  </pic:blipFill>
                  <pic:spPr bwMode="auto">
                    <a:xfrm>
                      <a:off x="0" y="0"/>
                      <a:ext cx="5643880" cy="7232015"/>
                    </a:xfrm>
                    <a:prstGeom prst="rect">
                      <a:avLst/>
                    </a:prstGeom>
                    <a:noFill/>
                    <a:ln>
                      <a:noFill/>
                    </a:ln>
                    <a:extLst>
                      <a:ext uri="{53640926-AAD7-44D8-BBD7-CCE9431645EC}">
                        <a14:shadowObscured xmlns:a14="http://schemas.microsoft.com/office/drawing/2010/main"/>
                      </a:ext>
                    </a:extLst>
                  </pic:spPr>
                </pic:pic>
              </a:graphicData>
            </a:graphic>
          </wp:inline>
        </w:drawing>
      </w:r>
    </w:p>
    <w:p w:rsidR="00440363" w:rsidRDefault="00440363" w:rsidP="00562F02">
      <w:pPr>
        <w:spacing w:after="0" w:line="240" w:lineRule="auto"/>
        <w:ind w:right="14"/>
        <w:jc w:val="center"/>
        <w:rPr>
          <w:lang w:eastAsia="en-CA"/>
        </w:rPr>
      </w:pPr>
      <w:r w:rsidRPr="00440363">
        <w:rPr>
          <w:lang w:eastAsia="en-CA"/>
        </w:rPr>
        <w:t xml:space="preserve">Albert </w:t>
      </w:r>
      <w:proofErr w:type="spellStart"/>
      <w:r w:rsidRPr="00440363">
        <w:rPr>
          <w:lang w:eastAsia="en-CA"/>
        </w:rPr>
        <w:t>Warson</w:t>
      </w:r>
      <w:proofErr w:type="spellEnd"/>
      <w:r>
        <w:rPr>
          <w:lang w:eastAsia="en-CA"/>
        </w:rPr>
        <w:t>,</w:t>
      </w:r>
      <w:r w:rsidRPr="00440363">
        <w:rPr>
          <w:lang w:eastAsia="en-CA"/>
        </w:rPr>
        <w:t xml:space="preserve"> </w:t>
      </w:r>
      <w:r w:rsidRPr="00873CF0">
        <w:rPr>
          <w:lang w:eastAsia="en-CA"/>
        </w:rPr>
        <w:t>“Rising Tensions a</w:t>
      </w:r>
      <w:r>
        <w:rPr>
          <w:lang w:eastAsia="en-CA"/>
        </w:rPr>
        <w:t>nd Conflict in the City Streets” page 6</w:t>
      </w:r>
    </w:p>
    <w:p w:rsidR="0096339C" w:rsidRDefault="00440363" w:rsidP="00562F02">
      <w:pPr>
        <w:spacing w:after="0" w:line="240" w:lineRule="auto"/>
        <w:ind w:right="14"/>
        <w:jc w:val="center"/>
        <w:rPr>
          <w:lang w:eastAsia="en-CA"/>
        </w:rPr>
      </w:pPr>
      <w:r w:rsidRPr="00873CF0">
        <w:rPr>
          <w:i/>
          <w:lang w:eastAsia="en-CA"/>
        </w:rPr>
        <w:t>Human Relations</w:t>
      </w:r>
      <w:r w:rsidRPr="00873CF0">
        <w:rPr>
          <w:lang w:eastAsia="en-CA"/>
        </w:rPr>
        <w:t xml:space="preserve">, vol. 9 no. 17, Apr-May 1969, pp. 3-6 </w:t>
      </w:r>
      <w:r w:rsidRPr="00873CF0">
        <w:rPr>
          <w:lang w:eastAsia="en-CA"/>
        </w:rPr>
        <w:br/>
        <w:t xml:space="preserve">Daniel G. Hill </w:t>
      </w:r>
      <w:proofErr w:type="spellStart"/>
      <w:r w:rsidRPr="00873CF0">
        <w:rPr>
          <w:lang w:eastAsia="en-CA"/>
        </w:rPr>
        <w:t>fonds</w:t>
      </w:r>
      <w:proofErr w:type="spellEnd"/>
      <w:r w:rsidR="00562F02">
        <w:rPr>
          <w:lang w:eastAsia="en-CA"/>
        </w:rPr>
        <w:t xml:space="preserve">; </w:t>
      </w:r>
      <w:r w:rsidR="00C8374F" w:rsidRPr="00007E14">
        <w:rPr>
          <w:szCs w:val="24"/>
        </w:rPr>
        <w:t>Reference Code: F 2130-2-1</w:t>
      </w:r>
      <w:r w:rsidR="00562F02">
        <w:rPr>
          <w:lang w:eastAsia="en-CA"/>
        </w:rPr>
        <w:t xml:space="preserve">, </w:t>
      </w:r>
      <w:r w:rsidRPr="00873CF0">
        <w:rPr>
          <w:lang w:eastAsia="en-CA"/>
        </w:rPr>
        <w:t>Archives of Ontario</w:t>
      </w:r>
    </w:p>
    <w:p w:rsidR="00562F02" w:rsidRDefault="00562F02" w:rsidP="00562F02">
      <w:pPr>
        <w:spacing w:after="0" w:line="240" w:lineRule="auto"/>
        <w:ind w:right="14"/>
        <w:jc w:val="center"/>
        <w:rPr>
          <w:lang w:eastAsia="en-CA"/>
        </w:rPr>
      </w:pPr>
    </w:p>
    <w:p w:rsidR="00562F02" w:rsidRDefault="00562F02" w:rsidP="00D90E6D">
      <w:pPr>
        <w:pStyle w:val="Heading2"/>
        <w:jc w:val="center"/>
      </w:pPr>
      <w:r>
        <w:rPr>
          <w:lang w:val="en-US"/>
        </w:rPr>
        <w:t>Who is Daniel G.</w:t>
      </w:r>
      <w:r w:rsidRPr="00562F02">
        <w:t xml:space="preserve"> </w:t>
      </w:r>
      <w:r>
        <w:rPr>
          <w:lang w:val="en-US"/>
        </w:rPr>
        <w:t xml:space="preserve"> Hill?</w:t>
      </w:r>
    </w:p>
    <w:tbl>
      <w:tblPr>
        <w:tblStyle w:val="TableGrid"/>
        <w:tblW w:w="10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Elizabeth Simcoe diary page"/>
        <w:tblDescription w:val="This table contains an image of a page from Elizabeth Simcoe's diary and the accompanying caption. "/>
      </w:tblPr>
      <w:tblGrid>
        <w:gridCol w:w="6588"/>
        <w:gridCol w:w="3690"/>
      </w:tblGrid>
      <w:tr w:rsidR="00562F02" w:rsidTr="00D90E6D">
        <w:trPr>
          <w:trHeight w:val="3697"/>
          <w:tblHeader/>
        </w:trPr>
        <w:tc>
          <w:tcPr>
            <w:tcW w:w="6588" w:type="dxa"/>
          </w:tcPr>
          <w:p w:rsidR="00562F02" w:rsidRDefault="00562F02" w:rsidP="00721387">
            <w:pPr>
              <w:jc w:val="right"/>
            </w:pPr>
            <w:bookmarkStart w:id="52" w:name="_Toc408410098"/>
            <w:bookmarkStart w:id="53" w:name="_Toc461448362"/>
            <w:r>
              <w:rPr>
                <w:noProof/>
                <w:lang w:eastAsia="en-CA"/>
              </w:rPr>
              <w:drawing>
                <wp:inline distT="0" distB="0" distL="0" distR="0" wp14:anchorId="5331290D" wp14:editId="2000AB45">
                  <wp:extent cx="1857375" cy="2304415"/>
                  <wp:effectExtent l="0" t="0" r="9525" b="635"/>
                  <wp:docPr id="4" name="Picture 4" descr="Photo: Daniel G. Hill, [ca. 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hoto: Daniel G. Hill, [ca. 1960]"/>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57375" cy="2304415"/>
                          </a:xfrm>
                          <a:prstGeom prst="rect">
                            <a:avLst/>
                          </a:prstGeom>
                          <a:noFill/>
                          <a:ln>
                            <a:noFill/>
                          </a:ln>
                        </pic:spPr>
                      </pic:pic>
                    </a:graphicData>
                  </a:graphic>
                </wp:inline>
              </w:drawing>
            </w:r>
          </w:p>
        </w:tc>
        <w:tc>
          <w:tcPr>
            <w:tcW w:w="3690" w:type="dxa"/>
            <w:vAlign w:val="bottom"/>
          </w:tcPr>
          <w:p w:rsidR="00562F02" w:rsidRPr="00F157F7" w:rsidRDefault="00562F02" w:rsidP="00562F02">
            <w:r w:rsidRPr="00F157F7">
              <w:t xml:space="preserve">Daniel G. Hill, [ca. 1960] </w:t>
            </w:r>
          </w:p>
          <w:p w:rsidR="00562F02" w:rsidRPr="00F157F7" w:rsidRDefault="00562F02" w:rsidP="00562F02">
            <w:r w:rsidRPr="00F157F7">
              <w:t xml:space="preserve">Daniel G. Hill </w:t>
            </w:r>
            <w:proofErr w:type="spellStart"/>
            <w:r w:rsidRPr="00F157F7">
              <w:t>fonds</w:t>
            </w:r>
            <w:proofErr w:type="spellEnd"/>
            <w:r w:rsidRPr="00F157F7">
              <w:t xml:space="preserve"> </w:t>
            </w:r>
            <w:r>
              <w:t>(F 2130)</w:t>
            </w:r>
          </w:p>
          <w:p w:rsidR="00562F02" w:rsidRDefault="00562F02" w:rsidP="00721387">
            <w:r w:rsidRPr="00F157F7">
              <w:t>Archives of Ontario, I0027960</w:t>
            </w:r>
          </w:p>
        </w:tc>
      </w:tr>
      <w:bookmarkEnd w:id="52"/>
      <w:bookmarkEnd w:id="53"/>
    </w:tbl>
    <w:p w:rsidR="00562F02" w:rsidRDefault="00562F02" w:rsidP="00562F02">
      <w:pPr>
        <w:rPr>
          <w:b/>
          <w:noProof/>
          <w:sz w:val="32"/>
          <w:szCs w:val="26"/>
          <w:lang w:eastAsia="en-CA"/>
        </w:rPr>
      </w:pPr>
    </w:p>
    <w:p w:rsidR="00E46988" w:rsidRPr="00BB08BD" w:rsidRDefault="00E46988" w:rsidP="00562F02">
      <w:pPr>
        <w:rPr>
          <w:lang w:val="en-US" w:eastAsia="en-CA"/>
        </w:rPr>
      </w:pPr>
      <w:r w:rsidRPr="00BB08BD">
        <w:rPr>
          <w:lang w:val="en-US" w:eastAsia="en-CA"/>
        </w:rPr>
        <w:t>Daniel G. Hill, human rights specialist, historian, and public servant, was prominent in the movement to overturn racial discrimination in Canada. He came to this country for graduate studies but committed himself to the quest for justice.</w:t>
      </w:r>
    </w:p>
    <w:p w:rsidR="00E46988" w:rsidRPr="00BB08BD" w:rsidRDefault="00E46988" w:rsidP="00562F02">
      <w:pPr>
        <w:rPr>
          <w:lang w:val="en-US" w:eastAsia="en-CA"/>
        </w:rPr>
      </w:pPr>
      <w:r w:rsidRPr="00BB08BD">
        <w:rPr>
          <w:lang w:val="en-US" w:eastAsia="en-CA"/>
        </w:rPr>
        <w:t>As an activist in the 1950s, Hill used public awareness as a tool to combat prejudice. With a PhD in sociology from the University of Toronto and a decade of experience with social causes, he became the first director of the Ontario Human Rights Commission in 1962, a position he held until 1971. Under his management</w:t>
      </w:r>
      <w:r>
        <w:rPr>
          <w:lang w:val="en-US" w:eastAsia="en-CA"/>
        </w:rPr>
        <w:t>,</w:t>
      </w:r>
      <w:r w:rsidRPr="00BB08BD">
        <w:rPr>
          <w:lang w:val="en-US" w:eastAsia="en-CA"/>
        </w:rPr>
        <w:t xml:space="preserve"> the commission evolved innovative tactics, widely copied in Canada and other countries. In 1971</w:t>
      </w:r>
      <w:r>
        <w:rPr>
          <w:lang w:val="en-US" w:eastAsia="en-CA"/>
        </w:rPr>
        <w:t>,</w:t>
      </w:r>
      <w:r w:rsidRPr="00BB08BD">
        <w:rPr>
          <w:lang w:val="en-US" w:eastAsia="en-CA"/>
        </w:rPr>
        <w:t xml:space="preserve"> he became the first full-time chairman of the Ontario Human Rights Commission and</w:t>
      </w:r>
      <w:r>
        <w:rPr>
          <w:lang w:val="en-US" w:eastAsia="en-CA"/>
        </w:rPr>
        <w:t>,</w:t>
      </w:r>
      <w:r w:rsidRPr="00BB08BD">
        <w:rPr>
          <w:lang w:val="en-US" w:eastAsia="en-CA"/>
        </w:rPr>
        <w:t xml:space="preserve"> in 1973</w:t>
      </w:r>
      <w:r>
        <w:rPr>
          <w:lang w:val="en-US" w:eastAsia="en-CA"/>
        </w:rPr>
        <w:t>, he</w:t>
      </w:r>
      <w:r w:rsidRPr="00BB08BD">
        <w:rPr>
          <w:lang w:val="en-US" w:eastAsia="en-CA"/>
        </w:rPr>
        <w:t xml:space="preserve"> established a consulting firm in human rights with an international clientele. </w:t>
      </w:r>
    </w:p>
    <w:p w:rsidR="00E46988" w:rsidRPr="00BB08BD" w:rsidRDefault="00E46988" w:rsidP="00562F02">
      <w:pPr>
        <w:rPr>
          <w:lang w:val="en-US" w:eastAsia="en-CA"/>
        </w:rPr>
      </w:pPr>
      <w:r w:rsidRPr="00BB08BD">
        <w:rPr>
          <w:lang w:val="en-US" w:eastAsia="en-CA"/>
        </w:rPr>
        <w:t xml:space="preserve">In 1978, Daniel Hill, Donna Hill, Wilson Brooks and other educators co-founded the Ontario Black History Society. It became the first major public organization in Canada focused on the history of people of African descent in the country. He headed the organization for six years. </w:t>
      </w:r>
    </w:p>
    <w:p w:rsidR="00E46988" w:rsidRPr="00BB08BD" w:rsidRDefault="00E46988" w:rsidP="00562F02">
      <w:pPr>
        <w:rPr>
          <w:lang w:val="en-US" w:eastAsia="en-CA"/>
        </w:rPr>
      </w:pPr>
      <w:r w:rsidRPr="00BB08BD">
        <w:rPr>
          <w:lang w:val="en-US" w:eastAsia="en-CA"/>
        </w:rPr>
        <w:t>As Provincial Ombudsman from 1984 to 1989, Hill strove to make that office reflect the "new Ontario</w:t>
      </w:r>
      <w:r>
        <w:rPr>
          <w:lang w:val="en-US" w:eastAsia="en-CA"/>
        </w:rPr>
        <w:t>,</w:t>
      </w:r>
      <w:r w:rsidRPr="00BB08BD">
        <w:rPr>
          <w:lang w:val="en-US" w:eastAsia="en-CA"/>
        </w:rPr>
        <w:t>" with a f</w:t>
      </w:r>
      <w:r>
        <w:rPr>
          <w:lang w:val="en-US" w:eastAsia="en-CA"/>
        </w:rPr>
        <w:t>orceful outreach program aimed at</w:t>
      </w:r>
      <w:r w:rsidRPr="00BB08BD">
        <w:rPr>
          <w:lang w:val="en-US" w:eastAsia="en-CA"/>
        </w:rPr>
        <w:t xml:space="preserve"> t</w:t>
      </w:r>
      <w:r>
        <w:rPr>
          <w:lang w:val="en-US" w:eastAsia="en-CA"/>
        </w:rPr>
        <w:t>raditionally excluded groups, particularly</w:t>
      </w:r>
      <w:r w:rsidRPr="00BB08BD">
        <w:rPr>
          <w:lang w:val="en-US" w:eastAsia="en-CA"/>
        </w:rPr>
        <w:t xml:space="preserve"> Canada's Aboriginal people. Following his retirement</w:t>
      </w:r>
      <w:r>
        <w:rPr>
          <w:lang w:val="en-US" w:eastAsia="en-CA"/>
        </w:rPr>
        <w:t>,</w:t>
      </w:r>
      <w:r w:rsidRPr="00BB08BD">
        <w:rPr>
          <w:lang w:val="en-US" w:eastAsia="en-CA"/>
        </w:rPr>
        <w:t xml:space="preserve"> he became a member of the Canadian Human Rights Tribunal. </w:t>
      </w:r>
    </w:p>
    <w:p w:rsidR="00E46988" w:rsidRPr="00BB08BD" w:rsidRDefault="00801636" w:rsidP="00562F02">
      <w:pPr>
        <w:rPr>
          <w:lang w:val="en-US" w:eastAsia="en-CA"/>
        </w:rPr>
      </w:pPr>
      <w:r>
        <w:rPr>
          <w:lang w:val="en-US" w:eastAsia="en-CA"/>
        </w:rPr>
        <w:t>Source</w:t>
      </w:r>
      <w:r w:rsidR="00E46988" w:rsidRPr="00BB08BD">
        <w:rPr>
          <w:lang w:val="en-US" w:eastAsia="en-CA"/>
        </w:rPr>
        <w:t xml:space="preserve">: </w:t>
      </w:r>
      <w:hyperlink r:id="rId17" w:history="1">
        <w:r w:rsidR="00E46988" w:rsidRPr="00801636">
          <w:rPr>
            <w:rStyle w:val="Hyperlink"/>
            <w:lang w:val="en-US" w:eastAsia="en-CA"/>
          </w:rPr>
          <w:t xml:space="preserve">Historic </w:t>
        </w:r>
        <w:r w:rsidRPr="00801636">
          <w:rPr>
            <w:rStyle w:val="Hyperlink"/>
            <w:lang w:val="en-US" w:eastAsia="en-CA"/>
          </w:rPr>
          <w:t>Canada’s Black History Canada</w:t>
        </w:r>
      </w:hyperlink>
    </w:p>
    <w:p w:rsidR="00801636" w:rsidRDefault="00801636">
      <w:pPr>
        <w:ind w:right="0"/>
        <w:rPr>
          <w:rStyle w:val="Strong"/>
        </w:rPr>
      </w:pPr>
      <w:r>
        <w:rPr>
          <w:rStyle w:val="Strong"/>
        </w:rPr>
        <w:br w:type="page"/>
      </w:r>
    </w:p>
    <w:p w:rsidR="00E46988" w:rsidRPr="00D90E6D" w:rsidRDefault="00E46988" w:rsidP="00562F02">
      <w:pPr>
        <w:rPr>
          <w:rStyle w:val="Strong"/>
        </w:rPr>
      </w:pPr>
      <w:r w:rsidRPr="00D90E6D">
        <w:rPr>
          <w:rStyle w:val="Strong"/>
        </w:rPr>
        <w:lastRenderedPageBreak/>
        <w:t>What were Daniel G. Hill’s responsibilities as the first director of the Ontario Human Rights Commission (OHRC)?</w:t>
      </w:r>
    </w:p>
    <w:p w:rsidR="00E46988" w:rsidRPr="00BB08BD" w:rsidRDefault="00E46988" w:rsidP="00562F02">
      <w:pPr>
        <w:rPr>
          <w:lang w:val="en-US" w:eastAsia="en-CA"/>
        </w:rPr>
      </w:pPr>
      <w:r>
        <w:rPr>
          <w:lang w:val="en-US" w:eastAsia="en-CA"/>
        </w:rPr>
        <w:t xml:space="preserve">As Director of the OHRC in 1962, </w:t>
      </w:r>
      <w:r w:rsidRPr="00BB08BD">
        <w:rPr>
          <w:lang w:val="en-US" w:eastAsia="en-CA"/>
        </w:rPr>
        <w:t xml:space="preserve">Hill travelled across Ontario in his Volkswagen Beetle, setting up regional offices and striving to make the Commission and its services available to ordinary Ontarians. </w:t>
      </w:r>
    </w:p>
    <w:p w:rsidR="00E46988" w:rsidRPr="00BB08BD" w:rsidRDefault="00E46988" w:rsidP="00562F02">
      <w:pPr>
        <w:rPr>
          <w:lang w:val="en-US" w:eastAsia="en-CA"/>
        </w:rPr>
      </w:pPr>
      <w:r w:rsidRPr="00BB08BD">
        <w:rPr>
          <w:lang w:val="en-US" w:eastAsia="en-CA"/>
        </w:rPr>
        <w:t>He also travelled across Canada and to conferences in various countries (including Iran) to promote human rights and to build the effectiveness of the Commission.</w:t>
      </w:r>
    </w:p>
    <w:p w:rsidR="00E46988" w:rsidRPr="00BB08BD" w:rsidRDefault="00E46988" w:rsidP="00562F02">
      <w:pPr>
        <w:rPr>
          <w:lang w:val="en-US" w:eastAsia="en-CA"/>
        </w:rPr>
      </w:pPr>
      <w:r w:rsidRPr="00BB08BD">
        <w:rPr>
          <w:lang w:val="en-US" w:eastAsia="en-CA"/>
        </w:rPr>
        <w:t xml:space="preserve">See also: Archives of Ontario’s </w:t>
      </w:r>
      <w:hyperlink r:id="rId18" w:history="1">
        <w:r w:rsidRPr="00801636">
          <w:rPr>
            <w:rStyle w:val="Hyperlink"/>
            <w:lang w:val="en-US" w:eastAsia="en-CA"/>
          </w:rPr>
          <w:t>The Freedom Seeker: The l</w:t>
        </w:r>
        <w:r w:rsidR="00801636" w:rsidRPr="00801636">
          <w:rPr>
            <w:rStyle w:val="Hyperlink"/>
            <w:lang w:val="en-US" w:eastAsia="en-CA"/>
          </w:rPr>
          <w:t>ife and times of Daniel G. Hill</w:t>
        </w:r>
      </w:hyperlink>
      <w:r w:rsidR="00801636">
        <w:rPr>
          <w:lang w:val="en-US" w:eastAsia="en-CA"/>
        </w:rPr>
        <w:t xml:space="preserve"> online exhibition.</w:t>
      </w:r>
      <w:r w:rsidRPr="00BB08BD">
        <w:rPr>
          <w:lang w:val="en-US" w:eastAsia="en-CA"/>
        </w:rPr>
        <w:t xml:space="preserve"> </w:t>
      </w:r>
    </w:p>
    <w:p w:rsidR="00E46988" w:rsidRPr="00BB08BD" w:rsidRDefault="00E46988" w:rsidP="00562F02">
      <w:pPr>
        <w:rPr>
          <w:rFonts w:eastAsia="Times New Roman"/>
          <w:szCs w:val="20"/>
          <w:lang w:val="en-US" w:eastAsia="en-CA"/>
        </w:rPr>
      </w:pPr>
    </w:p>
    <w:p w:rsidR="00E46988" w:rsidRDefault="00E46988" w:rsidP="00562F02">
      <w:pPr>
        <w:rPr>
          <w:lang w:val="en-US" w:eastAsia="en-CA"/>
        </w:rPr>
      </w:pPr>
      <w:r>
        <w:rPr>
          <w:lang w:val="en-US" w:eastAsia="en-CA"/>
        </w:rPr>
        <w:br w:type="page"/>
      </w:r>
    </w:p>
    <w:p w:rsidR="00D90E6D" w:rsidRDefault="0096339C" w:rsidP="00D90E6D">
      <w:pPr>
        <w:pStyle w:val="Heading2"/>
        <w:jc w:val="center"/>
        <w:rPr>
          <w:shd w:val="clear" w:color="auto" w:fill="FFFFFF"/>
        </w:rPr>
      </w:pPr>
      <w:bookmarkStart w:id="54" w:name="_Toc461448363"/>
      <w:r>
        <w:rPr>
          <w:shd w:val="clear" w:color="auto" w:fill="FFFFFF"/>
        </w:rPr>
        <w:lastRenderedPageBreak/>
        <w:t>Stateme</w:t>
      </w:r>
      <w:r w:rsidR="00D90E6D">
        <w:rPr>
          <w:shd w:val="clear" w:color="auto" w:fill="FFFFFF"/>
        </w:rPr>
        <w:t>nt to the Legislative Assembly – Page 1</w:t>
      </w:r>
    </w:p>
    <w:bookmarkEnd w:id="54"/>
    <w:p w:rsidR="00D90E6D" w:rsidRDefault="0096339C" w:rsidP="00D90E6D">
      <w:pPr>
        <w:jc w:val="center"/>
        <w:rPr>
          <w:shd w:val="clear" w:color="auto" w:fill="FFFFFF"/>
        </w:rPr>
      </w:pPr>
      <w:r>
        <w:rPr>
          <w:noProof/>
          <w:lang w:eastAsia="en-CA"/>
        </w:rPr>
        <w:drawing>
          <wp:inline distT="0" distB="0" distL="0" distR="0" wp14:anchorId="76377E69" wp14:editId="49F97768">
            <wp:extent cx="5510150" cy="7013196"/>
            <wp:effectExtent l="0" t="0" r="0" b="0"/>
            <wp:docPr id="17" name="Picture 17" descr="Statement to the Legislative Assembly on April 3, 1962, by the Honourable John P. Robarts, P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tatement to the Legislative Assembly on April 3, 1962, by the Honourable John P. Robarts, Pag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10150" cy="7013196"/>
                    </a:xfrm>
                    <a:prstGeom prst="rect">
                      <a:avLst/>
                    </a:prstGeom>
                    <a:noFill/>
                    <a:ln>
                      <a:noFill/>
                    </a:ln>
                  </pic:spPr>
                </pic:pic>
              </a:graphicData>
            </a:graphic>
          </wp:inline>
        </w:drawing>
      </w:r>
    </w:p>
    <w:p w:rsidR="00D90E6D" w:rsidRPr="00D90E6D" w:rsidRDefault="00D90E6D" w:rsidP="00D90E6D">
      <w:pPr>
        <w:spacing w:after="0" w:line="240" w:lineRule="auto"/>
        <w:ind w:right="14"/>
        <w:jc w:val="center"/>
        <w:rPr>
          <w:sz w:val="20"/>
          <w:shd w:val="clear" w:color="auto" w:fill="FFFFFF"/>
        </w:rPr>
      </w:pPr>
      <w:r w:rsidRPr="00D90E6D">
        <w:rPr>
          <w:sz w:val="20"/>
          <w:shd w:val="clear" w:color="auto" w:fill="FFFFFF"/>
        </w:rPr>
        <w:t xml:space="preserve">Statement to the Legislative Assembly on April 3, 1962, by the Honourable John P. </w:t>
      </w:r>
      <w:proofErr w:type="spellStart"/>
      <w:r w:rsidRPr="00D90E6D">
        <w:rPr>
          <w:sz w:val="20"/>
          <w:shd w:val="clear" w:color="auto" w:fill="FFFFFF"/>
        </w:rPr>
        <w:t>Robarts</w:t>
      </w:r>
      <w:proofErr w:type="spellEnd"/>
      <w:r w:rsidRPr="00D90E6D">
        <w:rPr>
          <w:sz w:val="20"/>
          <w:shd w:val="clear" w:color="auto" w:fill="FFFFFF"/>
        </w:rPr>
        <w:t>,</w:t>
      </w:r>
      <w:r w:rsidRPr="00D90E6D">
        <w:rPr>
          <w:rStyle w:val="apple-converted-space"/>
          <w:color w:val="000000"/>
          <w:sz w:val="20"/>
          <w:shd w:val="clear" w:color="auto" w:fill="FFFFFF"/>
        </w:rPr>
        <w:t> </w:t>
      </w:r>
      <w:r w:rsidRPr="00D90E6D">
        <w:rPr>
          <w:sz w:val="20"/>
        </w:rPr>
        <w:br/>
      </w:r>
      <w:r w:rsidRPr="00D90E6D">
        <w:rPr>
          <w:sz w:val="20"/>
          <w:shd w:val="clear" w:color="auto" w:fill="FFFFFF"/>
        </w:rPr>
        <w:t>Prime Minister of Ontario, in connection with the Ontario Human Rights Commission</w:t>
      </w:r>
      <w:r w:rsidRPr="00D90E6D">
        <w:rPr>
          <w:sz w:val="20"/>
        </w:rPr>
        <w:br/>
      </w:r>
      <w:r w:rsidRPr="00D90E6D">
        <w:rPr>
          <w:sz w:val="20"/>
          <w:shd w:val="clear" w:color="auto" w:fill="FFFFFF"/>
        </w:rPr>
        <w:t xml:space="preserve">John P. </w:t>
      </w:r>
      <w:proofErr w:type="spellStart"/>
      <w:r w:rsidRPr="00D90E6D">
        <w:rPr>
          <w:sz w:val="20"/>
          <w:shd w:val="clear" w:color="auto" w:fill="FFFFFF"/>
        </w:rPr>
        <w:t>Robarts</w:t>
      </w:r>
      <w:proofErr w:type="spellEnd"/>
      <w:r w:rsidRPr="00D90E6D">
        <w:rPr>
          <w:sz w:val="20"/>
          <w:shd w:val="clear" w:color="auto" w:fill="FFFFFF"/>
        </w:rPr>
        <w:t xml:space="preserve"> speeches and statements</w:t>
      </w:r>
    </w:p>
    <w:p w:rsidR="00D90E6D" w:rsidRPr="00D90E6D" w:rsidRDefault="00D90E6D" w:rsidP="00D90E6D">
      <w:pPr>
        <w:spacing w:after="0" w:line="240" w:lineRule="auto"/>
        <w:ind w:right="14"/>
        <w:jc w:val="center"/>
        <w:rPr>
          <w:sz w:val="20"/>
          <w:shd w:val="clear" w:color="auto" w:fill="FFFFFF"/>
        </w:rPr>
      </w:pPr>
      <w:r w:rsidRPr="00D90E6D">
        <w:rPr>
          <w:sz w:val="20"/>
          <w:shd w:val="clear" w:color="auto" w:fill="FFFFFF"/>
        </w:rPr>
        <w:t>Reference Code: RG 3-103</w:t>
      </w:r>
      <w:r w:rsidRPr="00D90E6D">
        <w:rPr>
          <w:sz w:val="20"/>
        </w:rPr>
        <w:br/>
      </w:r>
      <w:r w:rsidRPr="00D90E6D">
        <w:rPr>
          <w:sz w:val="20"/>
          <w:shd w:val="clear" w:color="auto" w:fill="FFFFFF"/>
        </w:rPr>
        <w:t>Archives of Ontario</w:t>
      </w:r>
    </w:p>
    <w:p w:rsidR="0096339C" w:rsidRDefault="0096339C" w:rsidP="00D90E6D">
      <w:pPr>
        <w:pStyle w:val="Heading2"/>
        <w:jc w:val="center"/>
        <w:rPr>
          <w:color w:val="000000"/>
          <w:shd w:val="clear" w:color="auto" w:fill="FFFFFF"/>
        </w:rPr>
      </w:pPr>
      <w:bookmarkStart w:id="55" w:name="_Toc461448364"/>
      <w:r>
        <w:rPr>
          <w:shd w:val="clear" w:color="auto" w:fill="FFFFFF"/>
        </w:rPr>
        <w:lastRenderedPageBreak/>
        <w:t>Statement to the Legislative Assembly, page 2</w:t>
      </w:r>
      <w:bookmarkEnd w:id="55"/>
    </w:p>
    <w:p w:rsidR="001D3AE9" w:rsidRPr="00D90E6D" w:rsidRDefault="0096339C" w:rsidP="0096339C">
      <w:pPr>
        <w:pStyle w:val="NoSpacing"/>
        <w:ind w:right="15"/>
        <w:jc w:val="center"/>
        <w:rPr>
          <w:rFonts w:ascii="Arial" w:hAnsi="Arial" w:cs="Arial"/>
          <w:color w:val="000000"/>
          <w:sz w:val="20"/>
          <w:shd w:val="clear" w:color="auto" w:fill="FFFFFF"/>
        </w:rPr>
      </w:pPr>
      <w:r>
        <w:rPr>
          <w:noProof/>
          <w:lang w:eastAsia="en-CA"/>
        </w:rPr>
        <w:drawing>
          <wp:inline distT="0" distB="0" distL="0" distR="0" wp14:anchorId="66037F18" wp14:editId="2F2FBA6D">
            <wp:extent cx="5532148" cy="7077694"/>
            <wp:effectExtent l="0" t="0" r="0" b="9525"/>
            <wp:docPr id="16" name="Picture 16" descr="Statement to the Legislative Assembly on April 3, 1962, by the Honourable John P. Robarts,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tatement to the Legislative Assembly on April 3, 1962, by the Honourable John P. Robarts, Pag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32148" cy="7077694"/>
                    </a:xfrm>
                    <a:prstGeom prst="rect">
                      <a:avLst/>
                    </a:prstGeom>
                    <a:noFill/>
                    <a:ln>
                      <a:noFill/>
                    </a:ln>
                  </pic:spPr>
                </pic:pic>
              </a:graphicData>
            </a:graphic>
          </wp:inline>
        </w:drawing>
      </w:r>
      <w:r>
        <w:rPr>
          <w:rFonts w:ascii="Verdana" w:hAnsi="Verdana"/>
          <w:color w:val="000000"/>
          <w:sz w:val="27"/>
          <w:szCs w:val="27"/>
        </w:rPr>
        <w:br/>
      </w:r>
      <w:r w:rsidRPr="00D90E6D">
        <w:rPr>
          <w:rFonts w:ascii="Arial" w:hAnsi="Arial" w:cs="Arial"/>
          <w:color w:val="000000"/>
          <w:sz w:val="20"/>
          <w:shd w:val="clear" w:color="auto" w:fill="FFFFFF"/>
        </w:rPr>
        <w:t xml:space="preserve">Statement to the Legislative Assembly on April 3, 1962, by the Honourable John P. </w:t>
      </w:r>
      <w:proofErr w:type="spellStart"/>
      <w:r w:rsidRPr="00D90E6D">
        <w:rPr>
          <w:rFonts w:ascii="Arial" w:hAnsi="Arial" w:cs="Arial"/>
          <w:color w:val="000000"/>
          <w:sz w:val="20"/>
          <w:shd w:val="clear" w:color="auto" w:fill="FFFFFF"/>
        </w:rPr>
        <w:t>Robarts</w:t>
      </w:r>
      <w:proofErr w:type="spellEnd"/>
      <w:r w:rsidRPr="00D90E6D">
        <w:rPr>
          <w:rFonts w:ascii="Arial" w:hAnsi="Arial" w:cs="Arial"/>
          <w:color w:val="000000"/>
          <w:sz w:val="20"/>
          <w:shd w:val="clear" w:color="auto" w:fill="FFFFFF"/>
        </w:rPr>
        <w:t>,</w:t>
      </w:r>
      <w:r w:rsidRPr="00D90E6D">
        <w:rPr>
          <w:rStyle w:val="apple-converted-space"/>
          <w:rFonts w:ascii="Arial" w:hAnsi="Arial" w:cs="Arial"/>
          <w:color w:val="000000"/>
          <w:sz w:val="20"/>
          <w:shd w:val="clear" w:color="auto" w:fill="FFFFFF"/>
        </w:rPr>
        <w:t> </w:t>
      </w:r>
      <w:r w:rsidRPr="00D90E6D">
        <w:rPr>
          <w:rFonts w:ascii="Arial" w:hAnsi="Arial" w:cs="Arial"/>
          <w:color w:val="000000"/>
          <w:sz w:val="20"/>
        </w:rPr>
        <w:br/>
      </w:r>
      <w:r w:rsidRPr="00D90E6D">
        <w:rPr>
          <w:rFonts w:ascii="Arial" w:hAnsi="Arial" w:cs="Arial"/>
          <w:color w:val="000000"/>
          <w:sz w:val="20"/>
          <w:shd w:val="clear" w:color="auto" w:fill="FFFFFF"/>
        </w:rPr>
        <w:t>Prime Minister of Ontario, in connection with the Ontario Human Rights Commission</w:t>
      </w:r>
      <w:r w:rsidRPr="00D90E6D">
        <w:rPr>
          <w:rFonts w:ascii="Arial" w:hAnsi="Arial" w:cs="Arial"/>
          <w:color w:val="000000"/>
          <w:sz w:val="20"/>
        </w:rPr>
        <w:br/>
      </w:r>
      <w:r w:rsidRPr="00D90E6D">
        <w:rPr>
          <w:rFonts w:ascii="Arial" w:hAnsi="Arial" w:cs="Arial"/>
          <w:color w:val="000000"/>
          <w:sz w:val="20"/>
          <w:shd w:val="clear" w:color="auto" w:fill="FFFFFF"/>
        </w:rPr>
        <w:t xml:space="preserve">John P. </w:t>
      </w:r>
      <w:proofErr w:type="spellStart"/>
      <w:r w:rsidRPr="00D90E6D">
        <w:rPr>
          <w:rFonts w:ascii="Arial" w:hAnsi="Arial" w:cs="Arial"/>
          <w:color w:val="000000"/>
          <w:sz w:val="20"/>
          <w:shd w:val="clear" w:color="auto" w:fill="FFFFFF"/>
        </w:rPr>
        <w:t>Robarts</w:t>
      </w:r>
      <w:proofErr w:type="spellEnd"/>
      <w:r w:rsidRPr="00D90E6D">
        <w:rPr>
          <w:rFonts w:ascii="Arial" w:hAnsi="Arial" w:cs="Arial"/>
          <w:color w:val="000000"/>
          <w:sz w:val="20"/>
          <w:shd w:val="clear" w:color="auto" w:fill="FFFFFF"/>
        </w:rPr>
        <w:t xml:space="preserve"> speeches and statements</w:t>
      </w:r>
    </w:p>
    <w:p w:rsidR="00FF681F" w:rsidRPr="00D90E6D" w:rsidRDefault="001D3AE9" w:rsidP="0096339C">
      <w:pPr>
        <w:pStyle w:val="NoSpacing"/>
        <w:ind w:right="15"/>
        <w:jc w:val="center"/>
        <w:rPr>
          <w:rFonts w:ascii="Arial" w:hAnsi="Arial" w:cs="Arial"/>
          <w:sz w:val="20"/>
          <w:lang w:val="en-US" w:eastAsia="en-CA"/>
        </w:rPr>
      </w:pPr>
      <w:r w:rsidRPr="00D90E6D">
        <w:rPr>
          <w:rFonts w:ascii="Arial" w:hAnsi="Arial" w:cs="Arial"/>
          <w:color w:val="000000"/>
          <w:sz w:val="20"/>
          <w:shd w:val="clear" w:color="auto" w:fill="FFFFFF"/>
        </w:rPr>
        <w:t>Reference Code: RG 3-103</w:t>
      </w:r>
      <w:r w:rsidR="0096339C" w:rsidRPr="00D90E6D">
        <w:rPr>
          <w:rFonts w:ascii="Arial" w:hAnsi="Arial" w:cs="Arial"/>
          <w:color w:val="000000"/>
          <w:sz w:val="20"/>
        </w:rPr>
        <w:br/>
      </w:r>
      <w:r w:rsidR="0096339C" w:rsidRPr="00D90E6D">
        <w:rPr>
          <w:rFonts w:ascii="Arial" w:hAnsi="Arial" w:cs="Arial"/>
          <w:color w:val="000000"/>
          <w:sz w:val="20"/>
          <w:shd w:val="clear" w:color="auto" w:fill="FFFFFF"/>
        </w:rPr>
        <w:t>Archives of Ontario</w:t>
      </w:r>
    </w:p>
    <w:sectPr w:rsidR="00FF681F" w:rsidRPr="00D90E6D" w:rsidSect="0096339C">
      <w:headerReference w:type="default" r:id="rId21"/>
      <w:footerReference w:type="default" r:id="rId22"/>
      <w:pgSz w:w="12240" w:h="15840" w:code="1"/>
      <w:pgMar w:top="1440" w:right="1183" w:bottom="284" w:left="1080" w:header="720" w:footer="45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23D9B" w:rsidRDefault="00723D9B" w:rsidP="00562F02">
      <w:r>
        <w:separator/>
      </w:r>
    </w:p>
  </w:endnote>
  <w:endnote w:type="continuationSeparator" w:id="0">
    <w:p w:rsidR="00723D9B" w:rsidRDefault="00723D9B" w:rsidP="00562F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Arial Rounded MT Bold">
    <w:altName w:val="Nyala"/>
    <w:panose1 w:val="020F070403050403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80169593"/>
      <w:docPartObj>
        <w:docPartGallery w:val="Page Numbers (Bottom of Page)"/>
        <w:docPartUnique/>
      </w:docPartObj>
    </w:sdtPr>
    <w:sdtEndPr/>
    <w:sdtContent>
      <w:p w:rsidR="00873CF0" w:rsidRDefault="00873CF0" w:rsidP="00562F02">
        <w:pPr>
          <w:pStyle w:val="Footer"/>
          <w:jc w:val="right"/>
        </w:pPr>
        <w:r w:rsidRPr="00873CF0">
          <w:t xml:space="preserve">Page | </w:t>
        </w:r>
        <w:r w:rsidRPr="00873CF0">
          <w:fldChar w:fldCharType="begin"/>
        </w:r>
        <w:r w:rsidRPr="00873CF0">
          <w:instrText xml:space="preserve"> PAGE   \* MERGEFORMAT </w:instrText>
        </w:r>
        <w:r w:rsidRPr="00873CF0">
          <w:fldChar w:fldCharType="separate"/>
        </w:r>
        <w:r w:rsidR="00462EA7">
          <w:rPr>
            <w:noProof/>
          </w:rPr>
          <w:t>6</w:t>
        </w:r>
        <w:r w:rsidRPr="00873CF0">
          <w:rPr>
            <w:noProof/>
          </w:rPr>
          <w:fldChar w:fldCharType="end"/>
        </w:r>
        <w:r>
          <w:t xml:space="preserve"> </w:t>
        </w:r>
      </w:p>
    </w:sdtContent>
  </w:sdt>
  <w:p w:rsidR="0043741E" w:rsidRPr="0043741E" w:rsidRDefault="00462EA7" w:rsidP="00562F0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23D9B" w:rsidRDefault="00723D9B" w:rsidP="00562F02">
      <w:r>
        <w:separator/>
      </w:r>
    </w:p>
  </w:footnote>
  <w:footnote w:type="continuationSeparator" w:id="0">
    <w:p w:rsidR="00723D9B" w:rsidRDefault="00723D9B" w:rsidP="00562F0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3233" w:rsidRDefault="00440363" w:rsidP="00562F02">
    <w:pPr>
      <w:pStyle w:val="Header"/>
    </w:pPr>
    <w:r>
      <w:rPr>
        <w:noProof/>
        <w:lang w:eastAsia="en-CA"/>
      </w:rPr>
      <w:drawing>
        <wp:inline distT="0" distB="0" distL="0" distR="0">
          <wp:extent cx="2199640" cy="565150"/>
          <wp:effectExtent l="0" t="0" r="0" b="6350"/>
          <wp:docPr id="7" name="Picture 11" descr="This graphic is the logo used by the Archives of Ontario. In an orange field, the words &quot;Archives of Ontario│Archives publiques de l'Ontario.&quot;" title="Image: Archives of Ontari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rasnajaswal.com/wp-content/uploads/2012/01/Logo_Archives-of-Ontario_6.jpg"/>
                  <pic:cNvPicPr>
                    <a:picLocks noChangeAspect="1" noChangeArrowheads="1"/>
                  </pic:cNvPicPr>
                </pic:nvPicPr>
                <pic:blipFill>
                  <a:blip r:embed="rId1">
                    <a:extLst>
                      <a:ext uri="{28A0092B-C50C-407E-A947-70E740481C1C}">
                        <a14:useLocalDpi xmlns:a14="http://schemas.microsoft.com/office/drawing/2010/main" val="0"/>
                      </a:ext>
                    </a:extLst>
                  </a:blip>
                  <a:srcRect l="20444" t="38055" r="20296" b="37793"/>
                  <a:stretch>
                    <a:fillRect/>
                  </a:stretch>
                </pic:blipFill>
                <pic:spPr bwMode="auto">
                  <a:xfrm>
                    <a:off x="0" y="0"/>
                    <a:ext cx="2199640" cy="56515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A34567"/>
    <w:multiLevelType w:val="hybridMultilevel"/>
    <w:tmpl w:val="8848A2FE"/>
    <w:lvl w:ilvl="0" w:tplc="BB24E092">
      <w:start w:val="1"/>
      <w:numFmt w:val="bullet"/>
      <w:lvlText w:val=""/>
      <w:lvlJc w:val="left"/>
      <w:pPr>
        <w:ind w:left="720" w:hanging="360"/>
      </w:pPr>
      <w:rPr>
        <w:rFonts w:ascii="Symbol" w:hAnsi="Symbol" w:hint="default"/>
        <w:sz w:val="22"/>
        <w:szCs w:val="22"/>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nsid w:val="0C14020C"/>
    <w:multiLevelType w:val="hybridMultilevel"/>
    <w:tmpl w:val="855A301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nsid w:val="0E076233"/>
    <w:multiLevelType w:val="hybridMultilevel"/>
    <w:tmpl w:val="268E6F5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nsid w:val="18A1043F"/>
    <w:multiLevelType w:val="hybridMultilevel"/>
    <w:tmpl w:val="2DAEE578"/>
    <w:lvl w:ilvl="0" w:tplc="BB24E092">
      <w:start w:val="1"/>
      <w:numFmt w:val="bullet"/>
      <w:lvlText w:val=""/>
      <w:lvlJc w:val="left"/>
      <w:pPr>
        <w:ind w:left="720" w:hanging="360"/>
      </w:pPr>
      <w:rPr>
        <w:rFonts w:ascii="Symbol" w:hAnsi="Symbol" w:hint="default"/>
        <w:sz w:val="22"/>
        <w:szCs w:val="22"/>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nsid w:val="20076B10"/>
    <w:multiLevelType w:val="hybridMultilevel"/>
    <w:tmpl w:val="16A400D8"/>
    <w:lvl w:ilvl="0" w:tplc="0F2C473A">
      <w:numFmt w:val="bullet"/>
      <w:lvlText w:val="-"/>
      <w:lvlJc w:val="left"/>
      <w:pPr>
        <w:ind w:left="720" w:hanging="360"/>
      </w:pPr>
      <w:rPr>
        <w:rFonts w:ascii="Arial" w:eastAsia="Times New Roman" w:hAnsi="Arial" w:cs="Aria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nsid w:val="25D33FB7"/>
    <w:multiLevelType w:val="hybridMultilevel"/>
    <w:tmpl w:val="FEFCC908"/>
    <w:lvl w:ilvl="0" w:tplc="0F2C473A">
      <w:numFmt w:val="bullet"/>
      <w:lvlText w:val="-"/>
      <w:lvlJc w:val="left"/>
      <w:pPr>
        <w:ind w:left="720" w:hanging="360"/>
      </w:pPr>
      <w:rPr>
        <w:rFonts w:ascii="Arial" w:eastAsia="Times New Roman" w:hAnsi="Arial" w:cs="Aria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nsid w:val="313D37F7"/>
    <w:multiLevelType w:val="hybridMultilevel"/>
    <w:tmpl w:val="D6D2B176"/>
    <w:lvl w:ilvl="0" w:tplc="53321738">
      <w:start w:val="1"/>
      <w:numFmt w:val="bullet"/>
      <w:lvlText w:val=""/>
      <w:lvlJc w:val="left"/>
      <w:pPr>
        <w:tabs>
          <w:tab w:val="num" w:pos="360"/>
        </w:tabs>
        <w:ind w:left="360" w:hanging="360"/>
      </w:pPr>
      <w:rPr>
        <w:rFonts w:ascii="Wingdings" w:hAnsi="Wingdings" w:hint="default"/>
        <w:color w:val="auto"/>
      </w:rPr>
    </w:lvl>
    <w:lvl w:ilvl="1" w:tplc="10090003">
      <w:start w:val="1"/>
      <w:numFmt w:val="bullet"/>
      <w:lvlText w:val="o"/>
      <w:lvlJc w:val="left"/>
      <w:pPr>
        <w:tabs>
          <w:tab w:val="num" w:pos="1440"/>
        </w:tabs>
        <w:ind w:left="1440" w:hanging="360"/>
      </w:pPr>
      <w:rPr>
        <w:rFonts w:ascii="Courier New" w:hAnsi="Courier New" w:cs="Courier New" w:hint="default"/>
      </w:rPr>
    </w:lvl>
    <w:lvl w:ilvl="2" w:tplc="10090005">
      <w:start w:val="1"/>
      <w:numFmt w:val="bullet"/>
      <w:lvlText w:val=""/>
      <w:lvlJc w:val="left"/>
      <w:pPr>
        <w:tabs>
          <w:tab w:val="num" w:pos="2160"/>
        </w:tabs>
        <w:ind w:left="2160" w:hanging="360"/>
      </w:pPr>
      <w:rPr>
        <w:rFonts w:ascii="Wingdings" w:hAnsi="Wingdings" w:hint="default"/>
      </w:rPr>
    </w:lvl>
    <w:lvl w:ilvl="3" w:tplc="10090001">
      <w:start w:val="1"/>
      <w:numFmt w:val="bullet"/>
      <w:lvlText w:val=""/>
      <w:lvlJc w:val="left"/>
      <w:pPr>
        <w:tabs>
          <w:tab w:val="num" w:pos="2880"/>
        </w:tabs>
        <w:ind w:left="2880" w:hanging="360"/>
      </w:pPr>
      <w:rPr>
        <w:rFonts w:ascii="Symbol" w:hAnsi="Symbol" w:hint="default"/>
        <w:color w:val="auto"/>
      </w:rPr>
    </w:lvl>
    <w:lvl w:ilvl="4" w:tplc="10090003">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7">
    <w:nsid w:val="376560F9"/>
    <w:multiLevelType w:val="hybridMultilevel"/>
    <w:tmpl w:val="E9EE0010"/>
    <w:lvl w:ilvl="0" w:tplc="0F2C473A">
      <w:numFmt w:val="bullet"/>
      <w:lvlText w:val="-"/>
      <w:lvlJc w:val="left"/>
      <w:pPr>
        <w:ind w:left="720" w:hanging="360"/>
      </w:pPr>
      <w:rPr>
        <w:rFonts w:ascii="Arial" w:eastAsia="Times New Roman" w:hAnsi="Arial" w:cs="Aria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nsid w:val="43DE5D0E"/>
    <w:multiLevelType w:val="hybridMultilevel"/>
    <w:tmpl w:val="704C8F80"/>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9">
    <w:nsid w:val="517544E6"/>
    <w:multiLevelType w:val="hybridMultilevel"/>
    <w:tmpl w:val="FB8CBC64"/>
    <w:lvl w:ilvl="0" w:tplc="0F2C473A">
      <w:numFmt w:val="bullet"/>
      <w:lvlText w:val="-"/>
      <w:lvlJc w:val="left"/>
      <w:pPr>
        <w:ind w:left="720" w:hanging="360"/>
      </w:pPr>
      <w:rPr>
        <w:rFonts w:ascii="Arial" w:eastAsia="Times New Roman" w:hAnsi="Arial" w:cs="Aria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nsid w:val="5792425E"/>
    <w:multiLevelType w:val="hybridMultilevel"/>
    <w:tmpl w:val="97AE8B4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nsid w:val="58C12F08"/>
    <w:multiLevelType w:val="hybridMultilevel"/>
    <w:tmpl w:val="163C6B00"/>
    <w:lvl w:ilvl="0" w:tplc="0F2C473A">
      <w:numFmt w:val="bullet"/>
      <w:lvlText w:val="-"/>
      <w:lvlJc w:val="left"/>
      <w:pPr>
        <w:ind w:left="720" w:hanging="360"/>
      </w:pPr>
      <w:rPr>
        <w:rFonts w:ascii="Arial" w:eastAsia="Times New Roman" w:hAnsi="Arial" w:cs="Aria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nsid w:val="58FB61A4"/>
    <w:multiLevelType w:val="hybridMultilevel"/>
    <w:tmpl w:val="1D0A5DC0"/>
    <w:lvl w:ilvl="0" w:tplc="BB24E092">
      <w:start w:val="1"/>
      <w:numFmt w:val="bullet"/>
      <w:lvlText w:val=""/>
      <w:lvlJc w:val="left"/>
      <w:pPr>
        <w:ind w:left="720" w:hanging="360"/>
      </w:pPr>
      <w:rPr>
        <w:rFonts w:ascii="Symbol" w:hAnsi="Symbol" w:hint="default"/>
        <w:sz w:val="22"/>
        <w:szCs w:val="22"/>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nsid w:val="5A966E9E"/>
    <w:multiLevelType w:val="hybridMultilevel"/>
    <w:tmpl w:val="E73A5F4E"/>
    <w:lvl w:ilvl="0" w:tplc="0F2C473A">
      <w:numFmt w:val="bullet"/>
      <w:lvlText w:val="-"/>
      <w:lvlJc w:val="left"/>
      <w:pPr>
        <w:ind w:left="720" w:hanging="360"/>
      </w:pPr>
      <w:rPr>
        <w:rFonts w:ascii="Arial" w:eastAsia="Times New Roman" w:hAnsi="Arial" w:cs="Aria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nsid w:val="6D7E5A32"/>
    <w:multiLevelType w:val="hybridMultilevel"/>
    <w:tmpl w:val="CD0E17D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nsid w:val="741D54D8"/>
    <w:multiLevelType w:val="hybridMultilevel"/>
    <w:tmpl w:val="310026D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nsid w:val="76FA169E"/>
    <w:multiLevelType w:val="hybridMultilevel"/>
    <w:tmpl w:val="A8FA24DE"/>
    <w:lvl w:ilvl="0" w:tplc="53321738">
      <w:start w:val="1"/>
      <w:numFmt w:val="bullet"/>
      <w:lvlText w:val=""/>
      <w:lvlJc w:val="left"/>
      <w:pPr>
        <w:tabs>
          <w:tab w:val="num" w:pos="360"/>
        </w:tabs>
        <w:ind w:left="360" w:hanging="360"/>
      </w:pPr>
      <w:rPr>
        <w:rFonts w:ascii="Wingdings" w:hAnsi="Wingdings" w:hint="default"/>
        <w:color w:val="auto"/>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17">
    <w:nsid w:val="78010D2F"/>
    <w:multiLevelType w:val="hybridMultilevel"/>
    <w:tmpl w:val="A04E3D14"/>
    <w:lvl w:ilvl="0" w:tplc="BB24E092">
      <w:start w:val="1"/>
      <w:numFmt w:val="bullet"/>
      <w:lvlText w:val=""/>
      <w:lvlJc w:val="left"/>
      <w:pPr>
        <w:ind w:left="720" w:hanging="360"/>
      </w:pPr>
      <w:rPr>
        <w:rFonts w:ascii="Symbol" w:hAnsi="Symbol" w:hint="default"/>
        <w:sz w:val="22"/>
        <w:szCs w:val="22"/>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8"/>
  </w:num>
  <w:num w:numId="2">
    <w:abstractNumId w:val="9"/>
  </w:num>
  <w:num w:numId="3">
    <w:abstractNumId w:val="7"/>
  </w:num>
  <w:num w:numId="4">
    <w:abstractNumId w:val="13"/>
  </w:num>
  <w:num w:numId="5">
    <w:abstractNumId w:val="4"/>
  </w:num>
  <w:num w:numId="6">
    <w:abstractNumId w:val="5"/>
  </w:num>
  <w:num w:numId="7">
    <w:abstractNumId w:val="11"/>
  </w:num>
  <w:num w:numId="8">
    <w:abstractNumId w:val="6"/>
  </w:num>
  <w:num w:numId="9">
    <w:abstractNumId w:val="16"/>
  </w:num>
  <w:num w:numId="10">
    <w:abstractNumId w:val="10"/>
  </w:num>
  <w:num w:numId="11">
    <w:abstractNumId w:val="15"/>
  </w:num>
  <w:num w:numId="12">
    <w:abstractNumId w:val="1"/>
  </w:num>
  <w:num w:numId="13">
    <w:abstractNumId w:val="17"/>
  </w:num>
  <w:num w:numId="14">
    <w:abstractNumId w:val="2"/>
  </w:num>
  <w:num w:numId="15">
    <w:abstractNumId w:val="12"/>
  </w:num>
  <w:num w:numId="16">
    <w:abstractNumId w:val="3"/>
  </w:num>
  <w:num w:numId="17">
    <w:abstractNumId w:val="0"/>
  </w:num>
  <w:num w:numId="1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05C7F"/>
    <w:rsid w:val="00030F90"/>
    <w:rsid w:val="00056182"/>
    <w:rsid w:val="000B04A2"/>
    <w:rsid w:val="00136A8B"/>
    <w:rsid w:val="001D3AE9"/>
    <w:rsid w:val="001F62CE"/>
    <w:rsid w:val="00205C7F"/>
    <w:rsid w:val="00272669"/>
    <w:rsid w:val="00292385"/>
    <w:rsid w:val="002C09A0"/>
    <w:rsid w:val="003D22DF"/>
    <w:rsid w:val="003E6056"/>
    <w:rsid w:val="00440363"/>
    <w:rsid w:val="00462EA7"/>
    <w:rsid w:val="004C059C"/>
    <w:rsid w:val="00562F02"/>
    <w:rsid w:val="00595B07"/>
    <w:rsid w:val="00635EF2"/>
    <w:rsid w:val="00652C77"/>
    <w:rsid w:val="00670B3F"/>
    <w:rsid w:val="00723D9B"/>
    <w:rsid w:val="00743233"/>
    <w:rsid w:val="00744182"/>
    <w:rsid w:val="00783868"/>
    <w:rsid w:val="00801636"/>
    <w:rsid w:val="00843A4F"/>
    <w:rsid w:val="00853BA3"/>
    <w:rsid w:val="00857883"/>
    <w:rsid w:val="00873CF0"/>
    <w:rsid w:val="00883B2A"/>
    <w:rsid w:val="0089703D"/>
    <w:rsid w:val="008B6E03"/>
    <w:rsid w:val="008C75BF"/>
    <w:rsid w:val="00942A9B"/>
    <w:rsid w:val="0096339C"/>
    <w:rsid w:val="009E48AA"/>
    <w:rsid w:val="00A17593"/>
    <w:rsid w:val="00A53D89"/>
    <w:rsid w:val="00AC2FC5"/>
    <w:rsid w:val="00B14ADA"/>
    <w:rsid w:val="00B339FC"/>
    <w:rsid w:val="00B92FF6"/>
    <w:rsid w:val="00BD1297"/>
    <w:rsid w:val="00C10919"/>
    <w:rsid w:val="00C111E8"/>
    <w:rsid w:val="00C72FF9"/>
    <w:rsid w:val="00C8374F"/>
    <w:rsid w:val="00C95258"/>
    <w:rsid w:val="00CA1E96"/>
    <w:rsid w:val="00CF7548"/>
    <w:rsid w:val="00D273C1"/>
    <w:rsid w:val="00D90E6D"/>
    <w:rsid w:val="00DA64D0"/>
    <w:rsid w:val="00E0578A"/>
    <w:rsid w:val="00E2689F"/>
    <w:rsid w:val="00E46988"/>
    <w:rsid w:val="00E81191"/>
    <w:rsid w:val="00EC6C2E"/>
    <w:rsid w:val="00EF0AC7"/>
    <w:rsid w:val="00F21397"/>
    <w:rsid w:val="00F607F0"/>
    <w:rsid w:val="00FF681F"/>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62F02"/>
    <w:pPr>
      <w:ind w:right="15"/>
    </w:pPr>
    <w:rPr>
      <w:rFonts w:ascii="Arial" w:eastAsia="Calibri" w:hAnsi="Arial" w:cs="Arial"/>
      <w:sz w:val="24"/>
    </w:rPr>
  </w:style>
  <w:style w:type="paragraph" w:styleId="Heading1">
    <w:name w:val="heading 1"/>
    <w:basedOn w:val="Normal"/>
    <w:next w:val="Normal"/>
    <w:link w:val="Heading1Char"/>
    <w:uiPriority w:val="9"/>
    <w:qFormat/>
    <w:rsid w:val="00562F02"/>
    <w:pPr>
      <w:pBdr>
        <w:bottom w:val="single" w:sz="8" w:space="4" w:color="E36C0A"/>
      </w:pBdr>
      <w:spacing w:after="300" w:line="240" w:lineRule="auto"/>
      <w:contextualSpacing/>
      <w:jc w:val="center"/>
      <w:outlineLvl w:val="0"/>
    </w:pPr>
    <w:rPr>
      <w:rFonts w:ascii="Arial Rounded MT Bold" w:eastAsia="Times New Roman" w:hAnsi="Arial Rounded MT Bold"/>
      <w:spacing w:val="5"/>
      <w:kern w:val="28"/>
      <w:sz w:val="40"/>
      <w:szCs w:val="52"/>
    </w:rPr>
  </w:style>
  <w:style w:type="paragraph" w:styleId="Heading2">
    <w:name w:val="heading 2"/>
    <w:basedOn w:val="Normal"/>
    <w:next w:val="Normal"/>
    <w:link w:val="Heading2Char"/>
    <w:uiPriority w:val="9"/>
    <w:unhideWhenUsed/>
    <w:qFormat/>
    <w:rsid w:val="00562F02"/>
    <w:pPr>
      <w:outlineLvl w:val="1"/>
    </w:pPr>
    <w:rPr>
      <w:b/>
      <w:noProof/>
      <w:sz w:val="32"/>
      <w:szCs w:val="26"/>
      <w:lang w:eastAsia="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05C7F"/>
    <w:pPr>
      <w:tabs>
        <w:tab w:val="center" w:pos="4680"/>
        <w:tab w:val="right" w:pos="9360"/>
      </w:tabs>
      <w:spacing w:after="0" w:line="240" w:lineRule="auto"/>
    </w:pPr>
  </w:style>
  <w:style w:type="character" w:customStyle="1" w:styleId="HeaderChar">
    <w:name w:val="Header Char"/>
    <w:basedOn w:val="DefaultParagraphFont"/>
    <w:link w:val="Header"/>
    <w:uiPriority w:val="99"/>
    <w:rsid w:val="00205C7F"/>
  </w:style>
  <w:style w:type="paragraph" w:styleId="Footer">
    <w:name w:val="footer"/>
    <w:basedOn w:val="Normal"/>
    <w:link w:val="FooterChar"/>
    <w:uiPriority w:val="99"/>
    <w:unhideWhenUsed/>
    <w:rsid w:val="00205C7F"/>
    <w:pPr>
      <w:tabs>
        <w:tab w:val="center" w:pos="4680"/>
        <w:tab w:val="right" w:pos="9360"/>
      </w:tabs>
      <w:spacing w:after="0" w:line="240" w:lineRule="auto"/>
    </w:pPr>
  </w:style>
  <w:style w:type="character" w:customStyle="1" w:styleId="FooterChar">
    <w:name w:val="Footer Char"/>
    <w:basedOn w:val="DefaultParagraphFont"/>
    <w:link w:val="Footer"/>
    <w:uiPriority w:val="99"/>
    <w:rsid w:val="00205C7F"/>
  </w:style>
  <w:style w:type="character" w:styleId="PageNumber">
    <w:name w:val="page number"/>
    <w:basedOn w:val="DefaultParagraphFont"/>
    <w:rsid w:val="00205C7F"/>
  </w:style>
  <w:style w:type="paragraph" w:styleId="NoSpacing">
    <w:name w:val="No Spacing"/>
    <w:uiPriority w:val="1"/>
    <w:qFormat/>
    <w:rsid w:val="00205C7F"/>
    <w:pPr>
      <w:spacing w:after="0" w:line="240" w:lineRule="auto"/>
    </w:pPr>
  </w:style>
  <w:style w:type="paragraph" w:styleId="BalloonText">
    <w:name w:val="Balloon Text"/>
    <w:basedOn w:val="Normal"/>
    <w:link w:val="BalloonTextChar"/>
    <w:uiPriority w:val="99"/>
    <w:semiHidden/>
    <w:unhideWhenUsed/>
    <w:rsid w:val="00843A4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43A4F"/>
    <w:rPr>
      <w:rFonts w:ascii="Tahoma" w:hAnsi="Tahoma" w:cs="Tahoma"/>
      <w:sz w:val="16"/>
      <w:szCs w:val="16"/>
    </w:rPr>
  </w:style>
  <w:style w:type="paragraph" w:customStyle="1" w:styleId="lessonplanheading">
    <w:name w:val="lesson plan heading"/>
    <w:basedOn w:val="Normal"/>
    <w:link w:val="lessonplanheadingChar"/>
    <w:qFormat/>
    <w:rsid w:val="00CA1E96"/>
    <w:rPr>
      <w:b/>
      <w:szCs w:val="24"/>
      <w:u w:val="single" w:color="FF0000"/>
    </w:rPr>
  </w:style>
  <w:style w:type="character" w:customStyle="1" w:styleId="lessonplanheadingChar">
    <w:name w:val="lesson plan heading Char"/>
    <w:basedOn w:val="DefaultParagraphFont"/>
    <w:link w:val="lessonplanheading"/>
    <w:rsid w:val="00CA1E96"/>
    <w:rPr>
      <w:rFonts w:ascii="Arial" w:hAnsi="Arial" w:cs="Arial"/>
      <w:b/>
      <w:sz w:val="24"/>
      <w:szCs w:val="24"/>
      <w:u w:val="single" w:color="FF0000"/>
    </w:rPr>
  </w:style>
  <w:style w:type="table" w:customStyle="1" w:styleId="TableGrid1">
    <w:name w:val="Table Grid1"/>
    <w:basedOn w:val="TableNormal"/>
    <w:next w:val="TableGrid"/>
    <w:uiPriority w:val="59"/>
    <w:rsid w:val="0085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85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8C75BF"/>
    <w:pPr>
      <w:ind w:left="720"/>
      <w:contextualSpacing/>
    </w:pPr>
  </w:style>
  <w:style w:type="paragraph" w:customStyle="1" w:styleId="Style1">
    <w:name w:val="Style1"/>
    <w:basedOn w:val="Normal"/>
    <w:link w:val="Style1Char"/>
    <w:qFormat/>
    <w:rsid w:val="008C75BF"/>
    <w:pPr>
      <w:pBdr>
        <w:top w:val="single" w:sz="4" w:space="1" w:color="auto"/>
        <w:left w:val="single" w:sz="4" w:space="4" w:color="auto"/>
        <w:bottom w:val="single" w:sz="4" w:space="1" w:color="auto"/>
        <w:right w:val="single" w:sz="4" w:space="4" w:color="auto"/>
      </w:pBdr>
      <w:shd w:val="clear" w:color="auto" w:fill="FABF8F"/>
      <w:spacing w:after="0" w:line="240" w:lineRule="auto"/>
      <w:outlineLvl w:val="2"/>
    </w:pPr>
    <w:rPr>
      <w:rFonts w:cs="Times New Roman"/>
      <w:b/>
    </w:rPr>
  </w:style>
  <w:style w:type="character" w:customStyle="1" w:styleId="Style1Char">
    <w:name w:val="Style1 Char"/>
    <w:basedOn w:val="DefaultParagraphFont"/>
    <w:link w:val="Style1"/>
    <w:rsid w:val="008C75BF"/>
    <w:rPr>
      <w:rFonts w:ascii="Arial" w:eastAsia="Calibri" w:hAnsi="Arial" w:cs="Times New Roman"/>
      <w:b/>
      <w:shd w:val="clear" w:color="auto" w:fill="FABF8F"/>
    </w:rPr>
  </w:style>
  <w:style w:type="character" w:styleId="Hyperlink">
    <w:name w:val="Hyperlink"/>
    <w:basedOn w:val="DefaultParagraphFont"/>
    <w:uiPriority w:val="99"/>
    <w:unhideWhenUsed/>
    <w:rsid w:val="00FF681F"/>
    <w:rPr>
      <w:color w:val="0000FF" w:themeColor="hyperlink"/>
      <w:u w:val="single"/>
    </w:rPr>
  </w:style>
  <w:style w:type="character" w:customStyle="1" w:styleId="apple-converted-space">
    <w:name w:val="apple-converted-space"/>
    <w:basedOn w:val="DefaultParagraphFont"/>
    <w:rsid w:val="00FF681F"/>
  </w:style>
  <w:style w:type="character" w:customStyle="1" w:styleId="Heading1Char">
    <w:name w:val="Heading 1 Char"/>
    <w:basedOn w:val="DefaultParagraphFont"/>
    <w:link w:val="Heading1"/>
    <w:uiPriority w:val="9"/>
    <w:rsid w:val="00562F02"/>
    <w:rPr>
      <w:rFonts w:ascii="Arial Rounded MT Bold" w:eastAsia="Times New Roman" w:hAnsi="Arial Rounded MT Bold" w:cs="Arial"/>
      <w:spacing w:val="5"/>
      <w:kern w:val="28"/>
      <w:sz w:val="40"/>
      <w:szCs w:val="52"/>
    </w:rPr>
  </w:style>
  <w:style w:type="character" w:customStyle="1" w:styleId="Heading2Char">
    <w:name w:val="Heading 2 Char"/>
    <w:basedOn w:val="DefaultParagraphFont"/>
    <w:link w:val="Heading2"/>
    <w:uiPriority w:val="9"/>
    <w:rsid w:val="00562F02"/>
    <w:rPr>
      <w:rFonts w:ascii="Arial" w:eastAsia="Calibri" w:hAnsi="Arial" w:cs="Arial"/>
      <w:b/>
      <w:noProof/>
      <w:sz w:val="32"/>
      <w:szCs w:val="26"/>
      <w:lang w:eastAsia="en-CA"/>
    </w:rPr>
  </w:style>
  <w:style w:type="paragraph" w:styleId="TOCHeading">
    <w:name w:val="TOC Heading"/>
    <w:basedOn w:val="Heading1"/>
    <w:next w:val="Normal"/>
    <w:uiPriority w:val="39"/>
    <w:unhideWhenUsed/>
    <w:qFormat/>
    <w:rsid w:val="00C111E8"/>
    <w:pPr>
      <w:spacing w:before="480"/>
      <w:ind w:right="0"/>
      <w:outlineLvl w:val="9"/>
    </w:pPr>
    <w:rPr>
      <w:rFonts w:asciiTheme="majorHAnsi" w:eastAsiaTheme="majorEastAsia" w:hAnsiTheme="majorHAnsi" w:cstheme="majorBidi"/>
      <w:color w:val="365F91" w:themeColor="accent1" w:themeShade="BF"/>
      <w:sz w:val="28"/>
      <w:lang w:val="en-US" w:eastAsia="ja-JP"/>
    </w:rPr>
  </w:style>
  <w:style w:type="paragraph" w:styleId="TOC1">
    <w:name w:val="toc 1"/>
    <w:basedOn w:val="Normal"/>
    <w:next w:val="Normal"/>
    <w:autoRedefine/>
    <w:uiPriority w:val="39"/>
    <w:unhideWhenUsed/>
    <w:rsid w:val="00C111E8"/>
    <w:pPr>
      <w:spacing w:after="100"/>
    </w:pPr>
  </w:style>
  <w:style w:type="paragraph" w:styleId="TOC3">
    <w:name w:val="toc 3"/>
    <w:basedOn w:val="Normal"/>
    <w:next w:val="Normal"/>
    <w:autoRedefine/>
    <w:uiPriority w:val="39"/>
    <w:unhideWhenUsed/>
    <w:rsid w:val="00C111E8"/>
    <w:pPr>
      <w:spacing w:after="100"/>
      <w:ind w:left="440"/>
    </w:pPr>
  </w:style>
  <w:style w:type="paragraph" w:styleId="TOC2">
    <w:name w:val="toc 2"/>
    <w:basedOn w:val="Normal"/>
    <w:next w:val="Normal"/>
    <w:autoRedefine/>
    <w:uiPriority w:val="39"/>
    <w:unhideWhenUsed/>
    <w:rsid w:val="00562F02"/>
    <w:pPr>
      <w:tabs>
        <w:tab w:val="right" w:leader="dot" w:pos="9990"/>
      </w:tabs>
      <w:spacing w:after="100"/>
      <w:ind w:right="-13"/>
    </w:pPr>
  </w:style>
  <w:style w:type="character" w:styleId="Strong">
    <w:name w:val="Strong"/>
    <w:uiPriority w:val="22"/>
    <w:qFormat/>
    <w:rsid w:val="00562F02"/>
    <w:rPr>
      <w:rFonts w:ascii="Arial" w:hAnsi="Arial" w:cs="Arial"/>
      <w:b/>
    </w:rPr>
  </w:style>
  <w:style w:type="character" w:styleId="SubtleEmphasis">
    <w:name w:val="Subtle Emphasis"/>
    <w:uiPriority w:val="19"/>
    <w:qFormat/>
    <w:rsid w:val="00562F02"/>
    <w:rPr>
      <w: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62F02"/>
    <w:pPr>
      <w:ind w:right="15"/>
    </w:pPr>
    <w:rPr>
      <w:rFonts w:ascii="Arial" w:eastAsia="Calibri" w:hAnsi="Arial" w:cs="Arial"/>
      <w:sz w:val="24"/>
    </w:rPr>
  </w:style>
  <w:style w:type="paragraph" w:styleId="Heading1">
    <w:name w:val="heading 1"/>
    <w:basedOn w:val="Normal"/>
    <w:next w:val="Normal"/>
    <w:link w:val="Heading1Char"/>
    <w:uiPriority w:val="9"/>
    <w:qFormat/>
    <w:rsid w:val="00562F02"/>
    <w:pPr>
      <w:pBdr>
        <w:bottom w:val="single" w:sz="8" w:space="4" w:color="E36C0A"/>
      </w:pBdr>
      <w:spacing w:after="300" w:line="240" w:lineRule="auto"/>
      <w:contextualSpacing/>
      <w:jc w:val="center"/>
      <w:outlineLvl w:val="0"/>
    </w:pPr>
    <w:rPr>
      <w:rFonts w:ascii="Arial Rounded MT Bold" w:eastAsia="Times New Roman" w:hAnsi="Arial Rounded MT Bold"/>
      <w:spacing w:val="5"/>
      <w:kern w:val="28"/>
      <w:sz w:val="40"/>
      <w:szCs w:val="52"/>
    </w:rPr>
  </w:style>
  <w:style w:type="paragraph" w:styleId="Heading2">
    <w:name w:val="heading 2"/>
    <w:basedOn w:val="Normal"/>
    <w:next w:val="Normal"/>
    <w:link w:val="Heading2Char"/>
    <w:uiPriority w:val="9"/>
    <w:unhideWhenUsed/>
    <w:qFormat/>
    <w:rsid w:val="00562F02"/>
    <w:pPr>
      <w:outlineLvl w:val="1"/>
    </w:pPr>
    <w:rPr>
      <w:b/>
      <w:noProof/>
      <w:sz w:val="32"/>
      <w:szCs w:val="26"/>
      <w:lang w:eastAsia="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05C7F"/>
    <w:pPr>
      <w:tabs>
        <w:tab w:val="center" w:pos="4680"/>
        <w:tab w:val="right" w:pos="9360"/>
      </w:tabs>
      <w:spacing w:after="0" w:line="240" w:lineRule="auto"/>
    </w:pPr>
  </w:style>
  <w:style w:type="character" w:customStyle="1" w:styleId="HeaderChar">
    <w:name w:val="Header Char"/>
    <w:basedOn w:val="DefaultParagraphFont"/>
    <w:link w:val="Header"/>
    <w:uiPriority w:val="99"/>
    <w:rsid w:val="00205C7F"/>
  </w:style>
  <w:style w:type="paragraph" w:styleId="Footer">
    <w:name w:val="footer"/>
    <w:basedOn w:val="Normal"/>
    <w:link w:val="FooterChar"/>
    <w:uiPriority w:val="99"/>
    <w:unhideWhenUsed/>
    <w:rsid w:val="00205C7F"/>
    <w:pPr>
      <w:tabs>
        <w:tab w:val="center" w:pos="4680"/>
        <w:tab w:val="right" w:pos="9360"/>
      </w:tabs>
      <w:spacing w:after="0" w:line="240" w:lineRule="auto"/>
    </w:pPr>
  </w:style>
  <w:style w:type="character" w:customStyle="1" w:styleId="FooterChar">
    <w:name w:val="Footer Char"/>
    <w:basedOn w:val="DefaultParagraphFont"/>
    <w:link w:val="Footer"/>
    <w:uiPriority w:val="99"/>
    <w:rsid w:val="00205C7F"/>
  </w:style>
  <w:style w:type="character" w:styleId="PageNumber">
    <w:name w:val="page number"/>
    <w:basedOn w:val="DefaultParagraphFont"/>
    <w:rsid w:val="00205C7F"/>
  </w:style>
  <w:style w:type="paragraph" w:styleId="NoSpacing">
    <w:name w:val="No Spacing"/>
    <w:uiPriority w:val="1"/>
    <w:qFormat/>
    <w:rsid w:val="00205C7F"/>
    <w:pPr>
      <w:spacing w:after="0" w:line="240" w:lineRule="auto"/>
    </w:pPr>
  </w:style>
  <w:style w:type="paragraph" w:styleId="BalloonText">
    <w:name w:val="Balloon Text"/>
    <w:basedOn w:val="Normal"/>
    <w:link w:val="BalloonTextChar"/>
    <w:uiPriority w:val="99"/>
    <w:semiHidden/>
    <w:unhideWhenUsed/>
    <w:rsid w:val="00843A4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43A4F"/>
    <w:rPr>
      <w:rFonts w:ascii="Tahoma" w:hAnsi="Tahoma" w:cs="Tahoma"/>
      <w:sz w:val="16"/>
      <w:szCs w:val="16"/>
    </w:rPr>
  </w:style>
  <w:style w:type="paragraph" w:customStyle="1" w:styleId="lessonplanheading">
    <w:name w:val="lesson plan heading"/>
    <w:basedOn w:val="Normal"/>
    <w:link w:val="lessonplanheadingChar"/>
    <w:qFormat/>
    <w:rsid w:val="00CA1E96"/>
    <w:rPr>
      <w:b/>
      <w:szCs w:val="24"/>
      <w:u w:val="single" w:color="FF0000"/>
    </w:rPr>
  </w:style>
  <w:style w:type="character" w:customStyle="1" w:styleId="lessonplanheadingChar">
    <w:name w:val="lesson plan heading Char"/>
    <w:basedOn w:val="DefaultParagraphFont"/>
    <w:link w:val="lessonplanheading"/>
    <w:rsid w:val="00CA1E96"/>
    <w:rPr>
      <w:rFonts w:ascii="Arial" w:hAnsi="Arial" w:cs="Arial"/>
      <w:b/>
      <w:sz w:val="24"/>
      <w:szCs w:val="24"/>
      <w:u w:val="single" w:color="FF0000"/>
    </w:rPr>
  </w:style>
  <w:style w:type="table" w:customStyle="1" w:styleId="TableGrid1">
    <w:name w:val="Table Grid1"/>
    <w:basedOn w:val="TableNormal"/>
    <w:next w:val="TableGrid"/>
    <w:uiPriority w:val="59"/>
    <w:rsid w:val="0085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85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8C75BF"/>
    <w:pPr>
      <w:ind w:left="720"/>
      <w:contextualSpacing/>
    </w:pPr>
  </w:style>
  <w:style w:type="paragraph" w:customStyle="1" w:styleId="Style1">
    <w:name w:val="Style1"/>
    <w:basedOn w:val="Normal"/>
    <w:link w:val="Style1Char"/>
    <w:qFormat/>
    <w:rsid w:val="008C75BF"/>
    <w:pPr>
      <w:pBdr>
        <w:top w:val="single" w:sz="4" w:space="1" w:color="auto"/>
        <w:left w:val="single" w:sz="4" w:space="4" w:color="auto"/>
        <w:bottom w:val="single" w:sz="4" w:space="1" w:color="auto"/>
        <w:right w:val="single" w:sz="4" w:space="4" w:color="auto"/>
      </w:pBdr>
      <w:shd w:val="clear" w:color="auto" w:fill="FABF8F"/>
      <w:spacing w:after="0" w:line="240" w:lineRule="auto"/>
      <w:outlineLvl w:val="2"/>
    </w:pPr>
    <w:rPr>
      <w:rFonts w:cs="Times New Roman"/>
      <w:b/>
    </w:rPr>
  </w:style>
  <w:style w:type="character" w:customStyle="1" w:styleId="Style1Char">
    <w:name w:val="Style1 Char"/>
    <w:basedOn w:val="DefaultParagraphFont"/>
    <w:link w:val="Style1"/>
    <w:rsid w:val="008C75BF"/>
    <w:rPr>
      <w:rFonts w:ascii="Arial" w:eastAsia="Calibri" w:hAnsi="Arial" w:cs="Times New Roman"/>
      <w:b/>
      <w:shd w:val="clear" w:color="auto" w:fill="FABF8F"/>
    </w:rPr>
  </w:style>
  <w:style w:type="character" w:styleId="Hyperlink">
    <w:name w:val="Hyperlink"/>
    <w:basedOn w:val="DefaultParagraphFont"/>
    <w:uiPriority w:val="99"/>
    <w:unhideWhenUsed/>
    <w:rsid w:val="00FF681F"/>
    <w:rPr>
      <w:color w:val="0000FF" w:themeColor="hyperlink"/>
      <w:u w:val="single"/>
    </w:rPr>
  </w:style>
  <w:style w:type="character" w:customStyle="1" w:styleId="apple-converted-space">
    <w:name w:val="apple-converted-space"/>
    <w:basedOn w:val="DefaultParagraphFont"/>
    <w:rsid w:val="00FF681F"/>
  </w:style>
  <w:style w:type="character" w:customStyle="1" w:styleId="Heading1Char">
    <w:name w:val="Heading 1 Char"/>
    <w:basedOn w:val="DefaultParagraphFont"/>
    <w:link w:val="Heading1"/>
    <w:uiPriority w:val="9"/>
    <w:rsid w:val="00562F02"/>
    <w:rPr>
      <w:rFonts w:ascii="Arial Rounded MT Bold" w:eastAsia="Times New Roman" w:hAnsi="Arial Rounded MT Bold" w:cs="Arial"/>
      <w:spacing w:val="5"/>
      <w:kern w:val="28"/>
      <w:sz w:val="40"/>
      <w:szCs w:val="52"/>
    </w:rPr>
  </w:style>
  <w:style w:type="character" w:customStyle="1" w:styleId="Heading2Char">
    <w:name w:val="Heading 2 Char"/>
    <w:basedOn w:val="DefaultParagraphFont"/>
    <w:link w:val="Heading2"/>
    <w:uiPriority w:val="9"/>
    <w:rsid w:val="00562F02"/>
    <w:rPr>
      <w:rFonts w:ascii="Arial" w:eastAsia="Calibri" w:hAnsi="Arial" w:cs="Arial"/>
      <w:b/>
      <w:noProof/>
      <w:sz w:val="32"/>
      <w:szCs w:val="26"/>
      <w:lang w:eastAsia="en-CA"/>
    </w:rPr>
  </w:style>
  <w:style w:type="paragraph" w:styleId="TOCHeading">
    <w:name w:val="TOC Heading"/>
    <w:basedOn w:val="Heading1"/>
    <w:next w:val="Normal"/>
    <w:uiPriority w:val="39"/>
    <w:unhideWhenUsed/>
    <w:qFormat/>
    <w:rsid w:val="00C111E8"/>
    <w:pPr>
      <w:spacing w:before="480"/>
      <w:ind w:right="0"/>
      <w:outlineLvl w:val="9"/>
    </w:pPr>
    <w:rPr>
      <w:rFonts w:asciiTheme="majorHAnsi" w:eastAsiaTheme="majorEastAsia" w:hAnsiTheme="majorHAnsi" w:cstheme="majorBidi"/>
      <w:color w:val="365F91" w:themeColor="accent1" w:themeShade="BF"/>
      <w:sz w:val="28"/>
      <w:lang w:val="en-US" w:eastAsia="ja-JP"/>
    </w:rPr>
  </w:style>
  <w:style w:type="paragraph" w:styleId="TOC1">
    <w:name w:val="toc 1"/>
    <w:basedOn w:val="Normal"/>
    <w:next w:val="Normal"/>
    <w:autoRedefine/>
    <w:uiPriority w:val="39"/>
    <w:unhideWhenUsed/>
    <w:rsid w:val="00C111E8"/>
    <w:pPr>
      <w:spacing w:after="100"/>
    </w:pPr>
  </w:style>
  <w:style w:type="paragraph" w:styleId="TOC3">
    <w:name w:val="toc 3"/>
    <w:basedOn w:val="Normal"/>
    <w:next w:val="Normal"/>
    <w:autoRedefine/>
    <w:uiPriority w:val="39"/>
    <w:unhideWhenUsed/>
    <w:rsid w:val="00C111E8"/>
    <w:pPr>
      <w:spacing w:after="100"/>
      <w:ind w:left="440"/>
    </w:pPr>
  </w:style>
  <w:style w:type="paragraph" w:styleId="TOC2">
    <w:name w:val="toc 2"/>
    <w:basedOn w:val="Normal"/>
    <w:next w:val="Normal"/>
    <w:autoRedefine/>
    <w:uiPriority w:val="39"/>
    <w:unhideWhenUsed/>
    <w:rsid w:val="00562F02"/>
    <w:pPr>
      <w:tabs>
        <w:tab w:val="right" w:leader="dot" w:pos="9990"/>
      </w:tabs>
      <w:spacing w:after="100"/>
      <w:ind w:right="-13"/>
    </w:pPr>
  </w:style>
  <w:style w:type="character" w:styleId="Strong">
    <w:name w:val="Strong"/>
    <w:uiPriority w:val="22"/>
    <w:qFormat/>
    <w:rsid w:val="00562F02"/>
    <w:rPr>
      <w:rFonts w:ascii="Arial" w:hAnsi="Arial" w:cs="Arial"/>
      <w:b/>
    </w:rPr>
  </w:style>
  <w:style w:type="character" w:styleId="SubtleEmphasis">
    <w:name w:val="Subtle Emphasis"/>
    <w:uiPriority w:val="19"/>
    <w:qFormat/>
    <w:rsid w:val="00562F02"/>
    <w:rPr>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32936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tiff"/><Relationship Id="rId18" Type="http://schemas.openxmlformats.org/officeDocument/2006/relationships/hyperlink" Target="http://www.archives.gov.on.ca/en/explore/online/dan_hill/index.aspx" TargetMode="Externa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3.tiff"/><Relationship Id="rId17" Type="http://schemas.openxmlformats.org/officeDocument/2006/relationships/hyperlink" Target="http://blackhistorycanada.ca/" TargetMode="Externa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tiff"/><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tiff"/><Relationship Id="rId23" Type="http://schemas.openxmlformats.org/officeDocument/2006/relationships/fontTable" Target="fontTable.xml"/><Relationship Id="rId10" Type="http://schemas.openxmlformats.org/officeDocument/2006/relationships/hyperlink" Target="https://www.facebook.com/the.ohrc" TargetMode="External"/><Relationship Id="rId19" Type="http://schemas.openxmlformats.org/officeDocument/2006/relationships/image" Target="media/image8.jpeg"/><Relationship Id="rId4" Type="http://schemas.microsoft.com/office/2007/relationships/stylesWithEffects" Target="stylesWithEffects.xml"/><Relationship Id="rId9" Type="http://schemas.openxmlformats.org/officeDocument/2006/relationships/image" Target="media/image1.tiff"/><Relationship Id="rId14" Type="http://schemas.openxmlformats.org/officeDocument/2006/relationships/image" Target="media/image5.tiff"/><Relationship Id="rId22"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97AA26-A33F-4954-A86D-BB72ADFB85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1418</Words>
  <Characters>8085</Characters>
  <Application>Microsoft Office Word</Application>
  <DocSecurity>0</DocSecurity>
  <Lines>67</Lines>
  <Paragraphs>18</Paragraphs>
  <ScaleCrop>false</ScaleCrop>
  <HeadingPairs>
    <vt:vector size="2" baseType="variant">
      <vt:variant>
        <vt:lpstr>Title</vt:lpstr>
      </vt:variant>
      <vt:variant>
        <vt:i4>1</vt:i4>
      </vt:variant>
    </vt:vector>
  </HeadingPairs>
  <TitlesOfParts>
    <vt:vector size="1" baseType="lpstr">
      <vt:lpstr/>
    </vt:vector>
  </TitlesOfParts>
  <Company>MGS</Company>
  <LinksUpToDate>false</LinksUpToDate>
  <CharactersWithSpaces>9485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Sonnenberg, Olivia (MGS)</dc:creator>
  <cp:lastModifiedBy>Little, Alison (MGCS)</cp:lastModifiedBy>
  <cp:revision>3</cp:revision>
  <dcterms:created xsi:type="dcterms:W3CDTF">2016-09-12T17:19:00Z</dcterms:created>
  <dcterms:modified xsi:type="dcterms:W3CDTF">2016-11-15T21:22:00Z</dcterms:modified>
</cp:coreProperties>
</file>