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4136E" w14:textId="77777777" w:rsidR="000237F7" w:rsidRDefault="000237F7" w:rsidP="000237F7">
      <w:bookmarkStart w:id="0" w:name="_Toc221187556"/>
      <w:bookmarkStart w:id="1" w:name="_Toc221246237"/>
      <w:bookmarkStart w:id="2" w:name="_Toc221246326"/>
      <w:bookmarkStart w:id="3" w:name="_Toc221246583"/>
      <w:bookmarkStart w:id="4" w:name="_Toc223436370"/>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0237F7" w:rsidRPr="000D145F" w14:paraId="4CF3FDAA" w14:textId="77777777" w:rsidTr="00071AC7">
        <w:trPr>
          <w:trHeight w:val="845"/>
          <w:tblHeader/>
        </w:trPr>
        <w:tc>
          <w:tcPr>
            <w:tcW w:w="5291" w:type="dxa"/>
            <w:tcBorders>
              <w:top w:val="nil"/>
              <w:left w:val="nil"/>
              <w:bottom w:val="nil"/>
              <w:right w:val="nil"/>
            </w:tcBorders>
            <w:shd w:val="clear" w:color="auto" w:fill="auto"/>
          </w:tcPr>
          <w:p w14:paraId="455A27AC" w14:textId="77777777" w:rsidR="000237F7" w:rsidRPr="00012266" w:rsidRDefault="000237F7" w:rsidP="00071AC7">
            <w:pPr>
              <w:rPr>
                <w:rFonts w:cs="Arial"/>
                <w:b/>
              </w:rPr>
            </w:pPr>
            <w:bookmarkStart w:id="5" w:name="_Hlk63152217"/>
            <w:bookmarkStart w:id="6" w:name="_GoBack"/>
            <w:r>
              <w:rPr>
                <w:noProof/>
                <w:sz w:val="40"/>
                <w:lang w:val="fr-FR" w:eastAsia="fr-FR" w:bidi="ar-SA"/>
              </w:rPr>
              <w:drawing>
                <wp:anchor distT="0" distB="0" distL="114300" distR="114300" simplePos="0" relativeHeight="251647488" behindDoc="0" locked="1" layoutInCell="1" allowOverlap="1" wp14:anchorId="7237A176" wp14:editId="47C3CD45">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bookmarkEnd w:id="6"/>
            <w:r>
              <w:rPr>
                <w:b/>
                <w:sz w:val="40"/>
              </w:rPr>
              <w:t>Archives publiques de l’Ontario</w:t>
            </w:r>
          </w:p>
        </w:tc>
        <w:tc>
          <w:tcPr>
            <w:tcW w:w="4253" w:type="dxa"/>
            <w:tcBorders>
              <w:top w:val="nil"/>
              <w:left w:val="nil"/>
              <w:bottom w:val="nil"/>
              <w:right w:val="nil"/>
            </w:tcBorders>
            <w:shd w:val="clear" w:color="auto" w:fill="auto"/>
          </w:tcPr>
          <w:p w14:paraId="2EB0BA9E" w14:textId="77777777" w:rsidR="000237F7" w:rsidRPr="005A34A6" w:rsidRDefault="000237F7" w:rsidP="00071AC7">
            <w:pPr>
              <w:jc w:val="right"/>
              <w:rPr>
                <w:rFonts w:cs="Arial"/>
                <w:b/>
                <w:bCs/>
                <w:sz w:val="44"/>
                <w:szCs w:val="44"/>
              </w:rPr>
            </w:pPr>
          </w:p>
        </w:tc>
      </w:tr>
      <w:tr w:rsidR="000237F7" w:rsidRPr="001C53EB" w14:paraId="4F0AB63C" w14:textId="77777777" w:rsidTr="00071AC7">
        <w:trPr>
          <w:trHeight w:val="421"/>
        </w:trPr>
        <w:tc>
          <w:tcPr>
            <w:tcW w:w="9544" w:type="dxa"/>
            <w:gridSpan w:val="2"/>
            <w:tcBorders>
              <w:top w:val="nil"/>
              <w:left w:val="nil"/>
              <w:bottom w:val="nil"/>
              <w:right w:val="nil"/>
            </w:tcBorders>
            <w:shd w:val="clear" w:color="auto" w:fill="auto"/>
          </w:tcPr>
          <w:p w14:paraId="47573A6C" w14:textId="77777777" w:rsidR="000237F7" w:rsidRPr="004D254A" w:rsidRDefault="000237F7" w:rsidP="00071AC7">
            <w:pPr>
              <w:jc w:val="center"/>
              <w:rPr>
                <w:bCs/>
                <w:sz w:val="32"/>
                <w:szCs w:val="40"/>
              </w:rPr>
            </w:pPr>
            <w:r>
              <w:rPr>
                <w:sz w:val="32"/>
              </w:rPr>
              <w:t>Guide de recherche 220</w:t>
            </w:r>
          </w:p>
          <w:p w14:paraId="78692F00" w14:textId="77777777" w:rsidR="000237F7" w:rsidRDefault="000237F7" w:rsidP="00071AC7">
            <w:pPr>
              <w:jc w:val="center"/>
              <w:rPr>
                <w:bCs/>
                <w:sz w:val="40"/>
                <w:szCs w:val="40"/>
              </w:rPr>
            </w:pPr>
            <w:r>
              <w:rPr>
                <w:sz w:val="40"/>
              </w:rPr>
              <w:t>Recensements</w:t>
            </w:r>
          </w:p>
          <w:p w14:paraId="763D172C" w14:textId="77777777" w:rsidR="000237F7" w:rsidRDefault="000237F7" w:rsidP="00071AC7">
            <w:pPr>
              <w:jc w:val="center"/>
              <w:rPr>
                <w:bCs/>
                <w:szCs w:val="28"/>
              </w:rPr>
            </w:pPr>
          </w:p>
          <w:p w14:paraId="20AEDCB6" w14:textId="06731C59" w:rsidR="000237F7" w:rsidRDefault="000237F7" w:rsidP="00071AC7">
            <w:pPr>
              <w:jc w:val="center"/>
              <w:rPr>
                <w:bCs/>
                <w:sz w:val="22"/>
                <w:szCs w:val="28"/>
              </w:rPr>
            </w:pPr>
            <w:r>
              <w:rPr>
                <w:sz w:val="22"/>
              </w:rPr>
              <w:t xml:space="preserve">Dernière mise à jour : </w:t>
            </w:r>
            <w:r w:rsidR="00727FC6">
              <w:rPr>
                <w:sz w:val="22"/>
              </w:rPr>
              <w:t>Mai</w:t>
            </w:r>
            <w:r>
              <w:rPr>
                <w:sz w:val="22"/>
              </w:rPr>
              <w:t> 2021</w:t>
            </w:r>
          </w:p>
          <w:p w14:paraId="6F55F0FB" w14:textId="77777777" w:rsidR="000237F7" w:rsidRPr="00B33D70" w:rsidRDefault="000237F7" w:rsidP="00071AC7">
            <w:pPr>
              <w:jc w:val="center"/>
              <w:rPr>
                <w:bCs/>
                <w:sz w:val="22"/>
                <w:szCs w:val="28"/>
              </w:rPr>
            </w:pPr>
          </w:p>
        </w:tc>
      </w:tr>
    </w:tbl>
    <w:p w14:paraId="68FDE8BF" w14:textId="77777777" w:rsidR="000237F7" w:rsidRDefault="00AD10E7" w:rsidP="000237F7">
      <w:pPr>
        <w:rPr>
          <w:rFonts w:cs="Arial"/>
        </w:rPr>
      </w:pPr>
      <w:r>
        <w:rPr>
          <w:rFonts w:cs="Arial"/>
        </w:rPr>
        <w:pict w14:anchorId="6C72BF4A">
          <v:rect id="_x0000_i1025" style="width:0;height:1.5pt" o:hralign="center" o:hrstd="t" o:hr="t" fillcolor="#a0a0a0" stroked="f"/>
        </w:pict>
      </w:r>
    </w:p>
    <w:p w14:paraId="6FD6D621" w14:textId="77777777" w:rsidR="000237F7" w:rsidRDefault="000237F7" w:rsidP="000237F7">
      <w:pPr>
        <w:rPr>
          <w:noProof/>
        </w:rPr>
      </w:pPr>
      <w:bookmarkStart w:id="7" w:name="_Procedure_Books,_1906–1988"/>
      <w:bookmarkEnd w:id="7"/>
    </w:p>
    <w:p w14:paraId="1FE19BAA" w14:textId="77777777" w:rsidR="000237F7" w:rsidRDefault="000237F7" w:rsidP="000237F7">
      <w:pPr>
        <w:jc w:val="center"/>
        <w:rPr>
          <w:noProof/>
        </w:rPr>
      </w:pPr>
    </w:p>
    <w:p w14:paraId="2D1D7CFC" w14:textId="77777777" w:rsidR="000237F7" w:rsidRDefault="000237F7" w:rsidP="000237F7">
      <w:pPr>
        <w:jc w:val="center"/>
        <w:rPr>
          <w:noProof/>
        </w:rPr>
      </w:pPr>
      <w:r>
        <w:rPr>
          <w:noProof/>
          <w:lang w:val="fr-FR" w:eastAsia="fr-FR" w:bidi="ar-SA"/>
        </w:rPr>
        <w:drawing>
          <wp:inline distT="0" distB="0" distL="0" distR="0" wp14:anchorId="1D1DFAD7" wp14:editId="447F7E94">
            <wp:extent cx="4762500" cy="3695700"/>
            <wp:effectExtent l="0" t="0" r="0" b="0"/>
            <wp:docPr id="2" name="Picture 2" descr="La photo est : Vue aérienne d’une foule, 1926, F 229-308-0-807, I0020435, Fonds T. Eaton C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695700"/>
                    </a:xfrm>
                    <a:prstGeom prst="rect">
                      <a:avLst/>
                    </a:prstGeom>
                    <a:noFill/>
                    <a:ln>
                      <a:noFill/>
                    </a:ln>
                  </pic:spPr>
                </pic:pic>
              </a:graphicData>
            </a:graphic>
          </wp:inline>
        </w:drawing>
      </w:r>
    </w:p>
    <w:p w14:paraId="5F509A2D" w14:textId="77777777" w:rsidR="000237F7" w:rsidRDefault="000237F7" w:rsidP="000237F7">
      <w:pPr>
        <w:rPr>
          <w:noProof/>
        </w:rPr>
      </w:pPr>
    </w:p>
    <w:p w14:paraId="323786E4" w14:textId="77777777" w:rsidR="000237F7" w:rsidRDefault="000237F7" w:rsidP="000237F7">
      <w:pPr>
        <w:jc w:val="center"/>
        <w:textAlignment w:val="baseline"/>
        <w:rPr>
          <w:rFonts w:cs="Arial"/>
          <w:sz w:val="18"/>
          <w:szCs w:val="18"/>
        </w:rPr>
      </w:pPr>
      <w:r>
        <w:rPr>
          <w:sz w:val="18"/>
        </w:rPr>
        <w:t>Vue aérienne d’une foule, 1926</w:t>
      </w:r>
    </w:p>
    <w:p w14:paraId="173EAACD" w14:textId="77777777" w:rsidR="000237F7" w:rsidRPr="00AF2C0B" w:rsidRDefault="000237F7" w:rsidP="000237F7">
      <w:pPr>
        <w:jc w:val="center"/>
        <w:textAlignment w:val="baseline"/>
        <w:rPr>
          <w:rFonts w:cs="Arial"/>
          <w:sz w:val="18"/>
          <w:szCs w:val="18"/>
        </w:rPr>
      </w:pPr>
      <w:r>
        <w:rPr>
          <w:sz w:val="18"/>
        </w:rPr>
        <w:t>F 229-308-0-807, I0020435</w:t>
      </w:r>
    </w:p>
    <w:p w14:paraId="5A2B495F" w14:textId="4CC0F1C9" w:rsidR="000237F7" w:rsidRDefault="000237F7" w:rsidP="000237F7">
      <w:pPr>
        <w:jc w:val="center"/>
        <w:textAlignment w:val="baseline"/>
        <w:rPr>
          <w:sz w:val="18"/>
        </w:rPr>
      </w:pPr>
      <w:r>
        <w:rPr>
          <w:sz w:val="18"/>
        </w:rPr>
        <w:t>Fonds T. Eaton Co.</w:t>
      </w:r>
    </w:p>
    <w:p w14:paraId="21089020" w14:textId="608DE8E0" w:rsidR="00DB6125" w:rsidRDefault="00DB6125" w:rsidP="000237F7">
      <w:pPr>
        <w:jc w:val="center"/>
        <w:textAlignment w:val="baseline"/>
        <w:rPr>
          <w:sz w:val="18"/>
        </w:rPr>
      </w:pPr>
    </w:p>
    <w:p w14:paraId="3F2BBDA1" w14:textId="0C16A4AE" w:rsidR="00DB6125" w:rsidRDefault="00DB6125" w:rsidP="000237F7">
      <w:pPr>
        <w:jc w:val="center"/>
        <w:textAlignment w:val="baseline"/>
        <w:rPr>
          <w:sz w:val="18"/>
        </w:rPr>
      </w:pPr>
    </w:p>
    <w:p w14:paraId="5BB85CDC" w14:textId="4ACF3FDC" w:rsidR="00DB6125" w:rsidRDefault="00DB6125" w:rsidP="000237F7">
      <w:pPr>
        <w:jc w:val="center"/>
        <w:textAlignment w:val="baseline"/>
        <w:rPr>
          <w:sz w:val="18"/>
        </w:rPr>
      </w:pPr>
    </w:p>
    <w:p w14:paraId="0BD1AFE5" w14:textId="065596EC" w:rsidR="00DB6125" w:rsidRDefault="00DB6125" w:rsidP="000237F7">
      <w:pPr>
        <w:jc w:val="center"/>
        <w:textAlignment w:val="baseline"/>
        <w:rPr>
          <w:sz w:val="18"/>
        </w:rPr>
      </w:pPr>
    </w:p>
    <w:p w14:paraId="1C8B8E17" w14:textId="30D6BE3B" w:rsidR="00DB6125" w:rsidRDefault="00DB6125" w:rsidP="000237F7">
      <w:pPr>
        <w:jc w:val="center"/>
        <w:textAlignment w:val="baseline"/>
        <w:rPr>
          <w:sz w:val="18"/>
        </w:rPr>
      </w:pPr>
    </w:p>
    <w:p w14:paraId="394CA7EA" w14:textId="4CD2849D" w:rsidR="00DB6125" w:rsidRDefault="00DB6125" w:rsidP="000237F7">
      <w:pPr>
        <w:jc w:val="center"/>
        <w:textAlignment w:val="baseline"/>
        <w:rPr>
          <w:sz w:val="18"/>
        </w:rPr>
      </w:pPr>
    </w:p>
    <w:p w14:paraId="43365540" w14:textId="16714667" w:rsidR="00DB6125" w:rsidRDefault="00DB6125" w:rsidP="000237F7">
      <w:pPr>
        <w:jc w:val="center"/>
        <w:textAlignment w:val="baseline"/>
        <w:rPr>
          <w:sz w:val="18"/>
        </w:rPr>
      </w:pPr>
    </w:p>
    <w:p w14:paraId="12A6A235" w14:textId="1DA974FE" w:rsidR="00DB6125" w:rsidRDefault="00DB6125" w:rsidP="000237F7">
      <w:pPr>
        <w:jc w:val="center"/>
        <w:textAlignment w:val="baseline"/>
        <w:rPr>
          <w:sz w:val="18"/>
        </w:rPr>
      </w:pPr>
    </w:p>
    <w:p w14:paraId="08F9EE6C" w14:textId="773C56E9" w:rsidR="00DB6125" w:rsidRDefault="00DB6125" w:rsidP="000237F7">
      <w:pPr>
        <w:jc w:val="center"/>
        <w:textAlignment w:val="baseline"/>
        <w:rPr>
          <w:sz w:val="18"/>
        </w:rPr>
      </w:pPr>
    </w:p>
    <w:p w14:paraId="60DF12E4" w14:textId="68E4A48B" w:rsidR="00DB6125" w:rsidRDefault="00DB6125" w:rsidP="000237F7">
      <w:pPr>
        <w:jc w:val="center"/>
        <w:textAlignment w:val="baseline"/>
        <w:rPr>
          <w:sz w:val="18"/>
        </w:rPr>
      </w:pPr>
    </w:p>
    <w:p w14:paraId="26896208" w14:textId="7F829835" w:rsidR="00DB6125" w:rsidRDefault="00DB6125" w:rsidP="000237F7">
      <w:pPr>
        <w:jc w:val="center"/>
        <w:textAlignment w:val="baseline"/>
        <w:rPr>
          <w:sz w:val="18"/>
        </w:rPr>
      </w:pPr>
    </w:p>
    <w:p w14:paraId="50161826" w14:textId="7AA93D0C" w:rsidR="00DB6125" w:rsidRDefault="00DB6125" w:rsidP="000237F7">
      <w:pPr>
        <w:jc w:val="center"/>
        <w:textAlignment w:val="baseline"/>
        <w:rPr>
          <w:sz w:val="18"/>
        </w:rPr>
      </w:pPr>
    </w:p>
    <w:p w14:paraId="531DA3B8" w14:textId="77777777" w:rsidR="00DB6125" w:rsidRDefault="00DB6125" w:rsidP="000237F7">
      <w:pPr>
        <w:jc w:val="center"/>
        <w:textAlignment w:val="baseline"/>
        <w:rPr>
          <w:rFonts w:cs="Arial"/>
          <w:sz w:val="18"/>
          <w:szCs w:val="18"/>
        </w:rPr>
      </w:pPr>
    </w:p>
    <w:p w14:paraId="49AAA59E" w14:textId="11039F10" w:rsidR="000237F7" w:rsidRDefault="00AD10E7">
      <w:pPr>
        <w:rPr>
          <w:rFonts w:cs="Arial"/>
          <w:sz w:val="18"/>
          <w:szCs w:val="18"/>
        </w:rPr>
      </w:pPr>
      <w:r>
        <w:rPr>
          <w:rFonts w:cs="Arial"/>
        </w:rPr>
        <w:pict w14:anchorId="594A4345">
          <v:rect id="_x0000_i1026" style="width:0;height:1.5pt" o:hralign="center" o:hrstd="t" o:hr="t" fillcolor="#a0a0a0" stroked="f"/>
        </w:pict>
      </w:r>
      <w:r w:rsidR="000237F7">
        <w:br w:type="page"/>
      </w:r>
    </w:p>
    <w:bookmarkEnd w:id="5" w:displacedByCustomXml="next"/>
    <w:sdt>
      <w:sdtPr>
        <w:rPr>
          <w:rFonts w:ascii="Arial" w:eastAsia="Times New Roman" w:hAnsi="Arial" w:cs="Times New Roman"/>
          <w:b/>
          <w:bCs w:val="0"/>
          <w:noProof/>
          <w:color w:val="auto"/>
          <w:sz w:val="24"/>
          <w:szCs w:val="24"/>
        </w:rPr>
        <w:id w:val="-1494865403"/>
        <w:docPartObj>
          <w:docPartGallery w:val="Table of Contents"/>
          <w:docPartUnique/>
        </w:docPartObj>
      </w:sdtPr>
      <w:sdtEndPr/>
      <w:sdtContent>
        <w:p w14:paraId="130DDD0F" w14:textId="28074694" w:rsidR="00063FBD" w:rsidRDefault="00063FBD">
          <w:pPr>
            <w:pStyle w:val="TOCHeading"/>
          </w:pPr>
        </w:p>
        <w:p w14:paraId="3C7D71FA" w14:textId="3CC04317" w:rsidR="00201978" w:rsidRDefault="00063FBD">
          <w:pPr>
            <w:pStyle w:val="TOC1"/>
            <w:rPr>
              <w:rFonts w:asciiTheme="minorHAnsi" w:eastAsiaTheme="minorEastAsia" w:hAnsiTheme="minorHAnsi" w:cstheme="minorBidi"/>
              <w:b w:val="0"/>
              <w:bCs w:val="0"/>
              <w:sz w:val="22"/>
              <w:szCs w:val="22"/>
              <w:lang w:val="en-CA" w:eastAsia="en-CA" w:bidi="ar-SA"/>
            </w:rPr>
          </w:pPr>
          <w:r>
            <w:fldChar w:fldCharType="begin"/>
          </w:r>
          <w:r>
            <w:instrText xml:space="preserve"> TOC \o "1-3" \h \z \u </w:instrText>
          </w:r>
          <w:r>
            <w:fldChar w:fldCharType="separate"/>
          </w:r>
          <w:hyperlink w:anchor="_Toc70942066" w:history="1">
            <w:r w:rsidR="00201978" w:rsidRPr="0063185A">
              <w:rPr>
                <w:rStyle w:val="Hyperlink"/>
              </w:rPr>
              <w:t>Dans le présent guide</w:t>
            </w:r>
            <w:r w:rsidR="00201978">
              <w:rPr>
                <w:webHidden/>
              </w:rPr>
              <w:tab/>
            </w:r>
            <w:r w:rsidR="00201978">
              <w:rPr>
                <w:webHidden/>
              </w:rPr>
              <w:fldChar w:fldCharType="begin"/>
            </w:r>
            <w:r w:rsidR="00201978">
              <w:rPr>
                <w:webHidden/>
              </w:rPr>
              <w:instrText xml:space="preserve"> PAGEREF _Toc70942066 \h </w:instrText>
            </w:r>
            <w:r w:rsidR="00201978">
              <w:rPr>
                <w:webHidden/>
              </w:rPr>
            </w:r>
            <w:r w:rsidR="00201978">
              <w:rPr>
                <w:webHidden/>
              </w:rPr>
              <w:fldChar w:fldCharType="separate"/>
            </w:r>
            <w:r w:rsidR="00201978">
              <w:rPr>
                <w:webHidden/>
              </w:rPr>
              <w:t>2</w:t>
            </w:r>
            <w:r w:rsidR="00201978">
              <w:rPr>
                <w:webHidden/>
              </w:rPr>
              <w:fldChar w:fldCharType="end"/>
            </w:r>
          </w:hyperlink>
        </w:p>
        <w:p w14:paraId="338A5CFD" w14:textId="1249BD78" w:rsidR="00201978" w:rsidRDefault="00AD10E7">
          <w:pPr>
            <w:pStyle w:val="TOC1"/>
            <w:rPr>
              <w:rFonts w:asciiTheme="minorHAnsi" w:eastAsiaTheme="minorEastAsia" w:hAnsiTheme="minorHAnsi" w:cstheme="minorBidi"/>
              <w:b w:val="0"/>
              <w:bCs w:val="0"/>
              <w:sz w:val="22"/>
              <w:szCs w:val="22"/>
              <w:lang w:val="en-CA" w:eastAsia="en-CA" w:bidi="ar-SA"/>
            </w:rPr>
          </w:pPr>
          <w:hyperlink w:anchor="_Toc70942067" w:history="1">
            <w:r w:rsidR="00201978" w:rsidRPr="0063185A">
              <w:rPr>
                <w:rStyle w:val="Hyperlink"/>
              </w:rPr>
              <w:t>Où puis-je trouver ces documents?</w:t>
            </w:r>
            <w:r w:rsidR="00201978">
              <w:rPr>
                <w:webHidden/>
              </w:rPr>
              <w:tab/>
            </w:r>
            <w:r w:rsidR="00201978">
              <w:rPr>
                <w:webHidden/>
              </w:rPr>
              <w:fldChar w:fldCharType="begin"/>
            </w:r>
            <w:r w:rsidR="00201978">
              <w:rPr>
                <w:webHidden/>
              </w:rPr>
              <w:instrText xml:space="preserve"> PAGEREF _Toc70942067 \h </w:instrText>
            </w:r>
            <w:r w:rsidR="00201978">
              <w:rPr>
                <w:webHidden/>
              </w:rPr>
            </w:r>
            <w:r w:rsidR="00201978">
              <w:rPr>
                <w:webHidden/>
              </w:rPr>
              <w:fldChar w:fldCharType="separate"/>
            </w:r>
            <w:r w:rsidR="00201978">
              <w:rPr>
                <w:webHidden/>
              </w:rPr>
              <w:t>3</w:t>
            </w:r>
            <w:r w:rsidR="00201978">
              <w:rPr>
                <w:webHidden/>
              </w:rPr>
              <w:fldChar w:fldCharType="end"/>
            </w:r>
          </w:hyperlink>
        </w:p>
        <w:p w14:paraId="5E1E1D9D" w14:textId="7CB901B9" w:rsidR="00201978" w:rsidRDefault="00AD10E7">
          <w:pPr>
            <w:pStyle w:val="TOC1"/>
            <w:rPr>
              <w:rFonts w:asciiTheme="minorHAnsi" w:eastAsiaTheme="minorEastAsia" w:hAnsiTheme="minorHAnsi" w:cstheme="minorBidi"/>
              <w:b w:val="0"/>
              <w:bCs w:val="0"/>
              <w:sz w:val="22"/>
              <w:szCs w:val="22"/>
              <w:lang w:val="en-CA" w:eastAsia="en-CA" w:bidi="ar-SA"/>
            </w:rPr>
          </w:pPr>
          <w:hyperlink w:anchor="_Toc70942068" w:history="1">
            <w:r w:rsidR="00201978" w:rsidRPr="0063185A">
              <w:rPr>
                <w:rStyle w:val="Hyperlink"/>
              </w:rPr>
              <w:t>Les documents</w:t>
            </w:r>
            <w:r w:rsidR="00201978">
              <w:rPr>
                <w:webHidden/>
              </w:rPr>
              <w:tab/>
            </w:r>
            <w:r w:rsidR="00201978">
              <w:rPr>
                <w:webHidden/>
              </w:rPr>
              <w:fldChar w:fldCharType="begin"/>
            </w:r>
            <w:r w:rsidR="00201978">
              <w:rPr>
                <w:webHidden/>
              </w:rPr>
              <w:instrText xml:space="preserve"> PAGEREF _Toc70942068 \h </w:instrText>
            </w:r>
            <w:r w:rsidR="00201978">
              <w:rPr>
                <w:webHidden/>
              </w:rPr>
            </w:r>
            <w:r w:rsidR="00201978">
              <w:rPr>
                <w:webHidden/>
              </w:rPr>
              <w:fldChar w:fldCharType="separate"/>
            </w:r>
            <w:r w:rsidR="00201978">
              <w:rPr>
                <w:webHidden/>
              </w:rPr>
              <w:t>3</w:t>
            </w:r>
            <w:r w:rsidR="00201978">
              <w:rPr>
                <w:webHidden/>
              </w:rPr>
              <w:fldChar w:fldCharType="end"/>
            </w:r>
          </w:hyperlink>
        </w:p>
        <w:p w14:paraId="446309B8" w14:textId="229B032F" w:rsidR="00201978" w:rsidRDefault="00AD10E7">
          <w:pPr>
            <w:pStyle w:val="TOC2"/>
            <w:rPr>
              <w:rFonts w:asciiTheme="minorHAnsi" w:eastAsiaTheme="minorEastAsia" w:hAnsiTheme="minorHAnsi" w:cstheme="minorBidi"/>
              <w:b w:val="0"/>
              <w:bCs w:val="0"/>
              <w:sz w:val="22"/>
              <w:szCs w:val="22"/>
              <w:lang w:val="en-CA" w:eastAsia="en-CA" w:bidi="ar-SA"/>
            </w:rPr>
          </w:pPr>
          <w:hyperlink w:anchor="_Toc70942069" w:history="1">
            <w:r w:rsidR="00201978" w:rsidRPr="0063185A">
              <w:rPr>
                <w:rStyle w:val="Hyperlink"/>
              </w:rPr>
              <w:t>Recensements antérieurs à 1851</w:t>
            </w:r>
            <w:r w:rsidR="00201978">
              <w:rPr>
                <w:webHidden/>
              </w:rPr>
              <w:tab/>
            </w:r>
            <w:r w:rsidR="00201978">
              <w:rPr>
                <w:webHidden/>
              </w:rPr>
              <w:fldChar w:fldCharType="begin"/>
            </w:r>
            <w:r w:rsidR="00201978">
              <w:rPr>
                <w:webHidden/>
              </w:rPr>
              <w:instrText xml:space="preserve"> PAGEREF _Toc70942069 \h </w:instrText>
            </w:r>
            <w:r w:rsidR="00201978">
              <w:rPr>
                <w:webHidden/>
              </w:rPr>
            </w:r>
            <w:r w:rsidR="00201978">
              <w:rPr>
                <w:webHidden/>
              </w:rPr>
              <w:fldChar w:fldCharType="separate"/>
            </w:r>
            <w:r w:rsidR="00201978">
              <w:rPr>
                <w:webHidden/>
              </w:rPr>
              <w:t>3</w:t>
            </w:r>
            <w:r w:rsidR="00201978">
              <w:rPr>
                <w:webHidden/>
              </w:rPr>
              <w:fldChar w:fldCharType="end"/>
            </w:r>
          </w:hyperlink>
        </w:p>
        <w:p w14:paraId="2678B116" w14:textId="5BE5AC15" w:rsidR="00201978" w:rsidRDefault="00AD10E7">
          <w:pPr>
            <w:pStyle w:val="TOC3"/>
            <w:tabs>
              <w:tab w:val="right" w:leader="dot" w:pos="9350"/>
            </w:tabs>
            <w:rPr>
              <w:rFonts w:asciiTheme="minorHAnsi" w:eastAsiaTheme="minorEastAsia" w:hAnsiTheme="minorHAnsi" w:cstheme="minorBidi"/>
              <w:noProof/>
              <w:sz w:val="22"/>
              <w:szCs w:val="22"/>
              <w:lang w:val="en-CA" w:eastAsia="en-CA" w:bidi="ar-SA"/>
            </w:rPr>
          </w:pPr>
          <w:hyperlink w:anchor="_Toc70942070" w:history="1">
            <w:r w:rsidR="00201978" w:rsidRPr="0063185A">
              <w:rPr>
                <w:rStyle w:val="Hyperlink"/>
                <w:noProof/>
              </w:rPr>
              <w:t>Premiers recensements des districts et des cantons</w:t>
            </w:r>
            <w:r w:rsidR="00201978">
              <w:rPr>
                <w:noProof/>
                <w:webHidden/>
              </w:rPr>
              <w:tab/>
            </w:r>
            <w:r w:rsidR="00201978">
              <w:rPr>
                <w:noProof/>
                <w:webHidden/>
              </w:rPr>
              <w:fldChar w:fldCharType="begin"/>
            </w:r>
            <w:r w:rsidR="00201978">
              <w:rPr>
                <w:noProof/>
                <w:webHidden/>
              </w:rPr>
              <w:instrText xml:space="preserve"> PAGEREF _Toc70942070 \h </w:instrText>
            </w:r>
            <w:r w:rsidR="00201978">
              <w:rPr>
                <w:noProof/>
                <w:webHidden/>
              </w:rPr>
            </w:r>
            <w:r w:rsidR="00201978">
              <w:rPr>
                <w:noProof/>
                <w:webHidden/>
              </w:rPr>
              <w:fldChar w:fldCharType="separate"/>
            </w:r>
            <w:r w:rsidR="00201978">
              <w:rPr>
                <w:noProof/>
                <w:webHidden/>
              </w:rPr>
              <w:t>3</w:t>
            </w:r>
            <w:r w:rsidR="00201978">
              <w:rPr>
                <w:noProof/>
                <w:webHidden/>
              </w:rPr>
              <w:fldChar w:fldCharType="end"/>
            </w:r>
          </w:hyperlink>
        </w:p>
        <w:p w14:paraId="7F2E5947" w14:textId="13685B72" w:rsidR="00201978" w:rsidRDefault="00AD10E7">
          <w:pPr>
            <w:pStyle w:val="TOC3"/>
            <w:tabs>
              <w:tab w:val="right" w:leader="dot" w:pos="9350"/>
            </w:tabs>
            <w:rPr>
              <w:rFonts w:asciiTheme="minorHAnsi" w:eastAsiaTheme="minorEastAsia" w:hAnsiTheme="minorHAnsi" w:cstheme="minorBidi"/>
              <w:noProof/>
              <w:sz w:val="22"/>
              <w:szCs w:val="22"/>
              <w:lang w:val="en-CA" w:eastAsia="en-CA" w:bidi="ar-SA"/>
            </w:rPr>
          </w:pPr>
          <w:hyperlink w:anchor="_Toc70942071" w:history="1">
            <w:r w:rsidR="00201978" w:rsidRPr="0063185A">
              <w:rPr>
                <w:rStyle w:val="Hyperlink"/>
                <w:noProof/>
              </w:rPr>
              <w:t>Recensement de 1842 du Canada-Ouest (Ontario)</w:t>
            </w:r>
            <w:r w:rsidR="00201978">
              <w:rPr>
                <w:noProof/>
                <w:webHidden/>
              </w:rPr>
              <w:tab/>
            </w:r>
            <w:r w:rsidR="00201978">
              <w:rPr>
                <w:noProof/>
                <w:webHidden/>
              </w:rPr>
              <w:fldChar w:fldCharType="begin"/>
            </w:r>
            <w:r w:rsidR="00201978">
              <w:rPr>
                <w:noProof/>
                <w:webHidden/>
              </w:rPr>
              <w:instrText xml:space="preserve"> PAGEREF _Toc70942071 \h </w:instrText>
            </w:r>
            <w:r w:rsidR="00201978">
              <w:rPr>
                <w:noProof/>
                <w:webHidden/>
              </w:rPr>
            </w:r>
            <w:r w:rsidR="00201978">
              <w:rPr>
                <w:noProof/>
                <w:webHidden/>
              </w:rPr>
              <w:fldChar w:fldCharType="separate"/>
            </w:r>
            <w:r w:rsidR="00201978">
              <w:rPr>
                <w:noProof/>
                <w:webHidden/>
              </w:rPr>
              <w:t>5</w:t>
            </w:r>
            <w:r w:rsidR="00201978">
              <w:rPr>
                <w:noProof/>
                <w:webHidden/>
              </w:rPr>
              <w:fldChar w:fldCharType="end"/>
            </w:r>
          </w:hyperlink>
        </w:p>
        <w:p w14:paraId="3023F327" w14:textId="03C5E664" w:rsidR="00201978" w:rsidRDefault="00AD10E7">
          <w:pPr>
            <w:pStyle w:val="TOC3"/>
            <w:tabs>
              <w:tab w:val="right" w:leader="dot" w:pos="9350"/>
            </w:tabs>
            <w:rPr>
              <w:rFonts w:asciiTheme="minorHAnsi" w:eastAsiaTheme="minorEastAsia" w:hAnsiTheme="minorHAnsi" w:cstheme="minorBidi"/>
              <w:noProof/>
              <w:sz w:val="22"/>
              <w:szCs w:val="22"/>
              <w:lang w:val="en-CA" w:eastAsia="en-CA" w:bidi="ar-SA"/>
            </w:rPr>
          </w:pPr>
          <w:hyperlink w:anchor="_Toc70942072" w:history="1">
            <w:r w:rsidR="00201978" w:rsidRPr="0063185A">
              <w:rPr>
                <w:rStyle w:val="Hyperlink"/>
                <w:noProof/>
              </w:rPr>
              <w:t>Rôles d’appel de la milice</w:t>
            </w:r>
            <w:r w:rsidR="00201978">
              <w:rPr>
                <w:noProof/>
                <w:webHidden/>
              </w:rPr>
              <w:tab/>
            </w:r>
            <w:r w:rsidR="00201978">
              <w:rPr>
                <w:noProof/>
                <w:webHidden/>
              </w:rPr>
              <w:fldChar w:fldCharType="begin"/>
            </w:r>
            <w:r w:rsidR="00201978">
              <w:rPr>
                <w:noProof/>
                <w:webHidden/>
              </w:rPr>
              <w:instrText xml:space="preserve"> PAGEREF _Toc70942072 \h </w:instrText>
            </w:r>
            <w:r w:rsidR="00201978">
              <w:rPr>
                <w:noProof/>
                <w:webHidden/>
              </w:rPr>
            </w:r>
            <w:r w:rsidR="00201978">
              <w:rPr>
                <w:noProof/>
                <w:webHidden/>
              </w:rPr>
              <w:fldChar w:fldCharType="separate"/>
            </w:r>
            <w:r w:rsidR="00201978">
              <w:rPr>
                <w:noProof/>
                <w:webHidden/>
              </w:rPr>
              <w:t>5</w:t>
            </w:r>
            <w:r w:rsidR="00201978">
              <w:rPr>
                <w:noProof/>
                <w:webHidden/>
              </w:rPr>
              <w:fldChar w:fldCharType="end"/>
            </w:r>
          </w:hyperlink>
        </w:p>
        <w:p w14:paraId="6E33EA78" w14:textId="1AF33FC4" w:rsidR="00201978" w:rsidRDefault="00AD10E7">
          <w:pPr>
            <w:pStyle w:val="TOC2"/>
            <w:rPr>
              <w:rFonts w:asciiTheme="minorHAnsi" w:eastAsiaTheme="minorEastAsia" w:hAnsiTheme="minorHAnsi" w:cstheme="minorBidi"/>
              <w:b w:val="0"/>
              <w:bCs w:val="0"/>
              <w:sz w:val="22"/>
              <w:szCs w:val="22"/>
              <w:lang w:val="en-CA" w:eastAsia="en-CA" w:bidi="ar-SA"/>
            </w:rPr>
          </w:pPr>
          <w:hyperlink w:anchor="_Toc70942073" w:history="1">
            <w:r w:rsidR="00201978" w:rsidRPr="0063185A">
              <w:rPr>
                <w:rStyle w:val="Hyperlink"/>
              </w:rPr>
              <w:t>Recensements postérieurs à 1850</w:t>
            </w:r>
            <w:r w:rsidR="00201978">
              <w:rPr>
                <w:webHidden/>
              </w:rPr>
              <w:tab/>
            </w:r>
            <w:r w:rsidR="00201978">
              <w:rPr>
                <w:webHidden/>
              </w:rPr>
              <w:fldChar w:fldCharType="begin"/>
            </w:r>
            <w:r w:rsidR="00201978">
              <w:rPr>
                <w:webHidden/>
              </w:rPr>
              <w:instrText xml:space="preserve"> PAGEREF _Toc70942073 \h </w:instrText>
            </w:r>
            <w:r w:rsidR="00201978">
              <w:rPr>
                <w:webHidden/>
              </w:rPr>
            </w:r>
            <w:r w:rsidR="00201978">
              <w:rPr>
                <w:webHidden/>
              </w:rPr>
              <w:fldChar w:fldCharType="separate"/>
            </w:r>
            <w:r w:rsidR="00201978">
              <w:rPr>
                <w:webHidden/>
              </w:rPr>
              <w:t>5</w:t>
            </w:r>
            <w:r w:rsidR="00201978">
              <w:rPr>
                <w:webHidden/>
              </w:rPr>
              <w:fldChar w:fldCharType="end"/>
            </w:r>
          </w:hyperlink>
        </w:p>
        <w:p w14:paraId="58B6EC7D" w14:textId="6F3344A4" w:rsidR="00201978" w:rsidRDefault="00AD10E7">
          <w:pPr>
            <w:pStyle w:val="TOC3"/>
            <w:tabs>
              <w:tab w:val="right" w:leader="dot" w:pos="9350"/>
            </w:tabs>
            <w:rPr>
              <w:rFonts w:asciiTheme="minorHAnsi" w:eastAsiaTheme="minorEastAsia" w:hAnsiTheme="minorHAnsi" w:cstheme="minorBidi"/>
              <w:noProof/>
              <w:sz w:val="22"/>
              <w:szCs w:val="22"/>
              <w:lang w:val="en-CA" w:eastAsia="en-CA" w:bidi="ar-SA"/>
            </w:rPr>
          </w:pPr>
          <w:hyperlink w:anchor="_Toc70942074" w:history="1">
            <w:r w:rsidR="00201978" w:rsidRPr="0063185A">
              <w:rPr>
                <w:rStyle w:val="Hyperlink"/>
                <w:noProof/>
              </w:rPr>
              <w:t>Recensements du Canada</w:t>
            </w:r>
            <w:r w:rsidR="00201978">
              <w:rPr>
                <w:noProof/>
                <w:webHidden/>
              </w:rPr>
              <w:tab/>
            </w:r>
            <w:r w:rsidR="00201978">
              <w:rPr>
                <w:noProof/>
                <w:webHidden/>
              </w:rPr>
              <w:fldChar w:fldCharType="begin"/>
            </w:r>
            <w:r w:rsidR="00201978">
              <w:rPr>
                <w:noProof/>
                <w:webHidden/>
              </w:rPr>
              <w:instrText xml:space="preserve"> PAGEREF _Toc70942074 \h </w:instrText>
            </w:r>
            <w:r w:rsidR="00201978">
              <w:rPr>
                <w:noProof/>
                <w:webHidden/>
              </w:rPr>
            </w:r>
            <w:r w:rsidR="00201978">
              <w:rPr>
                <w:noProof/>
                <w:webHidden/>
              </w:rPr>
              <w:fldChar w:fldCharType="separate"/>
            </w:r>
            <w:r w:rsidR="00201978">
              <w:rPr>
                <w:noProof/>
                <w:webHidden/>
              </w:rPr>
              <w:t>5</w:t>
            </w:r>
            <w:r w:rsidR="00201978">
              <w:rPr>
                <w:noProof/>
                <w:webHidden/>
              </w:rPr>
              <w:fldChar w:fldCharType="end"/>
            </w:r>
          </w:hyperlink>
        </w:p>
        <w:p w14:paraId="7C9B4AA7" w14:textId="6300DA70" w:rsidR="00201978" w:rsidRDefault="00AD10E7">
          <w:pPr>
            <w:pStyle w:val="TOC3"/>
            <w:tabs>
              <w:tab w:val="right" w:leader="dot" w:pos="9350"/>
            </w:tabs>
            <w:rPr>
              <w:rFonts w:asciiTheme="minorHAnsi" w:eastAsiaTheme="minorEastAsia" w:hAnsiTheme="minorHAnsi" w:cstheme="minorBidi"/>
              <w:noProof/>
              <w:sz w:val="22"/>
              <w:szCs w:val="22"/>
              <w:lang w:val="en-CA" w:eastAsia="en-CA" w:bidi="ar-SA"/>
            </w:rPr>
          </w:pPr>
          <w:hyperlink w:anchor="_Toc70942075" w:history="1">
            <w:r w:rsidR="00201978" w:rsidRPr="0063185A">
              <w:rPr>
                <w:rStyle w:val="Hyperlink"/>
                <w:noProof/>
              </w:rPr>
              <w:t>Instruments de recherche pour les recensements postérieurs à 1851</w:t>
            </w:r>
            <w:r w:rsidR="00201978">
              <w:rPr>
                <w:noProof/>
                <w:webHidden/>
              </w:rPr>
              <w:tab/>
            </w:r>
            <w:r w:rsidR="00201978">
              <w:rPr>
                <w:noProof/>
                <w:webHidden/>
              </w:rPr>
              <w:fldChar w:fldCharType="begin"/>
            </w:r>
            <w:r w:rsidR="00201978">
              <w:rPr>
                <w:noProof/>
                <w:webHidden/>
              </w:rPr>
              <w:instrText xml:space="preserve"> PAGEREF _Toc70942075 \h </w:instrText>
            </w:r>
            <w:r w:rsidR="00201978">
              <w:rPr>
                <w:noProof/>
                <w:webHidden/>
              </w:rPr>
            </w:r>
            <w:r w:rsidR="00201978">
              <w:rPr>
                <w:noProof/>
                <w:webHidden/>
              </w:rPr>
              <w:fldChar w:fldCharType="separate"/>
            </w:r>
            <w:r w:rsidR="00201978">
              <w:rPr>
                <w:noProof/>
                <w:webHidden/>
              </w:rPr>
              <w:t>6</w:t>
            </w:r>
            <w:r w:rsidR="00201978">
              <w:rPr>
                <w:noProof/>
                <w:webHidden/>
              </w:rPr>
              <w:fldChar w:fldCharType="end"/>
            </w:r>
          </w:hyperlink>
        </w:p>
        <w:p w14:paraId="6C8BE14D" w14:textId="11F46BD8" w:rsidR="00201978" w:rsidRDefault="00AD10E7">
          <w:pPr>
            <w:pStyle w:val="TOC1"/>
            <w:rPr>
              <w:rFonts w:asciiTheme="minorHAnsi" w:eastAsiaTheme="minorEastAsia" w:hAnsiTheme="minorHAnsi" w:cstheme="minorBidi"/>
              <w:b w:val="0"/>
              <w:bCs w:val="0"/>
              <w:sz w:val="22"/>
              <w:szCs w:val="22"/>
              <w:lang w:val="en-CA" w:eastAsia="en-CA" w:bidi="ar-SA"/>
            </w:rPr>
          </w:pPr>
          <w:hyperlink w:anchor="_Toc70942076" w:history="1">
            <w:r w:rsidR="00201978" w:rsidRPr="0063185A">
              <w:rPr>
                <w:rStyle w:val="Hyperlink"/>
              </w:rPr>
              <w:t>Comment accéder aux descriptions en ligne?</w:t>
            </w:r>
            <w:r w:rsidR="00201978">
              <w:rPr>
                <w:webHidden/>
              </w:rPr>
              <w:tab/>
            </w:r>
            <w:r w:rsidR="00201978">
              <w:rPr>
                <w:webHidden/>
              </w:rPr>
              <w:fldChar w:fldCharType="begin"/>
            </w:r>
            <w:r w:rsidR="00201978">
              <w:rPr>
                <w:webHidden/>
              </w:rPr>
              <w:instrText xml:space="preserve"> PAGEREF _Toc70942076 \h </w:instrText>
            </w:r>
            <w:r w:rsidR="00201978">
              <w:rPr>
                <w:webHidden/>
              </w:rPr>
            </w:r>
            <w:r w:rsidR="00201978">
              <w:rPr>
                <w:webHidden/>
              </w:rPr>
              <w:fldChar w:fldCharType="separate"/>
            </w:r>
            <w:r w:rsidR="00201978">
              <w:rPr>
                <w:webHidden/>
              </w:rPr>
              <w:t>6</w:t>
            </w:r>
            <w:r w:rsidR="00201978">
              <w:rPr>
                <w:webHidden/>
              </w:rPr>
              <w:fldChar w:fldCharType="end"/>
            </w:r>
          </w:hyperlink>
        </w:p>
        <w:p w14:paraId="4D4F31E5" w14:textId="104F2D6D" w:rsidR="00201978" w:rsidRDefault="00AD10E7">
          <w:pPr>
            <w:pStyle w:val="TOC1"/>
            <w:rPr>
              <w:rFonts w:asciiTheme="minorHAnsi" w:eastAsiaTheme="minorEastAsia" w:hAnsiTheme="minorHAnsi" w:cstheme="minorBidi"/>
              <w:b w:val="0"/>
              <w:bCs w:val="0"/>
              <w:sz w:val="22"/>
              <w:szCs w:val="22"/>
              <w:lang w:val="en-CA" w:eastAsia="en-CA" w:bidi="ar-SA"/>
            </w:rPr>
          </w:pPr>
          <w:hyperlink w:anchor="_Toc70942077" w:history="1">
            <w:r w:rsidR="00201978" w:rsidRPr="0063185A">
              <w:rPr>
                <w:rStyle w:val="Hyperlink"/>
              </w:rPr>
              <w:t>Pour nous joindre</w:t>
            </w:r>
            <w:r w:rsidR="00201978">
              <w:rPr>
                <w:webHidden/>
              </w:rPr>
              <w:tab/>
            </w:r>
            <w:r w:rsidR="00201978">
              <w:rPr>
                <w:webHidden/>
              </w:rPr>
              <w:fldChar w:fldCharType="begin"/>
            </w:r>
            <w:r w:rsidR="00201978">
              <w:rPr>
                <w:webHidden/>
              </w:rPr>
              <w:instrText xml:space="preserve"> PAGEREF _Toc70942077 \h </w:instrText>
            </w:r>
            <w:r w:rsidR="00201978">
              <w:rPr>
                <w:webHidden/>
              </w:rPr>
            </w:r>
            <w:r w:rsidR="00201978">
              <w:rPr>
                <w:webHidden/>
              </w:rPr>
              <w:fldChar w:fldCharType="separate"/>
            </w:r>
            <w:r w:rsidR="00201978">
              <w:rPr>
                <w:webHidden/>
              </w:rPr>
              <w:t>9</w:t>
            </w:r>
            <w:r w:rsidR="00201978">
              <w:rPr>
                <w:webHidden/>
              </w:rPr>
              <w:fldChar w:fldCharType="end"/>
            </w:r>
          </w:hyperlink>
        </w:p>
        <w:p w14:paraId="1E6D4E0A" w14:textId="7239FFD2" w:rsidR="00F241FD" w:rsidRDefault="00063FBD">
          <w:pPr>
            <w:pStyle w:val="TOC1"/>
            <w:rPr>
              <w:rFonts w:asciiTheme="minorHAnsi" w:eastAsiaTheme="minorEastAsia" w:hAnsiTheme="minorHAnsi" w:cstheme="minorBidi"/>
              <w:b w:val="0"/>
              <w:bCs w:val="0"/>
              <w:sz w:val="22"/>
              <w:szCs w:val="22"/>
            </w:rPr>
          </w:pPr>
          <w:r>
            <w:fldChar w:fldCharType="end"/>
          </w:r>
        </w:p>
      </w:sdtContent>
    </w:sdt>
    <w:p w14:paraId="32A06BA7" w14:textId="77777777" w:rsidR="009B6868" w:rsidRDefault="009B6868" w:rsidP="001B1BCC">
      <w:pPr>
        <w:pStyle w:val="BodyText2"/>
        <w:rPr>
          <w:rFonts w:cs="Times New Roman"/>
          <w:sz w:val="24"/>
        </w:rPr>
      </w:pPr>
    </w:p>
    <w:p w14:paraId="4F4EA38F" w14:textId="77777777" w:rsidR="001C3982" w:rsidRDefault="001C3982" w:rsidP="00063FBD">
      <w:pPr>
        <w:pStyle w:val="Heading1"/>
      </w:pPr>
      <w:bookmarkStart w:id="8" w:name="_Toc65498256"/>
      <w:bookmarkStart w:id="9" w:name="_Toc66298200"/>
      <w:bookmarkStart w:id="10" w:name="_Toc70942066"/>
      <w:r>
        <w:t>Dans le présent guide</w:t>
      </w:r>
      <w:bookmarkEnd w:id="8"/>
      <w:bookmarkEnd w:id="9"/>
      <w:bookmarkEnd w:id="10"/>
    </w:p>
    <w:p w14:paraId="16E58024" w14:textId="77777777" w:rsidR="00743B92" w:rsidRDefault="00743B92" w:rsidP="00743B92">
      <w:pPr>
        <w:pStyle w:val="HeadingAOnotnested"/>
      </w:pPr>
    </w:p>
    <w:p w14:paraId="71CCA497" w14:textId="77777777" w:rsidR="008657FA" w:rsidRDefault="00743B92" w:rsidP="008657FA">
      <w:r>
        <w:rPr>
          <w:rStyle w:val="Emphasis"/>
          <w:i w:val="0"/>
        </w:rPr>
        <w:t>Ce guide vous aidera à trouver les documents relatifs aux recensements que détiennent les Archives publiques de l’Ontario. Les recensements recueillent des informations variées sur le plus grand nombre possible d’individus ou de ménages, ce qui en fait des sources utiles pour la recherche historique. Comme les individus figurent souvent dans plusieurs recensements, vous pouvez comparer les entrées des recensements pour suivre les changements dans leur vie.</w:t>
      </w:r>
      <w:r w:rsidR="008657FA" w:rsidRPr="008657FA">
        <w:t xml:space="preserve"> </w:t>
      </w:r>
    </w:p>
    <w:p w14:paraId="0A2063CA" w14:textId="77777777" w:rsidR="008657FA" w:rsidRDefault="008657FA" w:rsidP="008657FA"/>
    <w:p w14:paraId="4CE6B477" w14:textId="52D32ADE" w:rsidR="008657FA" w:rsidRDefault="008657FA" w:rsidP="008657FA">
      <w:r>
        <w:t>En 1793, les districts et les municipalités du Haut-Canada ont reçu le mandat d’effectuer des recensements annuels. Des recensements ont été effectués pour tout le Canada-Ouest (aujourd’hui la partie de l’Ontario située au sud de Muskoka et de Haliburton) en 1842, en 1851 et 1852 et en 1861.</w:t>
      </w:r>
    </w:p>
    <w:p w14:paraId="49A611A5" w14:textId="77777777" w:rsidR="008657FA" w:rsidRDefault="008657FA" w:rsidP="008657FA"/>
    <w:p w14:paraId="02FFCDAC" w14:textId="77777777" w:rsidR="008657FA" w:rsidRPr="003D2A13" w:rsidRDefault="008657FA" w:rsidP="008657FA">
      <w:r>
        <w:t>Le gouvernement fédéral a effectué un recensement pancanadien tous les dix ans de 1871 à 1951. À partir de 1956, il a commencé à effectuer des recensements tous les cinq ans.</w:t>
      </w:r>
    </w:p>
    <w:p w14:paraId="2A81F416" w14:textId="77777777" w:rsidR="008657FA" w:rsidRPr="003D2A13" w:rsidRDefault="008657FA" w:rsidP="008657FA"/>
    <w:p w14:paraId="567DB71A" w14:textId="77777777" w:rsidR="008657FA" w:rsidRPr="003D2A13" w:rsidRDefault="008657FA" w:rsidP="008657FA">
      <w:r>
        <w:rPr>
          <w:rStyle w:val="Emphasis"/>
          <w:i w:val="0"/>
        </w:rPr>
        <w:t>À noter :</w:t>
      </w:r>
      <w:r>
        <w:t xml:space="preserve"> Les recensements postérieurs à 1921 ne sont pas accessibles au public.</w:t>
      </w:r>
    </w:p>
    <w:p w14:paraId="0A49AD83" w14:textId="76630604" w:rsidR="001C3982" w:rsidRDefault="001C3982" w:rsidP="00CD49CB">
      <w:pPr>
        <w:pStyle w:val="BodyText2"/>
        <w:rPr>
          <w:sz w:val="24"/>
        </w:rPr>
      </w:pPr>
    </w:p>
    <w:p w14:paraId="6AB4B071" w14:textId="1B326F1C" w:rsidR="00F52A40" w:rsidRDefault="00F52A40" w:rsidP="00F52A40">
      <w:pPr>
        <w:pStyle w:val="paragraph"/>
        <w:spacing w:before="0" w:beforeAutospacing="0" w:after="0" w:afterAutospacing="0"/>
        <w:textAlignment w:val="baseline"/>
        <w:rPr>
          <w:rStyle w:val="eop"/>
        </w:rPr>
      </w:pPr>
      <w:r>
        <w:rPr>
          <w:rStyle w:val="normaltextrun"/>
          <w:rFonts w:ascii="Arial" w:hAnsi="Arial"/>
        </w:rPr>
        <w:t>* Veuillez noter : Ce guide contient des liens vers des renseignements trouvés dans notre Base de données des descriptions des documents d’archives en ligne.  Sur notre site Web, cette base de données se trouve sous la rubrique « Accédez à nos collections ».  Si vous utilisez une version papier du présent guide, rendez-vous à la page </w:t>
      </w:r>
      <w:r w:rsidR="00201978">
        <w:rPr>
          <w:rStyle w:val="normaltextrun"/>
          <w:rFonts w:ascii="Arial" w:hAnsi="Arial"/>
        </w:rPr>
        <w:t>6</w:t>
      </w:r>
      <w:r>
        <w:rPr>
          <w:rStyle w:val="normaltextrun"/>
          <w:rFonts w:ascii="Arial" w:hAnsi="Arial"/>
        </w:rPr>
        <w:t xml:space="preserve"> pour obtenir plus de renseignements sur la manière de trouver ces descriptions en ligne.</w:t>
      </w:r>
    </w:p>
    <w:p w14:paraId="30E1CEEC" w14:textId="77777777" w:rsidR="00F52A40" w:rsidRDefault="00F52A40" w:rsidP="00F52A40">
      <w:pPr>
        <w:pStyle w:val="paragraph"/>
        <w:spacing w:before="0" w:beforeAutospacing="0" w:after="0" w:afterAutospacing="0"/>
        <w:textAlignment w:val="baseline"/>
        <w:rPr>
          <w:rStyle w:val="eop"/>
        </w:rPr>
      </w:pPr>
    </w:p>
    <w:p w14:paraId="61CBEE7A" w14:textId="77777777" w:rsidR="00F52A40" w:rsidRPr="00F52A40" w:rsidRDefault="00F52A40" w:rsidP="00F52A40">
      <w:pPr>
        <w:pStyle w:val="paragraph"/>
        <w:spacing w:before="0" w:beforeAutospacing="0" w:after="0" w:afterAutospacing="0"/>
        <w:textAlignment w:val="baseline"/>
        <w:rPr>
          <w:rFonts w:ascii="Arial" w:hAnsi="Arial" w:cs="Arial"/>
          <w:sz w:val="18"/>
          <w:szCs w:val="18"/>
        </w:rPr>
      </w:pPr>
      <w:r w:rsidRPr="00F52A40">
        <w:rPr>
          <w:rStyle w:val="eop"/>
          <w:rFonts w:ascii="Arial" w:hAnsi="Arial" w:cs="Arial"/>
        </w:rPr>
        <w:t>Le présent guide propose aussi des liens vers le catalogue de notre Service de prêts inter-établissements des microfilms</w:t>
      </w:r>
      <w:r w:rsidRPr="00F52A40">
        <w:rPr>
          <w:rStyle w:val="normaltextrun"/>
          <w:rFonts w:ascii="Arial" w:hAnsi="Arial" w:cs="Arial"/>
          <w:color w:val="000000"/>
          <w:shd w:val="clear" w:color="auto" w:fill="FFFFFF"/>
        </w:rPr>
        <w:t xml:space="preserve">.  </w:t>
      </w:r>
      <w:hyperlink r:id="rId13">
        <w:r w:rsidRPr="00F52A40">
          <w:rPr>
            <w:rStyle w:val="Hyperlink"/>
            <w:rFonts w:ascii="Arial" w:hAnsi="Arial" w:cs="Arial"/>
          </w:rPr>
          <w:t xml:space="preserve">Cliquez ici pour consulter le catalogue de notre </w:t>
        </w:r>
        <w:r w:rsidRPr="00F52A40">
          <w:rPr>
            <w:rStyle w:val="Hyperlink"/>
            <w:rFonts w:ascii="Arial" w:hAnsi="Arial" w:cs="Arial"/>
          </w:rPr>
          <w:lastRenderedPageBreak/>
          <w:t>Service de prêts inter-établissements des microfilms</w:t>
        </w:r>
      </w:hyperlink>
      <w:r w:rsidRPr="00F52A40">
        <w:rPr>
          <w:rStyle w:val="normaltextrun"/>
          <w:rFonts w:ascii="Arial" w:hAnsi="Arial" w:cs="Arial"/>
          <w:color w:val="000000"/>
        </w:rPr>
        <w:t>.  Sur notre site Web, ce catalogue se trouve sous la rubrique « Accédez à nos collections ».</w:t>
      </w:r>
    </w:p>
    <w:p w14:paraId="6788A7BE" w14:textId="77777777" w:rsidR="00F52A40" w:rsidRDefault="00F52A40" w:rsidP="00F52A40">
      <w:pPr>
        <w:rPr>
          <w:rFonts w:cs="Arial"/>
          <w:color w:val="000000"/>
          <w:sz w:val="22"/>
        </w:rPr>
      </w:pPr>
    </w:p>
    <w:p w14:paraId="009813AC" w14:textId="77777777" w:rsidR="00F52A40" w:rsidRPr="00D92B9B" w:rsidRDefault="00F52A40" w:rsidP="00F52A40">
      <w:pPr>
        <w:pStyle w:val="Heading1"/>
      </w:pPr>
      <w:bookmarkStart w:id="11" w:name="_Toc43282617"/>
      <w:bookmarkStart w:id="12" w:name="_Toc61781812"/>
      <w:bookmarkStart w:id="13" w:name="_Toc70942067"/>
      <w:r>
        <w:rPr>
          <w:rStyle w:val="normaltextrun"/>
        </w:rPr>
        <w:t>Où puis-je trouver ces documents?</w:t>
      </w:r>
      <w:bookmarkEnd w:id="11"/>
      <w:bookmarkEnd w:id="12"/>
      <w:bookmarkEnd w:id="13"/>
      <w:r>
        <w:rPr>
          <w:rStyle w:val="eop"/>
        </w:rPr>
        <w:t> </w:t>
      </w:r>
    </w:p>
    <w:p w14:paraId="65375352" w14:textId="77777777" w:rsidR="00F52A40" w:rsidRDefault="00F52A40" w:rsidP="00F52A40">
      <w:pPr>
        <w:pStyle w:val="paragraph"/>
        <w:spacing w:before="0" w:beforeAutospacing="0" w:after="0" w:afterAutospacing="0"/>
        <w:textAlignment w:val="baseline"/>
        <w:rPr>
          <w:rStyle w:val="eop"/>
        </w:rPr>
      </w:pPr>
      <w:r>
        <w:rPr>
          <w:rStyle w:val="eop"/>
        </w:rPr>
        <w:t> </w:t>
      </w:r>
    </w:p>
    <w:p w14:paraId="16846695" w14:textId="611BA2B1" w:rsidR="00F52A40" w:rsidRDefault="00F52A40" w:rsidP="00F52A40">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olor w:val="000000"/>
          <w:shd w:val="clear" w:color="auto" w:fill="FFFFFF"/>
        </w:rPr>
        <w:t>Certains des documents mentionnés dans le présent guide sont sur microfilm qu’il n’est pas nécessaire de commander à l’avance si vous souhaitez les consulter dans notre salle de lecture.  Les bibliothèques qui offrent le service de prêts inter-établissements peuvent également emprunter la plupart des bobines pour vous</w:t>
      </w:r>
      <w:bookmarkStart w:id="14" w:name="_Hlk57197965"/>
      <w:r>
        <w:rPr>
          <w:rStyle w:val="normaltextrun"/>
          <w:rFonts w:ascii="Arial" w:hAnsi="Arial"/>
          <w:color w:val="000000"/>
          <w:shd w:val="clear" w:color="auto" w:fill="FFFFFF"/>
        </w:rPr>
        <w:t xml:space="preserve">.  </w:t>
      </w:r>
      <w:hyperlink r:id="rId14">
        <w:r>
          <w:rPr>
            <w:rStyle w:val="Hyperlink"/>
            <w:rFonts w:ascii="Arial" w:hAnsi="Arial"/>
          </w:rPr>
          <w:t>Cliquez ici pour consulter le catalogue de notre Service de prêts inter-établissements des microfilms</w:t>
        </w:r>
      </w:hyperlink>
      <w:r>
        <w:rPr>
          <w:rStyle w:val="normaltextrun"/>
          <w:rFonts w:ascii="Arial" w:hAnsi="Arial"/>
          <w:color w:val="000000"/>
        </w:rPr>
        <w:t xml:space="preserve">.  </w:t>
      </w:r>
    </w:p>
    <w:p w14:paraId="70600F62" w14:textId="77777777" w:rsidR="00F52A40" w:rsidRDefault="00F52A40" w:rsidP="00F52A40">
      <w:pPr>
        <w:pStyle w:val="paragraph"/>
        <w:spacing w:before="0" w:beforeAutospacing="0" w:after="0" w:afterAutospacing="0"/>
        <w:textAlignment w:val="baseline"/>
        <w:rPr>
          <w:rStyle w:val="normaltextrun"/>
          <w:rFonts w:ascii="Arial" w:hAnsi="Arial" w:cs="Arial"/>
          <w:color w:val="000000"/>
        </w:rPr>
      </w:pPr>
    </w:p>
    <w:bookmarkEnd w:id="14"/>
    <w:p w14:paraId="303B17B7" w14:textId="77777777" w:rsidR="00F52A40" w:rsidRPr="00FE335C" w:rsidRDefault="00F52A40" w:rsidP="00F52A40">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olor w:val="000000"/>
        </w:rPr>
        <w:t xml:space="preserve">Certaines bobines sont des copies de documents conservés par Bibliothèque et Archives Canada, qu’il n’est pas possible de se procurer par l’intermédiaire du Service de prêts inter-établissements.  Certains de ces documents sont accessibles en ligne. </w:t>
      </w:r>
      <w:r>
        <w:rPr>
          <w:rFonts w:ascii="Arial" w:hAnsi="Arial"/>
          <w:color w:val="000000"/>
        </w:rPr>
        <w:t>Voici l’adresse du site Web de Bibliothèque et Archives Canada :</w:t>
      </w:r>
      <w:hyperlink r:id="rId15">
        <w:r>
          <w:rPr>
            <w:rStyle w:val="Hyperlink"/>
            <w:rFonts w:ascii="Arial" w:hAnsi="Arial"/>
          </w:rPr>
          <w:t xml:space="preserve"> www.collectionscanada.gc.ca</w:t>
        </w:r>
      </w:hyperlink>
      <w:r>
        <w:rPr>
          <w:rFonts w:ascii="Arial" w:hAnsi="Arial"/>
          <w:color w:val="000000"/>
        </w:rPr>
        <w:t xml:space="preserve">.  </w:t>
      </w:r>
    </w:p>
    <w:p w14:paraId="66099DB9" w14:textId="77777777" w:rsidR="00F52A40" w:rsidRDefault="00F52A40" w:rsidP="00F52A40">
      <w:pPr>
        <w:pStyle w:val="paragraph"/>
        <w:spacing w:before="0" w:beforeAutospacing="0" w:after="0" w:afterAutospacing="0"/>
        <w:textAlignment w:val="baseline"/>
        <w:rPr>
          <w:rStyle w:val="normaltextrun"/>
          <w:rFonts w:ascii="Arial" w:hAnsi="Arial" w:cs="Arial"/>
          <w:color w:val="000000"/>
        </w:rPr>
      </w:pPr>
    </w:p>
    <w:p w14:paraId="19F49EAC" w14:textId="77777777" w:rsidR="00F52A40" w:rsidRDefault="00F52A40" w:rsidP="00F52A40">
      <w:pPr>
        <w:rPr>
          <w:rStyle w:val="normaltextrun"/>
          <w:rFonts w:cs="Arial"/>
          <w:color w:val="000000"/>
          <w:shd w:val="clear" w:color="auto" w:fill="FFFFFF"/>
        </w:rPr>
      </w:pPr>
      <w:r>
        <w:rPr>
          <w:rStyle w:val="normaltextrun"/>
          <w:color w:val="000000"/>
          <w:shd w:val="clear" w:color="auto" w:fill="FFFFFF"/>
        </w:rPr>
        <w:t>Certains documents ne sont pas sur microfilm.  Il faut en faire la demande avant de pouvoir venir les consulter dans notre salle de lecture. Vous pouvez aussi en obtenir une copie si vous détenez des renseignements suffisants pour les localiser et les récupérer.</w:t>
      </w:r>
    </w:p>
    <w:p w14:paraId="4FEAB54C" w14:textId="77777777" w:rsidR="00A94932" w:rsidRPr="003D2A13" w:rsidRDefault="00A94932" w:rsidP="00CD49CB">
      <w:pPr>
        <w:pStyle w:val="BodyText2"/>
        <w:rPr>
          <w:sz w:val="24"/>
        </w:rPr>
      </w:pPr>
    </w:p>
    <w:p w14:paraId="47922945" w14:textId="77777777" w:rsidR="00DE2CB2" w:rsidRPr="001C3982" w:rsidRDefault="001C3982" w:rsidP="00063FBD">
      <w:pPr>
        <w:pStyle w:val="Heading1"/>
      </w:pPr>
      <w:bookmarkStart w:id="15" w:name="_Toc65498257"/>
      <w:bookmarkStart w:id="16" w:name="_Toc66298201"/>
      <w:bookmarkStart w:id="17" w:name="_Toc70942068"/>
      <w:r>
        <w:t>Les documents</w:t>
      </w:r>
      <w:bookmarkEnd w:id="15"/>
      <w:bookmarkEnd w:id="16"/>
      <w:bookmarkEnd w:id="17"/>
    </w:p>
    <w:p w14:paraId="4D461C20" w14:textId="77777777" w:rsidR="00DE2CB2" w:rsidRPr="003D2A13" w:rsidRDefault="00DE2CB2" w:rsidP="00CD49CB">
      <w:pPr>
        <w:rPr>
          <w:rFonts w:cs="Arial"/>
          <w:bCs/>
        </w:rPr>
      </w:pPr>
    </w:p>
    <w:p w14:paraId="4387AD8E" w14:textId="77777777" w:rsidR="00DE2CB2" w:rsidRPr="00965279" w:rsidRDefault="00DE2CB2" w:rsidP="00063FBD">
      <w:pPr>
        <w:pStyle w:val="Heading2"/>
      </w:pPr>
      <w:bookmarkStart w:id="18" w:name="intro"/>
      <w:bookmarkStart w:id="19" w:name="pre"/>
      <w:bookmarkStart w:id="20" w:name="_Toc520608862"/>
      <w:bookmarkStart w:id="21" w:name="_Toc65498258"/>
      <w:bookmarkStart w:id="22" w:name="_Toc66298202"/>
      <w:bookmarkStart w:id="23" w:name="_Toc70942069"/>
      <w:bookmarkEnd w:id="18"/>
      <w:bookmarkEnd w:id="19"/>
      <w:r>
        <w:t>Recensements antérieurs à 1851</w:t>
      </w:r>
      <w:bookmarkEnd w:id="20"/>
      <w:bookmarkEnd w:id="21"/>
      <w:bookmarkEnd w:id="22"/>
      <w:bookmarkEnd w:id="23"/>
    </w:p>
    <w:p w14:paraId="471A08BC" w14:textId="77777777" w:rsidR="00DE2CB2" w:rsidRPr="003D2A13" w:rsidRDefault="00DE2CB2" w:rsidP="00CD49CB">
      <w:pPr>
        <w:pStyle w:val="PlainText"/>
        <w:rPr>
          <w:rFonts w:ascii="Arial" w:hAnsi="Arial" w:cs="Arial"/>
          <w:sz w:val="24"/>
          <w:szCs w:val="24"/>
        </w:rPr>
      </w:pPr>
    </w:p>
    <w:p w14:paraId="4CCE0091" w14:textId="77777777" w:rsidR="00DE2CB2" w:rsidRDefault="00DE2CB2" w:rsidP="00784B4B">
      <w:pPr>
        <w:pStyle w:val="ListParagraph"/>
        <w:tabs>
          <w:tab w:val="left" w:pos="360"/>
        </w:tabs>
        <w:ind w:left="0"/>
      </w:pPr>
      <w:r>
        <w:t xml:space="preserve">Les recensements antérieurs à 1851 ne contiennent souvent que des renseignements statistiques et n’indiquent aucun nom ou, sinon, seulement le nom des chefs de famille des ménages. À l’exception de celui du district de Talbot, tous les recensements sont sur microfilm ou microfiche et peuvent être consultés en libre-service dans la salle de lecture des Archives publiques ou par l’entremise de notre Service de prêts inter-établissements des microfilms. </w:t>
      </w:r>
      <w:hyperlink r:id="rId16">
        <w:r>
          <w:rPr>
            <w:rStyle w:val="Hyperlink"/>
          </w:rPr>
          <w:t>Cliquez ici pour obtenir plus de renseignements sur notre Service de prêts inter-établissements des microfilms.</w:t>
        </w:r>
      </w:hyperlink>
      <w:r>
        <w:t xml:space="preserve"> </w:t>
      </w:r>
    </w:p>
    <w:p w14:paraId="15F8A693" w14:textId="77777777" w:rsidR="000237F7" w:rsidRDefault="000237F7" w:rsidP="00784B4B">
      <w:pPr>
        <w:pStyle w:val="ListParagraph"/>
        <w:tabs>
          <w:tab w:val="left" w:pos="360"/>
        </w:tabs>
        <w:ind w:left="0"/>
      </w:pPr>
    </w:p>
    <w:p w14:paraId="7F1B1E74" w14:textId="77777777" w:rsidR="000237F7" w:rsidRPr="000237F7" w:rsidRDefault="000237F7" w:rsidP="00063FBD">
      <w:pPr>
        <w:pStyle w:val="Heading3"/>
      </w:pPr>
      <w:bookmarkStart w:id="24" w:name="_Toc65498259"/>
      <w:bookmarkStart w:id="25" w:name="_Toc66298203"/>
      <w:bookmarkStart w:id="26" w:name="_Toc70942070"/>
      <w:r>
        <w:t>Premiers recensements des districts et des cantons</w:t>
      </w:r>
      <w:bookmarkEnd w:id="24"/>
      <w:bookmarkEnd w:id="25"/>
      <w:bookmarkEnd w:id="26"/>
    </w:p>
    <w:p w14:paraId="4E6C4C2A" w14:textId="77777777" w:rsidR="009C69B0" w:rsidRDefault="009C69B0" w:rsidP="00784B4B">
      <w:pPr>
        <w:pStyle w:val="ListParagraph"/>
        <w:tabs>
          <w:tab w:val="left" w:pos="360"/>
        </w:tabs>
        <w:ind w:left="0"/>
      </w:pPr>
    </w:p>
    <w:p w14:paraId="2BB2C332" w14:textId="021D2345" w:rsidR="0070113A" w:rsidRDefault="00C73539" w:rsidP="0070113A">
      <w:pPr>
        <w:pStyle w:val="ListParagraph"/>
        <w:tabs>
          <w:tab w:val="left" w:pos="360"/>
        </w:tabs>
        <w:ind w:left="0"/>
      </w:pPr>
      <w:r>
        <w:t>Nous conservons</w:t>
      </w:r>
      <w:r w:rsidR="00B735D6">
        <w:t xml:space="preserve"> des documents de recensement antérieurs à 1851 pour les districts et les cantons énumérés dans le tableau de la page suivante. Les documents de recensement provenant des collections de districts sont de plus divisés en cantons individuels. La plupart des cantons n’ont pas de documents de recensement pour toute la période. Cliquez sur le code de référence de la collection </w:t>
      </w:r>
      <w:r w:rsidR="005E3106">
        <w:t xml:space="preserve">dans le tableau no 1 </w:t>
      </w:r>
      <w:r>
        <w:t xml:space="preserve">ci-dessous </w:t>
      </w:r>
      <w:r w:rsidR="00B735D6">
        <w:t>pour accéder à la description en ligne des documents. Vous trouverez des listes plus détaillées des documents organisés par canton dans la section « Finding Aid » (Instrument de recherche) de la description en ligne.</w:t>
      </w:r>
    </w:p>
    <w:p w14:paraId="32DEB2EF" w14:textId="24833C64" w:rsidR="00C73539" w:rsidRDefault="00C73539" w:rsidP="0070113A">
      <w:pPr>
        <w:pStyle w:val="ListParagraph"/>
        <w:tabs>
          <w:tab w:val="left" w:pos="360"/>
        </w:tabs>
        <w:ind w:left="0"/>
      </w:pPr>
    </w:p>
    <w:p w14:paraId="03F72A23" w14:textId="3846207B" w:rsidR="00FA2041" w:rsidRDefault="00C73539" w:rsidP="0070113A">
      <w:pPr>
        <w:pStyle w:val="ListParagraph"/>
        <w:tabs>
          <w:tab w:val="left" w:pos="360"/>
        </w:tabs>
        <w:ind w:left="0"/>
      </w:pPr>
      <w:r>
        <w:t>Tableau no 1 ; Premiers recensements des districts et des cantons</w:t>
      </w:r>
    </w:p>
    <w:tbl>
      <w:tblPr>
        <w:tblStyle w:val="TableGrid"/>
        <w:tblW w:w="0" w:type="auto"/>
        <w:tblLook w:val="04A0" w:firstRow="1" w:lastRow="0" w:firstColumn="1" w:lastColumn="0" w:noHBand="0" w:noVBand="1"/>
        <w:tblCaption w:val="Premiers recensements des dstricts et des cantons"/>
        <w:tblDescription w:val="Ce tableau contient la liste des premiers recensements des districts et des cantons conserv/s aux archives. Il contient quatre colonnes: Collection de destrict ou des canton, Code de référence, Plage de dates, et Bobine(s) de microfilm en libre-service."/>
      </w:tblPr>
      <w:tblGrid>
        <w:gridCol w:w="2316"/>
        <w:gridCol w:w="2619"/>
        <w:gridCol w:w="1478"/>
        <w:gridCol w:w="2937"/>
      </w:tblGrid>
      <w:tr w:rsidR="001C6639" w14:paraId="616E3829" w14:textId="77777777" w:rsidTr="001C6639">
        <w:trPr>
          <w:tblHeader/>
        </w:trPr>
        <w:tc>
          <w:tcPr>
            <w:tcW w:w="2376" w:type="dxa"/>
          </w:tcPr>
          <w:p w14:paraId="3C183371" w14:textId="77777777" w:rsidR="001C6639" w:rsidRPr="0083549E" w:rsidRDefault="001C6639" w:rsidP="0083549E">
            <w:pPr>
              <w:tabs>
                <w:tab w:val="left" w:pos="360"/>
              </w:tabs>
              <w:jc w:val="center"/>
              <w:rPr>
                <w:b/>
                <w:bCs/>
              </w:rPr>
            </w:pPr>
            <w:r>
              <w:rPr>
                <w:b/>
              </w:rPr>
              <w:lastRenderedPageBreak/>
              <w:t>Collection de district et de canton</w:t>
            </w:r>
          </w:p>
        </w:tc>
        <w:tc>
          <w:tcPr>
            <w:tcW w:w="2686" w:type="dxa"/>
          </w:tcPr>
          <w:p w14:paraId="077A4EC5" w14:textId="77777777" w:rsidR="001C6639" w:rsidRPr="0083549E" w:rsidRDefault="001C6639" w:rsidP="009C69B0">
            <w:pPr>
              <w:tabs>
                <w:tab w:val="left" w:pos="360"/>
              </w:tabs>
              <w:rPr>
                <w:b/>
                <w:bCs/>
              </w:rPr>
            </w:pPr>
            <w:r>
              <w:rPr>
                <w:b/>
              </w:rPr>
              <w:t>Code de référence</w:t>
            </w:r>
          </w:p>
        </w:tc>
        <w:tc>
          <w:tcPr>
            <w:tcW w:w="1519" w:type="dxa"/>
          </w:tcPr>
          <w:p w14:paraId="7A2C9170" w14:textId="77777777" w:rsidR="001C6639" w:rsidRPr="0083549E" w:rsidRDefault="001C6639" w:rsidP="009539BD">
            <w:pPr>
              <w:tabs>
                <w:tab w:val="left" w:pos="360"/>
              </w:tabs>
              <w:rPr>
                <w:b/>
                <w:bCs/>
              </w:rPr>
            </w:pPr>
            <w:r>
              <w:rPr>
                <w:b/>
              </w:rPr>
              <w:t>Plage de dates</w:t>
            </w:r>
          </w:p>
        </w:tc>
        <w:tc>
          <w:tcPr>
            <w:tcW w:w="2995" w:type="dxa"/>
          </w:tcPr>
          <w:p w14:paraId="1AD46688" w14:textId="77777777" w:rsidR="001C6639" w:rsidRPr="0083549E" w:rsidRDefault="001C6639" w:rsidP="009C69B0">
            <w:pPr>
              <w:tabs>
                <w:tab w:val="left" w:pos="360"/>
              </w:tabs>
              <w:rPr>
                <w:b/>
                <w:bCs/>
              </w:rPr>
            </w:pPr>
            <w:r>
              <w:rPr>
                <w:b/>
              </w:rPr>
              <w:t>Bobine(s) de microfilm en libre service</w:t>
            </w:r>
          </w:p>
        </w:tc>
      </w:tr>
      <w:tr w:rsidR="001C6639" w14:paraId="5AFE71A9" w14:textId="77777777" w:rsidTr="001C6639">
        <w:tc>
          <w:tcPr>
            <w:tcW w:w="2376" w:type="dxa"/>
          </w:tcPr>
          <w:p w14:paraId="5C6D650B" w14:textId="77777777" w:rsidR="001C6639" w:rsidRDefault="001C6639" w:rsidP="009C69B0">
            <w:pPr>
              <w:tabs>
                <w:tab w:val="left" w:pos="360"/>
              </w:tabs>
            </w:pPr>
            <w:r>
              <w:t>District de Gore</w:t>
            </w:r>
          </w:p>
        </w:tc>
        <w:tc>
          <w:tcPr>
            <w:tcW w:w="2686" w:type="dxa"/>
          </w:tcPr>
          <w:p w14:paraId="6BCA4344" w14:textId="77777777" w:rsidR="001C6639" w:rsidRDefault="00AD10E7" w:rsidP="00B90C8C">
            <w:pPr>
              <w:tabs>
                <w:tab w:val="left" w:pos="360"/>
              </w:tabs>
            </w:pPr>
            <w:hyperlink r:id="rId17">
              <w:r w:rsidR="00860061">
                <w:rPr>
                  <w:rStyle w:val="Hyperlink"/>
                </w:rPr>
                <w:t>Cliquez ici pour voir la description du fonds F 1679</w:t>
              </w:r>
            </w:hyperlink>
          </w:p>
        </w:tc>
        <w:tc>
          <w:tcPr>
            <w:tcW w:w="1519" w:type="dxa"/>
          </w:tcPr>
          <w:p w14:paraId="49837399" w14:textId="0A9D14EE" w:rsidR="001C6639" w:rsidRDefault="001C6639" w:rsidP="009539BD">
            <w:pPr>
              <w:tabs>
                <w:tab w:val="left" w:pos="360"/>
              </w:tabs>
            </w:pPr>
            <w:r>
              <w:t>1824</w:t>
            </w:r>
            <w:r w:rsidR="001F5B5F">
              <w:t xml:space="preserve"> à 1</w:t>
            </w:r>
            <w:r>
              <w:t>848</w:t>
            </w:r>
          </w:p>
        </w:tc>
        <w:tc>
          <w:tcPr>
            <w:tcW w:w="2995" w:type="dxa"/>
          </w:tcPr>
          <w:p w14:paraId="52F6A400" w14:textId="06E769DB" w:rsidR="001C6639" w:rsidRDefault="001C6639" w:rsidP="00633E65">
            <w:pPr>
              <w:tabs>
                <w:tab w:val="left" w:pos="360"/>
              </w:tabs>
            </w:pPr>
            <w:r>
              <w:t>MS 700, bobines 1</w:t>
            </w:r>
            <w:r w:rsidR="00DD0147">
              <w:t xml:space="preserve"> </w:t>
            </w:r>
            <w:r w:rsidR="00567E74">
              <w:t xml:space="preserve">à </w:t>
            </w:r>
            <w:r>
              <w:t>5</w:t>
            </w:r>
          </w:p>
        </w:tc>
      </w:tr>
      <w:tr w:rsidR="001C6639" w14:paraId="1F12DD47" w14:textId="77777777" w:rsidTr="001C6639">
        <w:tc>
          <w:tcPr>
            <w:tcW w:w="2376" w:type="dxa"/>
          </w:tcPr>
          <w:p w14:paraId="6E5B3C2E" w14:textId="77777777" w:rsidR="001C6639" w:rsidRDefault="001C6639" w:rsidP="009C69B0">
            <w:pPr>
              <w:tabs>
                <w:tab w:val="left" w:pos="360"/>
              </w:tabs>
            </w:pPr>
            <w:r>
              <w:t>Index des districts de Huron, Johnstown et Newcastle*</w:t>
            </w:r>
          </w:p>
        </w:tc>
        <w:tc>
          <w:tcPr>
            <w:tcW w:w="2686" w:type="dxa"/>
          </w:tcPr>
          <w:p w14:paraId="3D209E1B" w14:textId="77777777" w:rsidR="001C6639" w:rsidRDefault="00AD10E7" w:rsidP="00B90C8C">
            <w:pPr>
              <w:tabs>
                <w:tab w:val="left" w:pos="360"/>
              </w:tabs>
            </w:pPr>
            <w:hyperlink r:id="rId18">
              <w:r w:rsidR="00860061">
                <w:rPr>
                  <w:rStyle w:val="Hyperlink"/>
                </w:rPr>
                <w:t>Cliquez ici pour voir la description du fonds D 351</w:t>
              </w:r>
            </w:hyperlink>
          </w:p>
        </w:tc>
        <w:tc>
          <w:tcPr>
            <w:tcW w:w="1519" w:type="dxa"/>
          </w:tcPr>
          <w:p w14:paraId="275E5324" w14:textId="77777777" w:rsidR="001C6639" w:rsidRDefault="001C6639" w:rsidP="009539BD">
            <w:pPr>
              <w:tabs>
                <w:tab w:val="left" w:pos="360"/>
              </w:tabs>
            </w:pPr>
            <w:r>
              <w:t>1848, 1850</w:t>
            </w:r>
          </w:p>
        </w:tc>
        <w:tc>
          <w:tcPr>
            <w:tcW w:w="2995" w:type="dxa"/>
          </w:tcPr>
          <w:p w14:paraId="68A8640B" w14:textId="35F59828" w:rsidR="001C6639" w:rsidRDefault="001C6639" w:rsidP="00633E65">
            <w:pPr>
              <w:tabs>
                <w:tab w:val="left" w:pos="360"/>
              </w:tabs>
            </w:pPr>
            <w:r>
              <w:t xml:space="preserve">Voir microfiche dans </w:t>
            </w:r>
            <w:r w:rsidR="00567E74">
              <w:t>l’instrument de recherche</w:t>
            </w:r>
            <w:r>
              <w:t> D 351</w:t>
            </w:r>
          </w:p>
        </w:tc>
      </w:tr>
      <w:tr w:rsidR="001C6639" w14:paraId="69242855" w14:textId="77777777" w:rsidTr="001C6639">
        <w:tc>
          <w:tcPr>
            <w:tcW w:w="2376" w:type="dxa"/>
          </w:tcPr>
          <w:p w14:paraId="31BFBA1F" w14:textId="77777777" w:rsidR="001C6639" w:rsidRDefault="001C6639" w:rsidP="009C69B0">
            <w:pPr>
              <w:tabs>
                <w:tab w:val="left" w:pos="360"/>
              </w:tabs>
            </w:pPr>
            <w:r>
              <w:t>District de Johnstown</w:t>
            </w:r>
          </w:p>
        </w:tc>
        <w:tc>
          <w:tcPr>
            <w:tcW w:w="2686" w:type="dxa"/>
          </w:tcPr>
          <w:p w14:paraId="2353FC1F" w14:textId="77777777" w:rsidR="001C6639" w:rsidRDefault="00AD10E7" w:rsidP="00B90C8C">
            <w:pPr>
              <w:tabs>
                <w:tab w:val="left" w:pos="360"/>
              </w:tabs>
            </w:pPr>
            <w:hyperlink r:id="rId19">
              <w:r w:rsidR="00860061">
                <w:rPr>
                  <w:rStyle w:val="Hyperlink"/>
                </w:rPr>
                <w:t>Cliquez ici pour voir la description du fonds F 1721</w:t>
              </w:r>
            </w:hyperlink>
          </w:p>
        </w:tc>
        <w:tc>
          <w:tcPr>
            <w:tcW w:w="1519" w:type="dxa"/>
          </w:tcPr>
          <w:p w14:paraId="67FC0854" w14:textId="6227EBAD" w:rsidR="001C6639" w:rsidRDefault="001C6639" w:rsidP="009539BD">
            <w:pPr>
              <w:tabs>
                <w:tab w:val="left" w:pos="360"/>
              </w:tabs>
            </w:pPr>
            <w:r>
              <w:t>1796</w:t>
            </w:r>
            <w:r w:rsidR="001F5B5F">
              <w:t xml:space="preserve"> à 1</w:t>
            </w:r>
            <w:r>
              <w:t>861</w:t>
            </w:r>
          </w:p>
        </w:tc>
        <w:tc>
          <w:tcPr>
            <w:tcW w:w="2995" w:type="dxa"/>
          </w:tcPr>
          <w:p w14:paraId="4AD85AE7" w14:textId="34314220" w:rsidR="001C6639" w:rsidRDefault="001C6639" w:rsidP="00633E65">
            <w:pPr>
              <w:tabs>
                <w:tab w:val="left" w:pos="360"/>
              </w:tabs>
            </w:pPr>
            <w:r>
              <w:t xml:space="preserve">MS 2546 </w:t>
            </w:r>
            <w:r w:rsidR="00567E74">
              <w:t xml:space="preserve">à </w:t>
            </w:r>
            <w:r>
              <w:t>MS 2556</w:t>
            </w:r>
          </w:p>
        </w:tc>
      </w:tr>
      <w:tr w:rsidR="001C6639" w14:paraId="06C61E63" w14:textId="77777777" w:rsidTr="001C6639">
        <w:tc>
          <w:tcPr>
            <w:tcW w:w="2376" w:type="dxa"/>
          </w:tcPr>
          <w:p w14:paraId="2B2C2B9B" w14:textId="77777777" w:rsidR="001C6639" w:rsidRDefault="001C6639" w:rsidP="009C69B0">
            <w:pPr>
              <w:tabs>
                <w:tab w:val="left" w:pos="360"/>
              </w:tabs>
            </w:pPr>
            <w:r>
              <w:t>District de Newcastle</w:t>
            </w:r>
          </w:p>
        </w:tc>
        <w:tc>
          <w:tcPr>
            <w:tcW w:w="2686" w:type="dxa"/>
          </w:tcPr>
          <w:p w14:paraId="5891B445" w14:textId="77777777" w:rsidR="001C6639" w:rsidRDefault="00AD10E7" w:rsidP="00B90C8C">
            <w:pPr>
              <w:tabs>
                <w:tab w:val="left" w:pos="360"/>
              </w:tabs>
            </w:pPr>
            <w:hyperlink r:id="rId20">
              <w:r w:rsidR="00860061">
                <w:rPr>
                  <w:rStyle w:val="Hyperlink"/>
                </w:rPr>
                <w:t>Cliquez ici pour voir la description du fonds F 1800</w:t>
              </w:r>
            </w:hyperlink>
          </w:p>
        </w:tc>
        <w:tc>
          <w:tcPr>
            <w:tcW w:w="1519" w:type="dxa"/>
          </w:tcPr>
          <w:p w14:paraId="68BDA889" w14:textId="1D31CC2A" w:rsidR="001C6639" w:rsidRDefault="001C6639" w:rsidP="009539BD">
            <w:pPr>
              <w:tabs>
                <w:tab w:val="left" w:pos="360"/>
              </w:tabs>
            </w:pPr>
            <w:r>
              <w:t>1803</w:t>
            </w:r>
            <w:r w:rsidR="001F5B5F">
              <w:t xml:space="preserve"> à 1</w:t>
            </w:r>
            <w:r>
              <w:t>850</w:t>
            </w:r>
          </w:p>
        </w:tc>
        <w:tc>
          <w:tcPr>
            <w:tcW w:w="2995" w:type="dxa"/>
          </w:tcPr>
          <w:p w14:paraId="4EF77812" w14:textId="032E21CF" w:rsidR="001C6639" w:rsidRDefault="001C6639" w:rsidP="00633E65">
            <w:pPr>
              <w:tabs>
                <w:tab w:val="left" w:pos="360"/>
              </w:tabs>
            </w:pPr>
            <w:r>
              <w:t>MS 16, bobines 1</w:t>
            </w:r>
            <w:r w:rsidR="00567E74">
              <w:t xml:space="preserve"> à </w:t>
            </w:r>
            <w:r>
              <w:t>9</w:t>
            </w:r>
          </w:p>
        </w:tc>
      </w:tr>
      <w:tr w:rsidR="001C6639" w14:paraId="4EC2602E" w14:textId="77777777" w:rsidTr="001C6639">
        <w:tc>
          <w:tcPr>
            <w:tcW w:w="2376" w:type="dxa"/>
          </w:tcPr>
          <w:p w14:paraId="79887941" w14:textId="77777777" w:rsidR="001C6639" w:rsidRDefault="001C6639" w:rsidP="009C69B0">
            <w:pPr>
              <w:tabs>
                <w:tab w:val="left" w:pos="360"/>
              </w:tabs>
            </w:pPr>
            <w:r>
              <w:t>District de Niagara</w:t>
            </w:r>
          </w:p>
        </w:tc>
        <w:tc>
          <w:tcPr>
            <w:tcW w:w="2686" w:type="dxa"/>
          </w:tcPr>
          <w:p w14:paraId="03A0A2C9" w14:textId="77777777" w:rsidR="001C6639" w:rsidRDefault="00AD10E7" w:rsidP="00B90C8C">
            <w:pPr>
              <w:tabs>
                <w:tab w:val="left" w:pos="360"/>
              </w:tabs>
            </w:pPr>
            <w:hyperlink r:id="rId21">
              <w:r w:rsidR="00860061">
                <w:rPr>
                  <w:rStyle w:val="Hyperlink"/>
                </w:rPr>
                <w:t>Cliquez ici pour voir la description du fonds F 1804</w:t>
              </w:r>
            </w:hyperlink>
          </w:p>
        </w:tc>
        <w:tc>
          <w:tcPr>
            <w:tcW w:w="1519" w:type="dxa"/>
          </w:tcPr>
          <w:p w14:paraId="4491A959" w14:textId="77777777" w:rsidR="001C6639" w:rsidRDefault="001C6639" w:rsidP="009539BD">
            <w:pPr>
              <w:tabs>
                <w:tab w:val="left" w:pos="360"/>
              </w:tabs>
            </w:pPr>
            <w:r>
              <w:t>1828</w:t>
            </w:r>
          </w:p>
        </w:tc>
        <w:tc>
          <w:tcPr>
            <w:tcW w:w="2995" w:type="dxa"/>
          </w:tcPr>
          <w:p w14:paraId="231A9B3E" w14:textId="77777777" w:rsidR="001C6639" w:rsidRDefault="001C6639" w:rsidP="00633E65">
            <w:pPr>
              <w:tabs>
                <w:tab w:val="left" w:pos="360"/>
              </w:tabs>
            </w:pPr>
            <w:r>
              <w:t>MS 181</w:t>
            </w:r>
          </w:p>
        </w:tc>
      </w:tr>
      <w:tr w:rsidR="001C6639" w14:paraId="340C2621" w14:textId="77777777" w:rsidTr="001C6639">
        <w:tc>
          <w:tcPr>
            <w:tcW w:w="2376" w:type="dxa"/>
          </w:tcPr>
          <w:p w14:paraId="11F0A991" w14:textId="77777777" w:rsidR="001C6639" w:rsidRDefault="001C6639" w:rsidP="009C69B0">
            <w:pPr>
              <w:tabs>
                <w:tab w:val="left" w:pos="360"/>
              </w:tabs>
            </w:pPr>
            <w:r>
              <w:t>District d’Ottawa</w:t>
            </w:r>
          </w:p>
        </w:tc>
        <w:tc>
          <w:tcPr>
            <w:tcW w:w="2686" w:type="dxa"/>
          </w:tcPr>
          <w:p w14:paraId="58A5E5E2" w14:textId="77777777" w:rsidR="001C6639" w:rsidRDefault="00AD10E7" w:rsidP="00B90C8C">
            <w:pPr>
              <w:tabs>
                <w:tab w:val="left" w:pos="360"/>
              </w:tabs>
            </w:pPr>
            <w:hyperlink r:id="rId22">
              <w:r w:rsidR="00860061">
                <w:rPr>
                  <w:rStyle w:val="Hyperlink"/>
                </w:rPr>
                <w:t>Cliquez ici pour voir la description du fonds F 1849</w:t>
              </w:r>
            </w:hyperlink>
          </w:p>
        </w:tc>
        <w:tc>
          <w:tcPr>
            <w:tcW w:w="1519" w:type="dxa"/>
          </w:tcPr>
          <w:p w14:paraId="6F70F081" w14:textId="2C048ADA" w:rsidR="001C6639" w:rsidRDefault="009539BD" w:rsidP="009539BD">
            <w:pPr>
              <w:tabs>
                <w:tab w:val="left" w:pos="360"/>
              </w:tabs>
            </w:pPr>
            <w:r>
              <w:t xml:space="preserve">Vers </w:t>
            </w:r>
            <w:r w:rsidR="001C6639">
              <w:t>1810</w:t>
            </w:r>
            <w:r w:rsidR="001F5B5F">
              <w:t xml:space="preserve"> à 1</w:t>
            </w:r>
            <w:r w:rsidR="001C6639">
              <w:t>838</w:t>
            </w:r>
          </w:p>
        </w:tc>
        <w:tc>
          <w:tcPr>
            <w:tcW w:w="2995" w:type="dxa"/>
          </w:tcPr>
          <w:p w14:paraId="5AC78A29" w14:textId="3BE84455" w:rsidR="001C6639" w:rsidRDefault="001C6639" w:rsidP="00633E65">
            <w:pPr>
              <w:tabs>
                <w:tab w:val="left" w:pos="360"/>
              </w:tabs>
            </w:pPr>
            <w:r>
              <w:t>MS 116, bobines 1</w:t>
            </w:r>
            <w:r w:rsidR="00152EE6">
              <w:t xml:space="preserve"> à </w:t>
            </w:r>
            <w:r>
              <w:t>2</w:t>
            </w:r>
          </w:p>
        </w:tc>
      </w:tr>
      <w:tr w:rsidR="001C6639" w14:paraId="4D2B2451" w14:textId="77777777" w:rsidTr="001C6639">
        <w:tc>
          <w:tcPr>
            <w:tcW w:w="2376" w:type="dxa"/>
          </w:tcPr>
          <w:p w14:paraId="511F94A8" w14:textId="77777777" w:rsidR="001C6639" w:rsidRDefault="001C6639" w:rsidP="009C69B0">
            <w:pPr>
              <w:tabs>
                <w:tab w:val="left" w:pos="360"/>
              </w:tabs>
            </w:pPr>
            <w:r>
              <w:t>District de Talbot</w:t>
            </w:r>
          </w:p>
        </w:tc>
        <w:tc>
          <w:tcPr>
            <w:tcW w:w="2686" w:type="dxa"/>
          </w:tcPr>
          <w:p w14:paraId="4396D49C" w14:textId="77777777" w:rsidR="001C6639" w:rsidRDefault="00AD10E7" w:rsidP="00B90C8C">
            <w:pPr>
              <w:tabs>
                <w:tab w:val="left" w:pos="360"/>
              </w:tabs>
            </w:pPr>
            <w:hyperlink r:id="rId23">
              <w:r w:rsidR="00860061">
                <w:rPr>
                  <w:rStyle w:val="Hyperlink"/>
                </w:rPr>
                <w:t>Cliquez ici pour voir la description du fonds F 1951</w:t>
              </w:r>
            </w:hyperlink>
          </w:p>
        </w:tc>
        <w:tc>
          <w:tcPr>
            <w:tcW w:w="1519" w:type="dxa"/>
          </w:tcPr>
          <w:p w14:paraId="0C674DE0" w14:textId="77777777" w:rsidR="001C6639" w:rsidRDefault="001C6639" w:rsidP="009539BD">
            <w:pPr>
              <w:tabs>
                <w:tab w:val="left" w:pos="360"/>
              </w:tabs>
            </w:pPr>
            <w:r>
              <w:t>1842</w:t>
            </w:r>
          </w:p>
        </w:tc>
        <w:tc>
          <w:tcPr>
            <w:tcW w:w="2995" w:type="dxa"/>
          </w:tcPr>
          <w:p w14:paraId="72233EBF" w14:textId="1C409083" w:rsidR="001C6639" w:rsidRDefault="00152EE6" w:rsidP="00633E65">
            <w:pPr>
              <w:tabs>
                <w:tab w:val="left" w:pos="360"/>
              </w:tabs>
            </w:pPr>
            <w:r>
              <w:t>Pas de microfilm</w:t>
            </w:r>
            <w:r w:rsidR="001C6639">
              <w:t xml:space="preserve"> – commander le </w:t>
            </w:r>
            <w:proofErr w:type="gramStart"/>
            <w:r w:rsidR="009539BD">
              <w:t>d</w:t>
            </w:r>
            <w:r w:rsidR="00B90C8C">
              <w:t xml:space="preserve">ossier </w:t>
            </w:r>
            <w:r w:rsidR="001C6639">
              <w:t> F</w:t>
            </w:r>
            <w:proofErr w:type="gramEnd"/>
            <w:r w:rsidR="001C6639">
              <w:t>805520</w:t>
            </w:r>
          </w:p>
        </w:tc>
      </w:tr>
      <w:tr w:rsidR="001C6639" w14:paraId="2004C300" w14:textId="77777777" w:rsidTr="001C6639">
        <w:tc>
          <w:tcPr>
            <w:tcW w:w="2376" w:type="dxa"/>
          </w:tcPr>
          <w:p w14:paraId="0B1D05E1" w14:textId="77777777" w:rsidR="001C6639" w:rsidRDefault="001C6639" w:rsidP="009C69B0">
            <w:pPr>
              <w:tabs>
                <w:tab w:val="left" w:pos="360"/>
              </w:tabs>
            </w:pPr>
            <w:r>
              <w:t>District Western [District de l’Ouest]</w:t>
            </w:r>
          </w:p>
        </w:tc>
        <w:tc>
          <w:tcPr>
            <w:tcW w:w="2686" w:type="dxa"/>
          </w:tcPr>
          <w:p w14:paraId="73774308" w14:textId="77777777" w:rsidR="001C6639" w:rsidRDefault="00AD10E7" w:rsidP="00B90C8C">
            <w:pPr>
              <w:tabs>
                <w:tab w:val="left" w:pos="360"/>
              </w:tabs>
            </w:pPr>
            <w:hyperlink r:id="rId24">
              <w:r w:rsidR="00860061">
                <w:rPr>
                  <w:rStyle w:val="Hyperlink"/>
                </w:rPr>
                <w:t>Cliquez ici pour voir la description du fonds F 2007</w:t>
              </w:r>
            </w:hyperlink>
          </w:p>
        </w:tc>
        <w:tc>
          <w:tcPr>
            <w:tcW w:w="1519" w:type="dxa"/>
          </w:tcPr>
          <w:p w14:paraId="41536FE2" w14:textId="61CD208D" w:rsidR="001C6639" w:rsidRDefault="001C6639" w:rsidP="009539BD">
            <w:pPr>
              <w:tabs>
                <w:tab w:val="left" w:pos="360"/>
              </w:tabs>
            </w:pPr>
            <w:r>
              <w:t>1824</w:t>
            </w:r>
            <w:r w:rsidR="001F5B5F">
              <w:t xml:space="preserve"> à 1</w:t>
            </w:r>
            <w:r>
              <w:t>848</w:t>
            </w:r>
          </w:p>
        </w:tc>
        <w:tc>
          <w:tcPr>
            <w:tcW w:w="2995" w:type="dxa"/>
          </w:tcPr>
          <w:p w14:paraId="38F8132F" w14:textId="77777777" w:rsidR="001C6639" w:rsidRDefault="001C6639" w:rsidP="00633E65">
            <w:pPr>
              <w:tabs>
                <w:tab w:val="left" w:pos="360"/>
              </w:tabs>
            </w:pPr>
            <w:r>
              <w:t>MS 390, bobine 1</w:t>
            </w:r>
          </w:p>
        </w:tc>
      </w:tr>
      <w:tr w:rsidR="001C6639" w14:paraId="3F9F2E6C" w14:textId="77777777" w:rsidTr="001C6639">
        <w:tc>
          <w:tcPr>
            <w:tcW w:w="2376" w:type="dxa"/>
          </w:tcPr>
          <w:p w14:paraId="71B99111" w14:textId="77777777" w:rsidR="001C6639" w:rsidRDefault="001C6639" w:rsidP="0083549E">
            <w:pPr>
              <w:tabs>
                <w:tab w:val="left" w:pos="360"/>
              </w:tabs>
            </w:pPr>
            <w:r>
              <w:t>Canton de Binbrook</w:t>
            </w:r>
          </w:p>
        </w:tc>
        <w:tc>
          <w:tcPr>
            <w:tcW w:w="2686" w:type="dxa"/>
          </w:tcPr>
          <w:p w14:paraId="76FF309C" w14:textId="77777777" w:rsidR="001C6639" w:rsidRDefault="001C6639" w:rsidP="00B90C8C">
            <w:pPr>
              <w:tabs>
                <w:tab w:val="left" w:pos="360"/>
              </w:tabs>
            </w:pPr>
            <w:r>
              <w:t>Ces documents sont des copies de microfilms, et aucune collection d’archives ne leur est associée.</w:t>
            </w:r>
          </w:p>
        </w:tc>
        <w:tc>
          <w:tcPr>
            <w:tcW w:w="1519" w:type="dxa"/>
          </w:tcPr>
          <w:p w14:paraId="36F8BF31" w14:textId="2098F579" w:rsidR="001C6639" w:rsidRDefault="001C6639" w:rsidP="009539BD">
            <w:pPr>
              <w:tabs>
                <w:tab w:val="left" w:pos="360"/>
              </w:tabs>
            </w:pPr>
            <w:r>
              <w:t>1837</w:t>
            </w:r>
            <w:r w:rsidR="001F5B5F">
              <w:t xml:space="preserve"> à 1</w:t>
            </w:r>
            <w:r>
              <w:t>839</w:t>
            </w:r>
          </w:p>
        </w:tc>
        <w:tc>
          <w:tcPr>
            <w:tcW w:w="2995" w:type="dxa"/>
          </w:tcPr>
          <w:p w14:paraId="7FCB91A4" w14:textId="77777777" w:rsidR="001C6639" w:rsidRDefault="001C6639" w:rsidP="00633E65">
            <w:pPr>
              <w:tabs>
                <w:tab w:val="left" w:pos="360"/>
              </w:tabs>
            </w:pPr>
            <w:r>
              <w:t>GS 1436</w:t>
            </w:r>
          </w:p>
        </w:tc>
      </w:tr>
      <w:tr w:rsidR="001C6639" w14:paraId="4AB174D2" w14:textId="77777777" w:rsidTr="001C6639">
        <w:trPr>
          <w:trHeight w:val="495"/>
        </w:trPr>
        <w:tc>
          <w:tcPr>
            <w:tcW w:w="2376" w:type="dxa"/>
          </w:tcPr>
          <w:p w14:paraId="58C4CA29" w14:textId="77777777" w:rsidR="001C6639" w:rsidRDefault="001C6639" w:rsidP="0083549E">
            <w:pPr>
              <w:tabs>
                <w:tab w:val="left" w:pos="360"/>
              </w:tabs>
            </w:pPr>
            <w:r>
              <w:t>Canton de Blanshard</w:t>
            </w:r>
          </w:p>
        </w:tc>
        <w:tc>
          <w:tcPr>
            <w:tcW w:w="2686" w:type="dxa"/>
          </w:tcPr>
          <w:p w14:paraId="108C7A70" w14:textId="77777777" w:rsidR="001C6639" w:rsidRDefault="001C6639" w:rsidP="00B90C8C">
            <w:pPr>
              <w:tabs>
                <w:tab w:val="left" w:pos="360"/>
              </w:tabs>
            </w:pPr>
            <w:r>
              <w:t>Ces documents sont des copies de microfilms, et aucune collection d’archives ne leur est associée.</w:t>
            </w:r>
          </w:p>
        </w:tc>
        <w:tc>
          <w:tcPr>
            <w:tcW w:w="1519" w:type="dxa"/>
          </w:tcPr>
          <w:p w14:paraId="7841D19B" w14:textId="77777777" w:rsidR="001C6639" w:rsidRDefault="001C6639" w:rsidP="009539BD">
            <w:pPr>
              <w:tabs>
                <w:tab w:val="left" w:pos="360"/>
              </w:tabs>
            </w:pPr>
            <w:r>
              <w:t>1848, 1850</w:t>
            </w:r>
          </w:p>
        </w:tc>
        <w:tc>
          <w:tcPr>
            <w:tcW w:w="2995" w:type="dxa"/>
          </w:tcPr>
          <w:p w14:paraId="10132CFC" w14:textId="77777777" w:rsidR="001C6639" w:rsidRDefault="001C6639" w:rsidP="00633E65">
            <w:pPr>
              <w:tabs>
                <w:tab w:val="left" w:pos="360"/>
              </w:tabs>
            </w:pPr>
            <w:r>
              <w:t>GS 539</w:t>
            </w:r>
          </w:p>
        </w:tc>
      </w:tr>
    </w:tbl>
    <w:p w14:paraId="14DB7BC0" w14:textId="77777777" w:rsidR="009C69B0" w:rsidRPr="00B735D6" w:rsidRDefault="009C69B0" w:rsidP="009C69B0">
      <w:pPr>
        <w:tabs>
          <w:tab w:val="left" w:pos="360"/>
        </w:tabs>
        <w:rPr>
          <w:sz w:val="16"/>
          <w:szCs w:val="16"/>
        </w:rPr>
      </w:pPr>
    </w:p>
    <w:p w14:paraId="432737F6" w14:textId="77777777" w:rsidR="000237F7" w:rsidRPr="00AE1998" w:rsidRDefault="001C6639" w:rsidP="00AE1998">
      <w:pPr>
        <w:tabs>
          <w:tab w:val="left" w:pos="360"/>
        </w:tabs>
      </w:pPr>
      <w:r>
        <w:t>* Ce document est un index des recensements de 1848 et 1850 pour ces districts. Les Archives publiques de l’Ontario détiennent certains des documents de recensement associés.</w:t>
      </w:r>
    </w:p>
    <w:p w14:paraId="529AAF95" w14:textId="77777777" w:rsidR="001C6639" w:rsidRDefault="001C6639" w:rsidP="000237F7">
      <w:pPr>
        <w:pStyle w:val="PlainText"/>
        <w:rPr>
          <w:rFonts w:ascii="Arial" w:hAnsi="Arial" w:cs="Arial"/>
          <w:sz w:val="24"/>
          <w:szCs w:val="24"/>
        </w:rPr>
      </w:pPr>
    </w:p>
    <w:p w14:paraId="134ED175" w14:textId="7D169CA6" w:rsidR="000237F7" w:rsidRPr="006640FF" w:rsidRDefault="009539BD" w:rsidP="000237F7">
      <w:pPr>
        <w:pStyle w:val="PlainText"/>
        <w:rPr>
          <w:rFonts w:ascii="Arial" w:hAnsi="Arial"/>
          <w:i/>
          <w:iCs/>
          <w:sz w:val="24"/>
        </w:rPr>
      </w:pPr>
      <w:r>
        <w:rPr>
          <w:rFonts w:ascii="Arial" w:hAnsi="Arial"/>
          <w:sz w:val="24"/>
        </w:rPr>
        <w:t xml:space="preserve">Nous avons </w:t>
      </w:r>
      <w:r w:rsidR="000237F7">
        <w:rPr>
          <w:rFonts w:ascii="Arial" w:hAnsi="Arial"/>
          <w:sz w:val="24"/>
        </w:rPr>
        <w:t xml:space="preserve">microfilmé les rapports statistiques sur les recensements et les rôles d’évaluation pour le Haut-Canada et le Canada-Ouest pour la période 1824-1850. Ces rapports contiennent des statistiques sur la population de chaque canton et municipalité, mais aucun renseignement personnel. Vous pouvez consulter ces documents dans notre salle de lecture sur la bobine de microfilm en libre-service </w:t>
      </w:r>
      <w:r w:rsidR="000237F7">
        <w:rPr>
          <w:rFonts w:ascii="Arial" w:hAnsi="Arial"/>
          <w:sz w:val="24"/>
        </w:rPr>
        <w:lastRenderedPageBreak/>
        <w:t>MS 180. Les rapports sont également inclus dans les journaux de l’Assemblée législative.</w:t>
      </w:r>
    </w:p>
    <w:p w14:paraId="51C61F50" w14:textId="77777777" w:rsidR="004B1F6C" w:rsidRDefault="004B1F6C" w:rsidP="00B735D6">
      <w:pPr>
        <w:tabs>
          <w:tab w:val="left" w:pos="360"/>
        </w:tabs>
      </w:pPr>
    </w:p>
    <w:p w14:paraId="38AC278A" w14:textId="77777777" w:rsidR="000237F7" w:rsidRPr="000237F7" w:rsidRDefault="0070113A" w:rsidP="00063FBD">
      <w:pPr>
        <w:pStyle w:val="Heading3"/>
      </w:pPr>
      <w:bookmarkStart w:id="27" w:name="_Toc65498260"/>
      <w:bookmarkStart w:id="28" w:name="_Toc66298204"/>
      <w:bookmarkStart w:id="29" w:name="_Toc70942071"/>
      <w:r>
        <w:t>Recensement de 1842 du Canada-Ouest (Ontario)</w:t>
      </w:r>
      <w:bookmarkEnd w:id="27"/>
      <w:bookmarkEnd w:id="28"/>
      <w:bookmarkEnd w:id="29"/>
    </w:p>
    <w:p w14:paraId="3F75AD0E" w14:textId="77777777" w:rsidR="000237F7" w:rsidRPr="003D2A13" w:rsidRDefault="000237F7" w:rsidP="00B735D6">
      <w:pPr>
        <w:tabs>
          <w:tab w:val="left" w:pos="360"/>
        </w:tabs>
      </w:pPr>
    </w:p>
    <w:p w14:paraId="207CB659" w14:textId="77777777" w:rsidR="00B735D6" w:rsidRDefault="00B735D6" w:rsidP="00784B4B">
      <w:pPr>
        <w:pStyle w:val="PlainText"/>
        <w:rPr>
          <w:rFonts w:ascii="Arial" w:hAnsi="Arial" w:cs="Arial"/>
          <w:sz w:val="24"/>
          <w:szCs w:val="24"/>
        </w:rPr>
      </w:pPr>
      <w:r>
        <w:rPr>
          <w:rFonts w:ascii="Arial" w:hAnsi="Arial"/>
          <w:sz w:val="24"/>
        </w:rPr>
        <w:t xml:space="preserve">Vous pouvez accéder au recensement de 1842 du Canada-Ouest (Ontario) dans une base de données consultable sur le site Web de Bibliothèque et Archives Canada. </w:t>
      </w:r>
      <w:hyperlink r:id="rId25">
        <w:r>
          <w:rPr>
            <w:rStyle w:val="Hyperlink"/>
            <w:rFonts w:ascii="Arial" w:hAnsi="Arial"/>
            <w:sz w:val="24"/>
          </w:rPr>
          <w:t>Cliquez ici pour accéder à la page du Recensement de 1842 du Canada-Ouest de Bibliothèque et Archives Canada.</w:t>
        </w:r>
      </w:hyperlink>
      <w:r>
        <w:rPr>
          <w:rFonts w:ascii="Arial" w:hAnsi="Arial"/>
          <w:sz w:val="24"/>
        </w:rPr>
        <w:t xml:space="preserve"> </w:t>
      </w:r>
    </w:p>
    <w:p w14:paraId="6B6C3A03" w14:textId="77777777" w:rsidR="00B735D6" w:rsidRDefault="00B735D6" w:rsidP="00784B4B">
      <w:pPr>
        <w:pStyle w:val="PlainText"/>
        <w:rPr>
          <w:rFonts w:ascii="Arial" w:hAnsi="Arial" w:cs="Arial"/>
          <w:sz w:val="24"/>
          <w:szCs w:val="24"/>
        </w:rPr>
      </w:pPr>
    </w:p>
    <w:p w14:paraId="31FA8272" w14:textId="77777777" w:rsidR="00DE2CB2" w:rsidRPr="003D2A13" w:rsidRDefault="00B735D6" w:rsidP="000237F7">
      <w:pPr>
        <w:pStyle w:val="PlainText"/>
        <w:rPr>
          <w:rFonts w:ascii="Arial" w:hAnsi="Arial" w:cs="Arial"/>
          <w:sz w:val="24"/>
          <w:szCs w:val="24"/>
        </w:rPr>
      </w:pPr>
      <w:r>
        <w:rPr>
          <w:rFonts w:ascii="Arial" w:hAnsi="Arial"/>
          <w:sz w:val="24"/>
        </w:rPr>
        <w:t xml:space="preserve">Nous avons également ce recensement sur microfilm. Vous trouverez la liste des microfilms dans le classeur </w:t>
      </w:r>
      <w:r>
        <w:rPr>
          <w:rFonts w:ascii="Arial" w:hAnsi="Arial"/>
          <w:i/>
          <w:sz w:val="24"/>
        </w:rPr>
        <w:t xml:space="preserve">Ontario Census Returns, 1842-1901 </w:t>
      </w:r>
      <w:r>
        <w:rPr>
          <w:rFonts w:ascii="Arial" w:hAnsi="Arial"/>
          <w:sz w:val="24"/>
        </w:rPr>
        <w:t>(accessible dans la salle de lecture).</w:t>
      </w:r>
    </w:p>
    <w:p w14:paraId="726B24E8" w14:textId="77777777" w:rsidR="006640FF" w:rsidRDefault="006640FF" w:rsidP="00CD49CB">
      <w:pPr>
        <w:pStyle w:val="ListParagraph"/>
        <w:tabs>
          <w:tab w:val="left" w:pos="360"/>
        </w:tabs>
        <w:ind w:left="0"/>
        <w:rPr>
          <w:rFonts w:cs="Arial"/>
        </w:rPr>
      </w:pPr>
    </w:p>
    <w:p w14:paraId="1373BBCA" w14:textId="77777777" w:rsidR="002F30A1" w:rsidRPr="002F30A1" w:rsidRDefault="002F30A1" w:rsidP="00063FBD">
      <w:pPr>
        <w:pStyle w:val="Heading3"/>
      </w:pPr>
      <w:bookmarkStart w:id="30" w:name="_Toc65498261"/>
      <w:bookmarkStart w:id="31" w:name="_Toc66298205"/>
      <w:bookmarkStart w:id="32" w:name="_Toc70942072"/>
      <w:r>
        <w:t>Rôles d’appel de la milice</w:t>
      </w:r>
      <w:bookmarkEnd w:id="30"/>
      <w:bookmarkEnd w:id="31"/>
      <w:bookmarkEnd w:id="32"/>
    </w:p>
    <w:p w14:paraId="59F7F040" w14:textId="77777777" w:rsidR="002F30A1" w:rsidRDefault="002F30A1" w:rsidP="002F30A1">
      <w:pPr>
        <w:pStyle w:val="PlainText"/>
        <w:rPr>
          <w:rFonts w:ascii="Arial" w:hAnsi="Arial" w:cs="Arial"/>
          <w:sz w:val="24"/>
          <w:szCs w:val="24"/>
        </w:rPr>
      </w:pPr>
    </w:p>
    <w:p w14:paraId="17C8A61D" w14:textId="77777777" w:rsidR="00DE2CB2" w:rsidRDefault="002F30A1" w:rsidP="002F30A1">
      <w:pPr>
        <w:pStyle w:val="PlainText"/>
        <w:rPr>
          <w:rStyle w:val="Emphasis"/>
        </w:rPr>
      </w:pPr>
      <w:r>
        <w:rPr>
          <w:rFonts w:ascii="Arial" w:hAnsi="Arial"/>
          <w:sz w:val="24"/>
        </w:rPr>
        <w:t xml:space="preserve">Les rôles d’appel de la milice ont servi au recensement de la population masculine adulte à l’échelle des comtés ou de la province. </w:t>
      </w:r>
      <w:hyperlink r:id="rId26">
        <w:r>
          <w:rPr>
            <w:rStyle w:val="Hyperlink"/>
            <w:rFonts w:ascii="Arial" w:hAnsi="Arial"/>
            <w:sz w:val="24"/>
          </w:rPr>
          <w:t>Pour obtenir plus de renseignements sur ces documents, cliquez ici pour accéder au Guide de recherche 226 : Documents relatifs à la milice et à l’armée</w:t>
        </w:r>
      </w:hyperlink>
      <w:r>
        <w:t>.</w:t>
      </w:r>
    </w:p>
    <w:p w14:paraId="0799585E" w14:textId="77777777" w:rsidR="00AE1998" w:rsidRPr="00AE1998" w:rsidRDefault="00AE1998" w:rsidP="002F30A1">
      <w:pPr>
        <w:pStyle w:val="PlainText"/>
        <w:rPr>
          <w:rStyle w:val="Emphasis"/>
          <w:i w:val="0"/>
          <w:iCs w:val="0"/>
        </w:rPr>
      </w:pPr>
    </w:p>
    <w:p w14:paraId="20DFB99C" w14:textId="77777777" w:rsidR="00DE2CB2" w:rsidRPr="00965279" w:rsidRDefault="00DE2CB2" w:rsidP="00063FBD">
      <w:pPr>
        <w:pStyle w:val="Heading2"/>
      </w:pPr>
      <w:bookmarkStart w:id="33" w:name="post"/>
      <w:bookmarkStart w:id="34" w:name="_Toc470408816"/>
      <w:bookmarkStart w:id="35" w:name="_Toc520608863"/>
      <w:bookmarkStart w:id="36" w:name="_Toc65498262"/>
      <w:bookmarkStart w:id="37" w:name="_Toc66298206"/>
      <w:bookmarkStart w:id="38" w:name="_Toc70942073"/>
      <w:bookmarkEnd w:id="33"/>
      <w:r>
        <w:t>Recensements postérieurs à 1850</w:t>
      </w:r>
      <w:bookmarkEnd w:id="34"/>
      <w:bookmarkEnd w:id="35"/>
      <w:bookmarkEnd w:id="36"/>
      <w:bookmarkEnd w:id="37"/>
      <w:bookmarkEnd w:id="38"/>
    </w:p>
    <w:p w14:paraId="41E056A3" w14:textId="77777777" w:rsidR="00DE2CB2" w:rsidRPr="003D2A13" w:rsidRDefault="00DE2CB2" w:rsidP="00CD49CB">
      <w:pPr>
        <w:pStyle w:val="PlainText"/>
        <w:rPr>
          <w:rFonts w:ascii="Arial" w:hAnsi="Arial" w:cs="Arial"/>
          <w:sz w:val="24"/>
          <w:szCs w:val="24"/>
        </w:rPr>
      </w:pPr>
    </w:p>
    <w:p w14:paraId="56687132" w14:textId="77777777" w:rsidR="0070021F" w:rsidRPr="00A0468C" w:rsidRDefault="0070021F" w:rsidP="00063FBD">
      <w:pPr>
        <w:pStyle w:val="Heading3"/>
      </w:pPr>
      <w:bookmarkStart w:id="39" w:name="_Toc65498263"/>
      <w:bookmarkStart w:id="40" w:name="_Toc66298207"/>
      <w:bookmarkStart w:id="41" w:name="_Toc70942074"/>
      <w:r>
        <w:t>Recensements du Canada</w:t>
      </w:r>
      <w:bookmarkEnd w:id="39"/>
      <w:bookmarkEnd w:id="40"/>
      <w:bookmarkEnd w:id="41"/>
    </w:p>
    <w:p w14:paraId="7FCB7E07" w14:textId="77777777" w:rsidR="0070021F" w:rsidRDefault="0070021F" w:rsidP="002F30A1">
      <w:pPr>
        <w:pStyle w:val="ListParagraph"/>
        <w:ind w:left="0"/>
      </w:pPr>
    </w:p>
    <w:p w14:paraId="3CAEBDD7" w14:textId="77777777" w:rsidR="000A64E6" w:rsidRDefault="000A64E6" w:rsidP="002F30A1">
      <w:pPr>
        <w:pStyle w:val="ListParagraph"/>
        <w:ind w:left="0"/>
      </w:pPr>
      <w:r>
        <w:t xml:space="preserve">Les recensements de 1851, 1861, 1871, 1881, 1891, 1901, 1911 et 1921 sont accessibles dans des bases de données consultables en ligne sur le site Web de Bibliothèque et Archives Canada. </w:t>
      </w:r>
      <w:hyperlink r:id="rId27" w:anchor="True">
        <w:r>
          <w:rPr>
            <w:rStyle w:val="Hyperlink"/>
          </w:rPr>
          <w:t>Cliquez ici pour consulter la page sur les documents de recensement de Bibliothèque et Archives Canada</w:t>
        </w:r>
      </w:hyperlink>
    </w:p>
    <w:p w14:paraId="16B5BF25" w14:textId="77777777" w:rsidR="000A64E6" w:rsidRDefault="000A64E6" w:rsidP="002F30A1">
      <w:pPr>
        <w:pStyle w:val="ListParagraph"/>
        <w:ind w:left="0"/>
      </w:pPr>
    </w:p>
    <w:p w14:paraId="67EE7DAE" w14:textId="286C54F4" w:rsidR="00FA2041" w:rsidRDefault="007D3787" w:rsidP="002129FB">
      <w:pPr>
        <w:pStyle w:val="ListParagraph"/>
        <w:ind w:left="0"/>
        <w:rPr>
          <w:rFonts w:cs="Arial"/>
        </w:rPr>
      </w:pPr>
      <w:r>
        <w:t xml:space="preserve">Nous possédons </w:t>
      </w:r>
      <w:r w:rsidR="00DE2CB2">
        <w:t>des copies sur microfilm des registres des recensements personnels de 1851-1852, 1861, 1871, 1881, 1891 et 1901 ainsi que ceux des recensements agricoles de 1861 et de 1871 pour l’Ontario (Canada-Ouest). Les recensements sont classés par comté, puis par ville ou canton.</w:t>
      </w:r>
      <w:r w:rsidR="006C5ACC">
        <w:t xml:space="preserve">  Nous détenons </w:t>
      </w:r>
      <w:r w:rsidR="00FA2041">
        <w:t>également des copies sur microfilm des recensements de 1871 pour le Québec, le Nouveau-Brunswick et la Nouvelle-Écosse.</w:t>
      </w:r>
    </w:p>
    <w:p w14:paraId="435868EF" w14:textId="77777777" w:rsidR="00FA2041" w:rsidRDefault="00FA2041" w:rsidP="00FA2041">
      <w:pPr>
        <w:pStyle w:val="PlainText"/>
        <w:tabs>
          <w:tab w:val="left" w:pos="360"/>
        </w:tabs>
        <w:rPr>
          <w:rFonts w:ascii="Arial" w:hAnsi="Arial" w:cs="Arial"/>
          <w:sz w:val="24"/>
          <w:szCs w:val="24"/>
        </w:rPr>
      </w:pPr>
    </w:p>
    <w:p w14:paraId="31BE61CE" w14:textId="4A486061" w:rsidR="00FA2041" w:rsidRPr="00FA2041" w:rsidRDefault="002129FB" w:rsidP="00FA2041">
      <w:pPr>
        <w:pStyle w:val="PlainText"/>
        <w:tabs>
          <w:tab w:val="left" w:pos="360"/>
        </w:tabs>
        <w:rPr>
          <w:rFonts w:ascii="Arial" w:hAnsi="Arial" w:cs="Arial"/>
          <w:sz w:val="24"/>
          <w:szCs w:val="24"/>
        </w:rPr>
      </w:pPr>
      <w:r>
        <w:rPr>
          <w:rFonts w:ascii="Arial" w:hAnsi="Arial"/>
          <w:sz w:val="24"/>
        </w:rPr>
        <w:t xml:space="preserve">Nous ne possédons </w:t>
      </w:r>
      <w:r w:rsidR="00FA2041">
        <w:rPr>
          <w:rStyle w:val="Emphasis"/>
        </w:rPr>
        <w:t>pas</w:t>
      </w:r>
      <w:r w:rsidR="00FA2041">
        <w:rPr>
          <w:rFonts w:ascii="Arial" w:hAnsi="Arial"/>
          <w:sz w:val="24"/>
        </w:rPr>
        <w:t xml:space="preserve"> de copie sur microfilm des recensements de 1911 et 1921.</w:t>
      </w:r>
    </w:p>
    <w:p w14:paraId="6FBAF286" w14:textId="77777777" w:rsidR="00FA2041" w:rsidRDefault="00FA2041" w:rsidP="002F30A1">
      <w:pPr>
        <w:pStyle w:val="ListParagraph"/>
        <w:ind w:left="0"/>
      </w:pPr>
    </w:p>
    <w:p w14:paraId="71F704F3" w14:textId="77777777" w:rsidR="00FA2041" w:rsidRDefault="00FA2041" w:rsidP="002F30A1">
      <w:pPr>
        <w:pStyle w:val="ListParagraph"/>
        <w:ind w:left="0"/>
      </w:pPr>
      <w:r>
        <w:t xml:space="preserve">Vous trouverez la liste des microfilms pour les recensements postérieurs à 1850 dans le classeur </w:t>
      </w:r>
      <w:r>
        <w:rPr>
          <w:i/>
        </w:rPr>
        <w:t>Ontario Census Returns, 1842-1901</w:t>
      </w:r>
      <w:r>
        <w:t xml:space="preserve">, accessible dans la section de référence généalogique de la salle de lecture. Ce classeur comprend un extrait annoté du livre de Thomas A. Hillmand intitulé </w:t>
      </w:r>
      <w:r>
        <w:rPr>
          <w:rStyle w:val="Emphasis"/>
        </w:rPr>
        <w:t>Catalogue of Census Returns on Microfilm, 1666-1891 / Catalogue des recensements sur microfilm, 1666-1891</w:t>
      </w:r>
      <w:r>
        <w:t xml:space="preserve">, que l’on peut consulter dans la plupart des bibliothèques. </w:t>
      </w:r>
    </w:p>
    <w:p w14:paraId="2C85CB4D" w14:textId="77777777" w:rsidR="005E3083" w:rsidRDefault="005E3083" w:rsidP="002F30A1">
      <w:pPr>
        <w:pStyle w:val="ListParagraph"/>
        <w:ind w:left="0"/>
      </w:pPr>
    </w:p>
    <w:p w14:paraId="23D5078A" w14:textId="77777777" w:rsidR="00AE1998" w:rsidRPr="00FA2041" w:rsidRDefault="005E3083" w:rsidP="00FA2041">
      <w:pPr>
        <w:pStyle w:val="PlainText"/>
        <w:tabs>
          <w:tab w:val="left" w:pos="360"/>
        </w:tabs>
        <w:rPr>
          <w:rFonts w:ascii="Arial" w:hAnsi="Arial" w:cs="Arial"/>
          <w:sz w:val="24"/>
          <w:szCs w:val="24"/>
        </w:rPr>
      </w:pPr>
      <w:r>
        <w:rPr>
          <w:rFonts w:ascii="Arial" w:hAnsi="Arial"/>
          <w:sz w:val="24"/>
        </w:rPr>
        <w:t xml:space="preserve">Les registres des recensements </w:t>
      </w:r>
      <w:r>
        <w:rPr>
          <w:rStyle w:val="Emphasis"/>
          <w:i w:val="0"/>
        </w:rPr>
        <w:t>personnels</w:t>
      </w:r>
      <w:r>
        <w:rPr>
          <w:rFonts w:ascii="Arial" w:hAnsi="Arial"/>
          <w:sz w:val="24"/>
        </w:rPr>
        <w:t xml:space="preserve"> indiquent habituellement l’âge d’une personne, son pays de naissance, son origine, sa religion et sa profession. La nature et </w:t>
      </w:r>
      <w:r>
        <w:rPr>
          <w:rFonts w:ascii="Arial" w:hAnsi="Arial"/>
          <w:sz w:val="24"/>
        </w:rPr>
        <w:lastRenderedPageBreak/>
        <w:t xml:space="preserve">la quantité des renseignements varient d’un recensement à l’autre. Les registres des recensements </w:t>
      </w:r>
      <w:r>
        <w:rPr>
          <w:rStyle w:val="Emphasis"/>
          <w:i w:val="0"/>
        </w:rPr>
        <w:t>agricoles</w:t>
      </w:r>
      <w:r>
        <w:rPr>
          <w:rFonts w:ascii="Arial" w:hAnsi="Arial"/>
          <w:sz w:val="24"/>
        </w:rPr>
        <w:t xml:space="preserve"> indiquent la concession, le lot, les bâtiments et le bétail que possède l’agriculteur.</w:t>
      </w:r>
    </w:p>
    <w:p w14:paraId="3E8F064F" w14:textId="77777777" w:rsidR="0070021F" w:rsidRDefault="0070021F" w:rsidP="002F30A1">
      <w:pPr>
        <w:pStyle w:val="ListParagraph"/>
        <w:ind w:left="0"/>
      </w:pPr>
    </w:p>
    <w:p w14:paraId="0FF1E1FD" w14:textId="77777777" w:rsidR="000A64E6" w:rsidRPr="00063FBD" w:rsidRDefault="0070021F" w:rsidP="00063FBD">
      <w:pPr>
        <w:pStyle w:val="Heading3"/>
      </w:pPr>
      <w:bookmarkStart w:id="42" w:name="_Toc65498264"/>
      <w:bookmarkStart w:id="43" w:name="_Toc66298208"/>
      <w:bookmarkStart w:id="44" w:name="_Toc70942075"/>
      <w:r>
        <w:rPr>
          <w:rStyle w:val="HeadingAOSmallChar"/>
          <w:b/>
        </w:rPr>
        <w:t>Instruments de recherche pour les recensements postérieurs à 1851</w:t>
      </w:r>
      <w:bookmarkEnd w:id="42"/>
      <w:bookmarkEnd w:id="43"/>
      <w:bookmarkEnd w:id="44"/>
      <w:r>
        <w:br/>
      </w:r>
    </w:p>
    <w:p w14:paraId="4D775FDB" w14:textId="77777777" w:rsidR="00DE2CB2" w:rsidRDefault="000A64E6" w:rsidP="002F30A1">
      <w:pPr>
        <w:pStyle w:val="ListParagraph"/>
        <w:ind w:left="0"/>
      </w:pPr>
      <w:r>
        <w:t xml:space="preserve">Le document de recherche </w:t>
      </w:r>
      <w:r>
        <w:rPr>
          <w:i/>
        </w:rPr>
        <w:t>Toronto Census Aid</w:t>
      </w:r>
      <w:r>
        <w:t xml:space="preserve"> (conservé dans la salle de lecture) donne la liste des bobines de microfilm pour les recensements de chaque quartier de Toronto et comprend des cartes montrant les limites des quartiers au moment de chaque recensement.</w:t>
      </w:r>
    </w:p>
    <w:p w14:paraId="77A53031" w14:textId="77777777" w:rsidR="0070113A" w:rsidRDefault="0070113A" w:rsidP="002F30A1">
      <w:pPr>
        <w:pStyle w:val="ListParagraph"/>
        <w:ind w:left="0"/>
      </w:pPr>
    </w:p>
    <w:p w14:paraId="1736CDA0" w14:textId="77777777" w:rsidR="0070113A" w:rsidRDefault="0070113A" w:rsidP="002F30A1">
      <w:pPr>
        <w:pStyle w:val="ListParagraph"/>
        <w:ind w:left="0"/>
      </w:pPr>
      <w:r>
        <w:t>1851</w:t>
      </w:r>
    </w:p>
    <w:p w14:paraId="2C7B367D" w14:textId="77777777" w:rsidR="0070113A" w:rsidRPr="0070113A" w:rsidRDefault="00AD10E7" w:rsidP="0070113A">
      <w:pPr>
        <w:pStyle w:val="ListParagraph"/>
        <w:numPr>
          <w:ilvl w:val="0"/>
          <w:numId w:val="23"/>
        </w:numPr>
      </w:pPr>
      <w:hyperlink r:id="rId28">
        <w:r w:rsidR="00860061">
          <w:rPr>
            <w:rStyle w:val="Hyperlink"/>
          </w:rPr>
          <w:t>Cliquez ici pour accéder à un index et une transcription sur microfiche du recensement pour le comté de Middlesex</w:t>
        </w:r>
      </w:hyperlink>
      <w:r w:rsidR="00860061">
        <w:rPr>
          <w:color w:val="000000"/>
        </w:rPr>
        <w:t>.</w:t>
      </w:r>
    </w:p>
    <w:p w14:paraId="0DE61834" w14:textId="77777777" w:rsidR="0070113A" w:rsidRPr="0070113A" w:rsidRDefault="0070113A" w:rsidP="0070113A">
      <w:pPr>
        <w:pStyle w:val="ListParagraph"/>
        <w:numPr>
          <w:ilvl w:val="0"/>
          <w:numId w:val="23"/>
        </w:numPr>
      </w:pPr>
      <w:r>
        <w:t xml:space="preserve">Un index du recensement de 1851 pour les comtés de </w:t>
      </w:r>
      <w:r>
        <w:rPr>
          <w:b/>
        </w:rPr>
        <w:t>Bruce, Grey, Lennox et Addington et Wellington</w:t>
      </w:r>
      <w:r>
        <w:t xml:space="preserve"> est inclus dans le livre de Renie A. Rumpel intitulé </w:t>
      </w:r>
      <w:r>
        <w:rPr>
          <w:i/>
          <w:snapToGrid w:val="0"/>
        </w:rPr>
        <w:t>Index to the 1851 Census of Canada West (Ontario)</w:t>
      </w:r>
      <w:r>
        <w:t>. On peut le consulter dans la section de référence généalogique de la salle de lecture.</w:t>
      </w:r>
    </w:p>
    <w:p w14:paraId="4F3B3E9C" w14:textId="77777777" w:rsidR="0070113A" w:rsidRDefault="0070113A" w:rsidP="0070113A"/>
    <w:p w14:paraId="2EDDB799" w14:textId="77777777" w:rsidR="0070113A" w:rsidRPr="0070113A" w:rsidRDefault="0070113A" w:rsidP="0070113A">
      <w:r>
        <w:t>1861</w:t>
      </w:r>
    </w:p>
    <w:p w14:paraId="0AD922A8" w14:textId="77777777" w:rsidR="0070113A" w:rsidRPr="0070113A" w:rsidRDefault="0070113A" w:rsidP="0070113A">
      <w:pPr>
        <w:pStyle w:val="ListParagraph"/>
        <w:numPr>
          <w:ilvl w:val="0"/>
          <w:numId w:val="23"/>
        </w:numPr>
      </w:pPr>
      <w:r>
        <w:rPr>
          <w:snapToGrid w:val="0"/>
          <w:color w:val="000000"/>
        </w:rPr>
        <w:t xml:space="preserve">Un index du recensement de 1861 pour le </w:t>
      </w:r>
      <w:r>
        <w:rPr>
          <w:b/>
          <w:snapToGrid w:val="0"/>
          <w:color w:val="000000"/>
        </w:rPr>
        <w:t>comté de Lennox et Addington</w:t>
      </w:r>
      <w:r>
        <w:rPr>
          <w:snapToGrid w:val="0"/>
          <w:color w:val="000000"/>
        </w:rPr>
        <w:t xml:space="preserve"> est inclus dans le livre de Linda Corupe intitulé </w:t>
      </w:r>
      <w:r>
        <w:rPr>
          <w:i/>
          <w:snapToGrid w:val="0"/>
          <w:color w:val="000000"/>
        </w:rPr>
        <w:t>Index to the 1861 Census of Lennox and Addington Co.</w:t>
      </w:r>
      <w:r>
        <w:rPr>
          <w:snapToGrid w:val="0"/>
          <w:color w:val="000000"/>
        </w:rPr>
        <w:t xml:space="preserve"> On peut le consulter dans la salle de lecture des Archives publiques.</w:t>
      </w:r>
    </w:p>
    <w:p w14:paraId="471331BE" w14:textId="77777777" w:rsidR="0070113A" w:rsidRDefault="0070113A" w:rsidP="0070113A"/>
    <w:p w14:paraId="46680E08" w14:textId="77777777" w:rsidR="00DE2CB2" w:rsidRPr="0070113A" w:rsidRDefault="0070113A" w:rsidP="0070113A">
      <w:r>
        <w:t>1871</w:t>
      </w:r>
    </w:p>
    <w:p w14:paraId="20EF11BD" w14:textId="0BA65DBD" w:rsidR="005E3083" w:rsidRPr="003D2A13" w:rsidRDefault="005E3083" w:rsidP="0070113A">
      <w:pPr>
        <w:pStyle w:val="PlainText"/>
        <w:numPr>
          <w:ilvl w:val="0"/>
          <w:numId w:val="23"/>
        </w:numPr>
        <w:tabs>
          <w:tab w:val="left" w:pos="360"/>
        </w:tabs>
        <w:rPr>
          <w:rFonts w:ascii="Arial" w:hAnsi="Arial" w:cs="Arial"/>
          <w:sz w:val="24"/>
          <w:szCs w:val="24"/>
        </w:rPr>
      </w:pPr>
      <w:r>
        <w:rPr>
          <w:rFonts w:ascii="Arial" w:hAnsi="Arial"/>
          <w:color w:val="000000"/>
          <w:sz w:val="24"/>
        </w:rPr>
        <w:t xml:space="preserve">Un index des noms de famille (nom du chef de famille) pour le recensement de 1871 pour </w:t>
      </w:r>
      <w:r>
        <w:rPr>
          <w:rFonts w:ascii="Arial" w:hAnsi="Arial"/>
          <w:b/>
          <w:color w:val="000000"/>
          <w:sz w:val="24"/>
        </w:rPr>
        <w:t>tout l’Ontario</w:t>
      </w:r>
      <w:r>
        <w:rPr>
          <w:rFonts w:ascii="Arial" w:hAnsi="Arial"/>
          <w:color w:val="000000"/>
          <w:sz w:val="24"/>
        </w:rPr>
        <w:t xml:space="preserve"> a été publié par la Société de généalogie de l’Ontario. On peut le consulter dans la salle de lecture des Archives publiques (section de référence généalogique) et sur le site Web de Bibliothèque et Archives Canada. </w:t>
      </w:r>
      <w:hyperlink r:id="rId29">
        <w:r>
          <w:rPr>
            <w:rStyle w:val="Hyperlink"/>
            <w:rFonts w:ascii="Arial" w:hAnsi="Arial"/>
            <w:sz w:val="24"/>
          </w:rPr>
          <w:t>Cliquez ici pour accéder à la page de cet index sur le site de Bibliothèque et Archives Canada</w:t>
        </w:r>
      </w:hyperlink>
      <w:r>
        <w:rPr>
          <w:rFonts w:ascii="Arial" w:hAnsi="Arial"/>
          <w:color w:val="000000"/>
          <w:sz w:val="24"/>
        </w:rPr>
        <w:t>.</w:t>
      </w:r>
    </w:p>
    <w:p w14:paraId="0E88486B" w14:textId="37B4DA22" w:rsidR="00FA2041" w:rsidRDefault="00FA2041" w:rsidP="00FA2041">
      <w:pPr>
        <w:rPr>
          <w:rFonts w:cs="Arial"/>
        </w:rPr>
      </w:pPr>
      <w:bookmarkStart w:id="45" w:name="table"/>
      <w:bookmarkStart w:id="46" w:name="_Toc62471756"/>
      <w:bookmarkStart w:id="47" w:name="_Hlk62473299"/>
      <w:bookmarkStart w:id="48" w:name="_Hlk63160744"/>
      <w:bookmarkEnd w:id="0"/>
      <w:bookmarkEnd w:id="1"/>
      <w:bookmarkEnd w:id="2"/>
      <w:bookmarkEnd w:id="3"/>
      <w:bookmarkEnd w:id="4"/>
      <w:bookmarkEnd w:id="45"/>
    </w:p>
    <w:p w14:paraId="0308EDE2" w14:textId="77777777" w:rsidR="00E41EBB" w:rsidRPr="0044044F" w:rsidRDefault="00E41EBB" w:rsidP="00E41EBB">
      <w:pPr>
        <w:pStyle w:val="Heading1"/>
      </w:pPr>
      <w:bookmarkStart w:id="49" w:name="_Toc61781836"/>
      <w:bookmarkStart w:id="50" w:name="_Toc70942076"/>
      <w:r>
        <w:rPr>
          <w:rStyle w:val="normaltextrun"/>
        </w:rPr>
        <w:t>Comment accéder aux descriptions en ligne?</w:t>
      </w:r>
      <w:bookmarkEnd w:id="49"/>
      <w:bookmarkEnd w:id="50"/>
      <w:r>
        <w:rPr>
          <w:rStyle w:val="eop"/>
        </w:rPr>
        <w:t> </w:t>
      </w:r>
    </w:p>
    <w:p w14:paraId="089AB512" w14:textId="77777777" w:rsidR="00E41EBB" w:rsidRPr="0044044F" w:rsidRDefault="00E41EBB" w:rsidP="00E41EBB">
      <w:pPr>
        <w:pStyle w:val="paragraph"/>
        <w:spacing w:before="0" w:beforeAutospacing="0" w:after="0" w:afterAutospacing="0"/>
        <w:textAlignment w:val="baseline"/>
        <w:rPr>
          <w:rFonts w:ascii="Arial" w:hAnsi="Arial" w:cs="Arial"/>
        </w:rPr>
      </w:pPr>
      <w:r>
        <w:rPr>
          <w:rStyle w:val="eop"/>
        </w:rPr>
        <w:t> </w:t>
      </w:r>
    </w:p>
    <w:p w14:paraId="35075217" w14:textId="77777777" w:rsidR="00734356" w:rsidRPr="008E1E67" w:rsidRDefault="00734356" w:rsidP="00734356">
      <w:pPr>
        <w:pStyle w:val="paragraph"/>
        <w:numPr>
          <w:ilvl w:val="0"/>
          <w:numId w:val="24"/>
        </w:numPr>
        <w:tabs>
          <w:tab w:val="clear" w:pos="720"/>
        </w:tabs>
        <w:spacing w:before="0" w:beforeAutospacing="0" w:after="0" w:afterAutospacing="0"/>
        <w:textAlignment w:val="baseline"/>
        <w:rPr>
          <w:rStyle w:val="eop"/>
          <w:rFonts w:ascii="Arial" w:hAnsi="Arial" w:cs="Arial"/>
        </w:rPr>
      </w:pPr>
      <w:bookmarkStart w:id="51" w:name="_Hlk72497799"/>
      <w:r w:rsidRPr="005531B1">
        <w:rPr>
          <w:rStyle w:val="normaltextrun"/>
          <w:rFonts w:ascii="Arial" w:hAnsi="Arial" w:cs="Arial"/>
          <w:color w:val="000000"/>
          <w:shd w:val="clear" w:color="auto" w:fill="FFFFFF"/>
        </w:rPr>
        <w:t xml:space="preserve">Sur la page principale de notre site Web, cliquez sur </w:t>
      </w:r>
      <w:bookmarkStart w:id="52" w:name="_Hlk61868351"/>
      <w:r w:rsidRPr="005531B1">
        <w:rPr>
          <w:rStyle w:val="normaltextrun"/>
          <w:rFonts w:ascii="Arial" w:hAnsi="Arial" w:cs="Arial"/>
          <w:color w:val="000000"/>
          <w:shd w:val="clear" w:color="auto" w:fill="FFFFFF"/>
        </w:rPr>
        <w:t xml:space="preserve">« Accédez à nos collections » </w:t>
      </w:r>
      <w:bookmarkEnd w:id="52"/>
      <w:r w:rsidRPr="005531B1">
        <w:rPr>
          <w:rStyle w:val="normaltextrun"/>
          <w:rFonts w:ascii="Arial" w:hAnsi="Arial" w:cs="Arial"/>
          <w:color w:val="000000"/>
          <w:shd w:val="clear" w:color="auto" w:fill="FFFFFF"/>
        </w:rPr>
        <w:t>et cliquez sur « Base de données des descriptions des documents d’archives », comme le montre l’image ci-dessous : </w:t>
      </w:r>
      <w:r w:rsidRPr="005531B1">
        <w:rPr>
          <w:rStyle w:val="eop"/>
        </w:rPr>
        <w:t> </w:t>
      </w:r>
    </w:p>
    <w:p w14:paraId="74E5063B" w14:textId="77777777" w:rsidR="00734356" w:rsidRPr="005531B1" w:rsidRDefault="00734356" w:rsidP="00734356">
      <w:pPr>
        <w:pStyle w:val="paragraph"/>
        <w:spacing w:before="0" w:beforeAutospacing="0" w:after="0" w:afterAutospacing="0"/>
        <w:jc w:val="center"/>
        <w:textAlignment w:val="baseline"/>
        <w:rPr>
          <w:rStyle w:val="eop"/>
        </w:rPr>
      </w:pPr>
      <w:r>
        <w:rPr>
          <w:noProof/>
        </w:rPr>
        <w:lastRenderedPageBreak/>
        <w:drawing>
          <wp:inline distT="0" distB="0" distL="0" distR="0" wp14:anchorId="71650420" wp14:editId="4B5C29F3">
            <wp:extent cx="5943600" cy="4675505"/>
            <wp:effectExtent l="0" t="0" r="0" b="0"/>
            <wp:docPr id="4" name="Picture 4" descr="Ceci est une image de la page « Accédez à nos collections » . Les flèches pointent vers les liens por cette page, et la Base de données des description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4675505"/>
                    </a:xfrm>
                    <a:prstGeom prst="rect">
                      <a:avLst/>
                    </a:prstGeom>
                  </pic:spPr>
                </pic:pic>
              </a:graphicData>
            </a:graphic>
          </wp:inline>
        </w:drawing>
      </w:r>
    </w:p>
    <w:p w14:paraId="112D0963" w14:textId="77777777" w:rsidR="00734356" w:rsidRPr="005531B1" w:rsidRDefault="00734356" w:rsidP="00734356">
      <w:pPr>
        <w:pStyle w:val="paragraph"/>
        <w:spacing w:before="0" w:beforeAutospacing="0" w:after="0" w:afterAutospacing="0"/>
        <w:textAlignment w:val="baseline"/>
        <w:rPr>
          <w:rFonts w:ascii="Arial" w:hAnsi="Arial" w:cs="Arial"/>
        </w:rPr>
      </w:pPr>
    </w:p>
    <w:p w14:paraId="07CDC980" w14:textId="77777777" w:rsidR="00734356" w:rsidRPr="005531B1" w:rsidRDefault="00734356" w:rsidP="00734356">
      <w:pPr>
        <w:pStyle w:val="paragraph"/>
        <w:numPr>
          <w:ilvl w:val="0"/>
          <w:numId w:val="25"/>
        </w:numPr>
        <w:tabs>
          <w:tab w:val="clear" w:pos="720"/>
          <w:tab w:val="num" w:pos="426"/>
        </w:tabs>
        <w:spacing w:before="0" w:beforeAutospacing="0" w:after="0" w:afterAutospacing="0"/>
        <w:textAlignment w:val="baseline"/>
        <w:rPr>
          <w:rStyle w:val="normaltextrun"/>
          <w:rFonts w:ascii="Arial" w:hAnsi="Arial" w:cs="Arial"/>
        </w:rPr>
      </w:pPr>
      <w:r w:rsidRPr="005531B1">
        <w:rPr>
          <w:rStyle w:val="normaltextrun"/>
          <w:rFonts w:ascii="Arial" w:hAnsi="Arial" w:cs="Arial"/>
        </w:rPr>
        <w:t>Cliquez sur le lien vers la version anglaise de la base de données.</w:t>
      </w:r>
    </w:p>
    <w:p w14:paraId="7CB7DF41" w14:textId="77777777" w:rsidR="00734356" w:rsidRPr="005531B1" w:rsidRDefault="00734356" w:rsidP="00734356">
      <w:pPr>
        <w:pStyle w:val="paragraph"/>
        <w:numPr>
          <w:ilvl w:val="0"/>
          <w:numId w:val="25"/>
        </w:numPr>
        <w:tabs>
          <w:tab w:val="clear" w:pos="720"/>
          <w:tab w:val="num" w:pos="426"/>
        </w:tabs>
        <w:spacing w:before="0" w:beforeAutospacing="0" w:after="0" w:afterAutospacing="0"/>
        <w:textAlignment w:val="baseline"/>
        <w:rPr>
          <w:rFonts w:ascii="Arial" w:hAnsi="Arial" w:cs="Arial"/>
        </w:rPr>
      </w:pPr>
      <w:r w:rsidRPr="005531B1">
        <w:rPr>
          <w:rStyle w:val="normaltextrun"/>
          <w:rFonts w:ascii="Arial" w:hAnsi="Arial" w:cs="Arial"/>
          <w:color w:val="000000"/>
          <w:shd w:val="clear" w:color="auto" w:fill="FFFFFF"/>
        </w:rPr>
        <w:t xml:space="preserve">Dans la base de données, cliquez sur « Advanced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 (recherche avancée) :</w:t>
      </w:r>
      <w:r w:rsidRPr="005531B1">
        <w:rPr>
          <w:rStyle w:val="eop"/>
        </w:rPr>
        <w:t> </w:t>
      </w:r>
    </w:p>
    <w:p w14:paraId="34FCC3D0" w14:textId="77777777" w:rsidR="00734356" w:rsidRPr="005531B1" w:rsidRDefault="00734356" w:rsidP="00734356">
      <w:pPr>
        <w:pStyle w:val="paragraph"/>
        <w:spacing w:before="0" w:beforeAutospacing="0" w:after="0" w:afterAutospacing="0"/>
        <w:ind w:left="420"/>
        <w:textAlignment w:val="baseline"/>
        <w:rPr>
          <w:rFonts w:ascii="Arial" w:hAnsi="Arial" w:cs="Arial"/>
        </w:rPr>
      </w:pPr>
      <w:r w:rsidRPr="005531B1">
        <w:rPr>
          <w:rStyle w:val="eop"/>
        </w:rPr>
        <w:t> </w:t>
      </w:r>
    </w:p>
    <w:p w14:paraId="5FF0DE7F" w14:textId="77777777" w:rsidR="00734356" w:rsidRPr="005531B1" w:rsidRDefault="00734356" w:rsidP="00734356">
      <w:pPr>
        <w:pStyle w:val="paragraph"/>
        <w:spacing w:before="0" w:beforeAutospacing="0" w:after="0" w:afterAutospacing="0"/>
        <w:jc w:val="center"/>
        <w:textAlignment w:val="baseline"/>
        <w:rPr>
          <w:rFonts w:ascii="Arial" w:hAnsi="Arial" w:cs="Arial"/>
        </w:rPr>
      </w:pPr>
      <w:r>
        <w:rPr>
          <w:noProof/>
        </w:rPr>
        <w:drawing>
          <wp:inline distT="0" distB="0" distL="0" distR="0" wp14:anchorId="29C21F87" wp14:editId="3080C2A7">
            <wp:extent cx="3838575" cy="2689967"/>
            <wp:effectExtent l="0" t="0" r="0" b="0"/>
            <wp:docPr id="5" name="Picture 5" descr="Ceci est une image de la page d'accueil de la Base de données des descriptions de documents d'archives.  Une flèche pointe vers le lien pour « Advanced Search » (recherche avanc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857959" cy="2703551"/>
                    </a:xfrm>
                    <a:prstGeom prst="rect">
                      <a:avLst/>
                    </a:prstGeom>
                  </pic:spPr>
                </pic:pic>
              </a:graphicData>
            </a:graphic>
          </wp:inline>
        </w:drawing>
      </w:r>
      <w:r w:rsidRPr="005531B1">
        <w:rPr>
          <w:rStyle w:val="eop"/>
        </w:rPr>
        <w:t>  </w:t>
      </w:r>
    </w:p>
    <w:p w14:paraId="3694A978" w14:textId="77777777" w:rsidR="00734356" w:rsidRPr="005531B1" w:rsidRDefault="00734356" w:rsidP="00734356">
      <w:pPr>
        <w:pStyle w:val="paragraph"/>
        <w:numPr>
          <w:ilvl w:val="0"/>
          <w:numId w:val="26"/>
        </w:numPr>
        <w:tabs>
          <w:tab w:val="clear" w:pos="720"/>
          <w:tab w:val="left" w:pos="450"/>
        </w:tabs>
        <w:spacing w:before="0" w:beforeAutospacing="0" w:after="0" w:afterAutospacing="0"/>
        <w:textAlignment w:val="baseline"/>
        <w:rPr>
          <w:rFonts w:ascii="Arial" w:hAnsi="Arial" w:cs="Arial"/>
        </w:rPr>
      </w:pPr>
      <w:r w:rsidRPr="005531B1">
        <w:rPr>
          <w:rStyle w:val="normaltextrun"/>
          <w:rFonts w:ascii="Arial" w:hAnsi="Arial" w:cs="Arial"/>
          <w:color w:val="000000"/>
          <w:shd w:val="clear" w:color="auto" w:fill="FFFFFF"/>
        </w:rPr>
        <w:lastRenderedPageBreak/>
        <w:t xml:space="preserve">Dans la page « Advanced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 (recherche avancée), cliquez sur «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xml:space="preserve"> Groups of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Records » (rechercher des groupes de documents d’archives) :</w:t>
      </w:r>
      <w:r w:rsidRPr="005531B1">
        <w:rPr>
          <w:rStyle w:val="eop"/>
        </w:rPr>
        <w:t> </w:t>
      </w:r>
    </w:p>
    <w:p w14:paraId="003639B0" w14:textId="77777777" w:rsidR="00734356" w:rsidRPr="005531B1" w:rsidRDefault="00734356" w:rsidP="00734356">
      <w:pPr>
        <w:pStyle w:val="paragraph"/>
        <w:spacing w:before="0" w:beforeAutospacing="0" w:after="0" w:afterAutospacing="0"/>
        <w:ind w:left="420"/>
        <w:textAlignment w:val="baseline"/>
        <w:rPr>
          <w:rFonts w:ascii="Arial" w:hAnsi="Arial" w:cs="Arial"/>
        </w:rPr>
      </w:pPr>
      <w:r w:rsidRPr="005531B1">
        <w:rPr>
          <w:rStyle w:val="eop"/>
        </w:rPr>
        <w:t> </w:t>
      </w:r>
    </w:p>
    <w:p w14:paraId="3B4FC74A" w14:textId="77777777" w:rsidR="00734356" w:rsidRPr="005531B1" w:rsidRDefault="00734356" w:rsidP="00734356">
      <w:pPr>
        <w:pStyle w:val="paragraph"/>
        <w:spacing w:before="0" w:beforeAutospacing="0" w:after="0" w:afterAutospacing="0"/>
        <w:jc w:val="center"/>
        <w:textAlignment w:val="baseline"/>
        <w:rPr>
          <w:rFonts w:ascii="Arial" w:hAnsi="Arial" w:cs="Arial"/>
        </w:rPr>
      </w:pPr>
      <w:r>
        <w:rPr>
          <w:noProof/>
        </w:rPr>
        <w:drawing>
          <wp:inline distT="0" distB="0" distL="0" distR="0" wp14:anchorId="17CF096D" wp14:editId="28A819F9">
            <wp:extent cx="4819650" cy="2992913"/>
            <wp:effectExtent l="0" t="0" r="0" b="0"/>
            <wp:docPr id="1" name="Picture 1" descr="Ceci est une image de la page « Advanced Search » (recherche avancée) de la Base de données de descriptions de documents d'archives.  Une flèche pointe vers le lien pour « Search Groups of Archival Records » (rechercher des groupe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833385" cy="3001442"/>
                    </a:xfrm>
                    <a:prstGeom prst="rect">
                      <a:avLst/>
                    </a:prstGeom>
                  </pic:spPr>
                </pic:pic>
              </a:graphicData>
            </a:graphic>
          </wp:inline>
        </w:drawing>
      </w:r>
      <w:r w:rsidRPr="005531B1">
        <w:rPr>
          <w:rStyle w:val="eop"/>
        </w:rPr>
        <w:t> </w:t>
      </w:r>
    </w:p>
    <w:p w14:paraId="7E9D3E1E" w14:textId="77777777" w:rsidR="00734356" w:rsidRPr="008E1E67" w:rsidRDefault="00734356" w:rsidP="00734356">
      <w:pPr>
        <w:pStyle w:val="paragraph"/>
        <w:numPr>
          <w:ilvl w:val="0"/>
          <w:numId w:val="27"/>
        </w:numPr>
        <w:tabs>
          <w:tab w:val="clear" w:pos="720"/>
          <w:tab w:val="left" w:pos="450"/>
        </w:tabs>
        <w:spacing w:before="0" w:beforeAutospacing="0" w:after="0" w:afterAutospacing="0"/>
        <w:textAlignment w:val="baseline"/>
        <w:rPr>
          <w:rFonts w:ascii="Arial" w:hAnsi="Arial" w:cs="Arial"/>
        </w:rPr>
      </w:pPr>
      <w:r w:rsidRPr="005531B1">
        <w:rPr>
          <w:rStyle w:val="normaltextrun"/>
          <w:rFonts w:ascii="Arial" w:hAnsi="Arial" w:cs="Arial"/>
          <w:color w:val="000000"/>
          <w:shd w:val="clear" w:color="auto" w:fill="FFFFFF"/>
        </w:rPr>
        <w:t>Dans la page «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xml:space="preserve"> Groups of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Records » (rechercher des groupes de documents d’archives), saisissez dans le champ «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Reference Code » le code de référence (le numéro commençant par C, F ou RG).</w:t>
      </w:r>
      <w:bookmarkEnd w:id="51"/>
    </w:p>
    <w:p w14:paraId="30212804" w14:textId="77777777" w:rsidR="00E41EBB" w:rsidRDefault="00E41EBB" w:rsidP="00FA2041">
      <w:pPr>
        <w:rPr>
          <w:rFonts w:cs="Arial"/>
        </w:rPr>
      </w:pPr>
    </w:p>
    <w:p w14:paraId="1D4EF2A9" w14:textId="77777777" w:rsidR="0070113A" w:rsidRPr="00FA2041" w:rsidRDefault="0070113A" w:rsidP="00063FBD">
      <w:pPr>
        <w:pStyle w:val="Heading1"/>
        <w:rPr>
          <w:rStyle w:val="normaltextrun"/>
          <w:rFonts w:cs="Arial"/>
        </w:rPr>
      </w:pPr>
      <w:bookmarkStart w:id="53" w:name="_Toc65498265"/>
      <w:bookmarkStart w:id="54" w:name="_Toc66298209"/>
      <w:bookmarkStart w:id="55" w:name="_Toc70942077"/>
      <w:r>
        <w:rPr>
          <w:rStyle w:val="normaltextrun"/>
        </w:rPr>
        <w:t>Pour nous joindre</w:t>
      </w:r>
      <w:bookmarkEnd w:id="46"/>
      <w:bookmarkEnd w:id="53"/>
      <w:bookmarkEnd w:id="54"/>
      <w:bookmarkEnd w:id="55"/>
    </w:p>
    <w:p w14:paraId="78C0034D" w14:textId="77777777" w:rsidR="0070113A" w:rsidRPr="003F2839" w:rsidRDefault="0070113A" w:rsidP="0070113A">
      <w:pPr>
        <w:pStyle w:val="paragraph"/>
        <w:spacing w:before="0" w:beforeAutospacing="0" w:after="0" w:afterAutospacing="0"/>
        <w:textAlignment w:val="baseline"/>
        <w:rPr>
          <w:rFonts w:ascii="Segoe UI" w:hAnsi="Segoe UI" w:cs="Segoe UI"/>
          <w:b/>
          <w:bCs/>
        </w:rPr>
      </w:pPr>
    </w:p>
    <w:p w14:paraId="794B8CDE" w14:textId="77777777" w:rsidR="0070113A" w:rsidRPr="0070113A" w:rsidRDefault="0070113A" w:rsidP="0070113A">
      <w:pPr>
        <w:pStyle w:val="paragraph"/>
        <w:spacing w:before="0" w:beforeAutospacing="0" w:after="0" w:afterAutospacing="0"/>
        <w:textAlignment w:val="baseline"/>
        <w:rPr>
          <w:rFonts w:ascii="Arial" w:hAnsi="Arial" w:cs="Arial"/>
          <w:sz w:val="18"/>
          <w:szCs w:val="18"/>
        </w:rPr>
      </w:pPr>
      <w:r>
        <w:rPr>
          <w:rStyle w:val="normaltextrun"/>
          <w:rFonts w:ascii="Arial" w:hAnsi="Arial"/>
        </w:rPr>
        <w:t>Même si nous ne pouvons pas faire les recherches pour vous, notre personnel de référence est prêt à vous aider.  Vous pouvez nous appeler ou nous envoyer vos demandes par la poste ou par courriel. Mieux encore, vous pouvez consulter les Archives publiques de l’Ontario. </w:t>
      </w:r>
      <w:r>
        <w:rPr>
          <w:rStyle w:val="eop"/>
          <w:rFonts w:ascii="Arial" w:hAnsi="Arial"/>
        </w:rPr>
        <w:t> </w:t>
      </w:r>
    </w:p>
    <w:p w14:paraId="62681011" w14:textId="77777777" w:rsidR="0070113A" w:rsidRPr="0070113A" w:rsidRDefault="0070113A" w:rsidP="0070113A">
      <w:pPr>
        <w:pStyle w:val="paragraph"/>
        <w:spacing w:before="0" w:beforeAutospacing="0" w:after="0" w:afterAutospacing="0"/>
        <w:textAlignment w:val="baseline"/>
        <w:rPr>
          <w:rFonts w:ascii="Arial" w:hAnsi="Arial" w:cs="Arial"/>
          <w:sz w:val="18"/>
          <w:szCs w:val="18"/>
        </w:rPr>
      </w:pPr>
      <w:r>
        <w:rPr>
          <w:rStyle w:val="normaltextrun"/>
          <w:rFonts w:ascii="Arial" w:hAnsi="Arial"/>
        </w:rPr>
        <w:t> </w:t>
      </w:r>
      <w:r>
        <w:rPr>
          <w:rStyle w:val="eop"/>
          <w:rFonts w:ascii="Arial" w:hAnsi="Arial"/>
        </w:rPr>
        <w:t> </w:t>
      </w:r>
    </w:p>
    <w:p w14:paraId="4D3D39E9" w14:textId="77777777" w:rsidR="0070113A" w:rsidRPr="0070113A" w:rsidRDefault="0070113A" w:rsidP="0070113A">
      <w:pPr>
        <w:pStyle w:val="paragraph"/>
        <w:spacing w:before="0" w:beforeAutospacing="0" w:after="0" w:afterAutospacing="0"/>
        <w:textAlignment w:val="baseline"/>
        <w:rPr>
          <w:rFonts w:ascii="Arial" w:hAnsi="Arial" w:cs="Arial"/>
          <w:b/>
          <w:bCs/>
        </w:rPr>
      </w:pPr>
      <w:r>
        <w:rPr>
          <w:rStyle w:val="normaltextrun"/>
          <w:rFonts w:ascii="Arial" w:hAnsi="Arial"/>
          <w:b/>
        </w:rPr>
        <w:t>Téléphone : 416 327-1600</w:t>
      </w:r>
      <w:r>
        <w:tab/>
      </w:r>
      <w:r>
        <w:rPr>
          <w:rStyle w:val="normaltextrun"/>
          <w:rFonts w:ascii="Arial" w:hAnsi="Arial"/>
          <w:b/>
        </w:rPr>
        <w:t xml:space="preserve"> Sans frais (en Ontario) : 1 800 668-9933 </w:t>
      </w:r>
      <w:r>
        <w:rPr>
          <w:rStyle w:val="eop"/>
          <w:rFonts w:ascii="Arial" w:hAnsi="Arial"/>
          <w:b/>
        </w:rPr>
        <w:t> </w:t>
      </w:r>
    </w:p>
    <w:p w14:paraId="730E6C53" w14:textId="592A4AB8" w:rsidR="0070113A" w:rsidRPr="0070113A" w:rsidRDefault="0070113A" w:rsidP="0070113A">
      <w:pPr>
        <w:pStyle w:val="paragraph"/>
        <w:spacing w:before="0" w:beforeAutospacing="0" w:after="0" w:afterAutospacing="0"/>
        <w:ind w:left="840" w:hanging="840"/>
        <w:textAlignment w:val="baseline"/>
        <w:rPr>
          <w:rFonts w:ascii="Arial" w:hAnsi="Arial" w:cs="Arial"/>
          <w:b/>
          <w:bCs/>
          <w:sz w:val="18"/>
          <w:szCs w:val="18"/>
        </w:rPr>
      </w:pPr>
      <w:r>
        <w:rPr>
          <w:rStyle w:val="normaltextrun"/>
          <w:rFonts w:ascii="Arial" w:hAnsi="Arial"/>
          <w:b/>
        </w:rPr>
        <w:t>Courriel :</w:t>
      </w:r>
      <w:r w:rsidR="00556F36">
        <w:rPr>
          <w:rStyle w:val="normaltextrun"/>
          <w:rFonts w:ascii="Arial" w:hAnsi="Arial"/>
          <w:b/>
        </w:rPr>
        <w:t xml:space="preserve"> </w:t>
      </w:r>
      <w:hyperlink r:id="rId33">
        <w:r>
          <w:rPr>
            <w:rStyle w:val="normaltextrun"/>
            <w:rFonts w:ascii="Arial" w:hAnsi="Arial"/>
            <w:color w:val="0000FF"/>
            <w:u w:val="single"/>
          </w:rPr>
          <w:t>Cliquez ici pour envoyer un courriel aux Archives publiques de l’Ontario</w:t>
        </w:r>
      </w:hyperlink>
      <w:r>
        <w:rPr>
          <w:rStyle w:val="normaltextrun"/>
          <w:rFonts w:ascii="Arial" w:hAnsi="Arial"/>
        </w:rPr>
        <w:t xml:space="preserve">. L’adresse électronique est la suivante : </w:t>
      </w:r>
      <w:hyperlink r:id="rId34">
        <w:r>
          <w:rPr>
            <w:rStyle w:val="normaltextrun"/>
            <w:rFonts w:ascii="Arial" w:hAnsi="Arial"/>
            <w:color w:val="0000FF"/>
            <w:u w:val="single"/>
          </w:rPr>
          <w:t>reference@ontario.ca</w:t>
        </w:r>
      </w:hyperlink>
      <w:r>
        <w:rPr>
          <w:rStyle w:val="normaltextrun"/>
          <w:rFonts w:ascii="Arial" w:hAnsi="Arial"/>
        </w:rPr>
        <w:t> </w:t>
      </w:r>
      <w:r>
        <w:rPr>
          <w:rStyle w:val="eop"/>
          <w:rFonts w:ascii="Arial" w:hAnsi="Arial"/>
          <w:b/>
        </w:rPr>
        <w:t> </w:t>
      </w:r>
    </w:p>
    <w:p w14:paraId="0B5EB43A" w14:textId="6A510451" w:rsidR="0070113A" w:rsidRPr="00727FC6" w:rsidRDefault="0070113A" w:rsidP="0070113A">
      <w:pPr>
        <w:pStyle w:val="paragraph"/>
        <w:spacing w:before="0" w:beforeAutospacing="0" w:after="0" w:afterAutospacing="0"/>
        <w:textAlignment w:val="baseline"/>
        <w:rPr>
          <w:rFonts w:ascii="Arial" w:hAnsi="Arial" w:cs="Arial"/>
          <w:b/>
          <w:bCs/>
          <w:sz w:val="18"/>
          <w:szCs w:val="18"/>
          <w:lang w:val="en-CA"/>
        </w:rPr>
      </w:pPr>
      <w:r>
        <w:rPr>
          <w:rStyle w:val="normaltextrun"/>
          <w:rFonts w:ascii="Arial" w:hAnsi="Arial"/>
          <w:b/>
        </w:rPr>
        <w:t>Adresse :</w:t>
      </w:r>
      <w:r w:rsidR="00556F36">
        <w:rPr>
          <w:rStyle w:val="normaltextrun"/>
          <w:rFonts w:ascii="Arial" w:hAnsi="Arial"/>
          <w:b/>
        </w:rPr>
        <w:t xml:space="preserve"> </w:t>
      </w:r>
      <w:r>
        <w:rPr>
          <w:rStyle w:val="normaltextrun"/>
          <w:rFonts w:ascii="Arial" w:hAnsi="Arial"/>
          <w:b/>
        </w:rPr>
        <w:t>Archives publiques de l’Ontario, 134, boul. </w:t>
      </w:r>
      <w:r w:rsidRPr="00727FC6">
        <w:rPr>
          <w:rStyle w:val="normaltextrun"/>
          <w:rFonts w:ascii="Arial" w:hAnsi="Arial"/>
          <w:b/>
          <w:lang w:val="en-CA"/>
        </w:rPr>
        <w:t>Ian Macdonald, Toronto (</w:t>
      </w:r>
      <w:proofErr w:type="gramStart"/>
      <w:r w:rsidRPr="00727FC6">
        <w:rPr>
          <w:rStyle w:val="normaltextrun"/>
          <w:rFonts w:ascii="Arial" w:hAnsi="Arial"/>
          <w:b/>
          <w:lang w:val="en-CA"/>
        </w:rPr>
        <w:t>Ontario)  M</w:t>
      </w:r>
      <w:proofErr w:type="gramEnd"/>
      <w:r w:rsidRPr="00727FC6">
        <w:rPr>
          <w:rStyle w:val="normaltextrun"/>
          <w:rFonts w:ascii="Arial" w:hAnsi="Arial"/>
          <w:b/>
          <w:lang w:val="en-CA"/>
        </w:rPr>
        <w:t>7A 2C5 </w:t>
      </w:r>
      <w:r w:rsidRPr="00727FC6">
        <w:rPr>
          <w:rStyle w:val="eop"/>
          <w:rFonts w:ascii="Arial" w:hAnsi="Arial"/>
          <w:b/>
          <w:lang w:val="en-CA"/>
        </w:rPr>
        <w:t> </w:t>
      </w:r>
    </w:p>
    <w:p w14:paraId="4B34C327" w14:textId="77777777" w:rsidR="0070113A" w:rsidRPr="0070113A" w:rsidRDefault="0070113A" w:rsidP="0070113A">
      <w:pPr>
        <w:pStyle w:val="paragraph"/>
        <w:spacing w:before="0" w:beforeAutospacing="0" w:after="0" w:afterAutospacing="0"/>
        <w:textAlignment w:val="baseline"/>
        <w:rPr>
          <w:rFonts w:ascii="Arial" w:hAnsi="Arial" w:cs="Arial"/>
          <w:sz w:val="18"/>
          <w:szCs w:val="18"/>
        </w:rPr>
      </w:pPr>
      <w:r>
        <w:rPr>
          <w:rStyle w:val="normaltextrun"/>
          <w:rFonts w:ascii="Arial" w:hAnsi="Arial"/>
        </w:rPr>
        <w:t> </w:t>
      </w:r>
      <w:r>
        <w:rPr>
          <w:rStyle w:val="eop"/>
          <w:rFonts w:ascii="Arial" w:hAnsi="Arial"/>
        </w:rPr>
        <w:t> </w:t>
      </w:r>
    </w:p>
    <w:p w14:paraId="422F7DD8" w14:textId="77777777" w:rsidR="0070113A" w:rsidRPr="0070113A" w:rsidRDefault="0070113A" w:rsidP="0070113A">
      <w:pPr>
        <w:pStyle w:val="paragraph"/>
        <w:spacing w:before="0" w:beforeAutospacing="0" w:after="0" w:afterAutospacing="0"/>
        <w:textAlignment w:val="baseline"/>
        <w:rPr>
          <w:rFonts w:ascii="Arial" w:hAnsi="Arial" w:cs="Arial"/>
          <w:b/>
          <w:bCs/>
          <w:sz w:val="18"/>
          <w:szCs w:val="18"/>
        </w:rPr>
      </w:pPr>
      <w:r>
        <w:rPr>
          <w:rStyle w:val="normaltextrun"/>
          <w:rFonts w:ascii="Arial" w:hAnsi="Arial"/>
          <w:b/>
        </w:rPr>
        <w:t>Site Web </w:t>
      </w:r>
      <w:r>
        <w:rPr>
          <w:rStyle w:val="eop"/>
          <w:rFonts w:ascii="Arial" w:hAnsi="Arial"/>
          <w:b/>
        </w:rPr>
        <w:t> </w:t>
      </w:r>
    </w:p>
    <w:p w14:paraId="32FB96AB" w14:textId="77777777" w:rsidR="0070113A" w:rsidRPr="0070113A" w:rsidRDefault="0070113A" w:rsidP="0070113A">
      <w:pPr>
        <w:pStyle w:val="paragraph"/>
        <w:spacing w:before="0" w:beforeAutospacing="0" w:after="0" w:afterAutospacing="0"/>
        <w:textAlignment w:val="baseline"/>
        <w:rPr>
          <w:rFonts w:ascii="Arial" w:hAnsi="Arial" w:cs="Arial"/>
          <w:sz w:val="18"/>
          <w:szCs w:val="18"/>
        </w:rPr>
      </w:pPr>
      <w:r>
        <w:rPr>
          <w:rStyle w:val="normaltextrun"/>
          <w:rFonts w:ascii="Arial" w:hAnsi="Arial"/>
        </w:rPr>
        <w:t>Visitez notre site Web pour obtenir des renseignements sur nos collections et nos services, nos expositions en ligne et nos programmes éducatifs, ainsi que des liens vers nos comptes de médias sociaux. </w:t>
      </w:r>
      <w:hyperlink r:id="rId35">
        <w:r>
          <w:rPr>
            <w:rStyle w:val="normaltextrun"/>
            <w:rFonts w:ascii="Arial" w:hAnsi="Arial"/>
            <w:color w:val="0000FF"/>
            <w:u w:val="single"/>
          </w:rPr>
          <w:t>Cliquez ici pour visiter notre site Web</w:t>
        </w:r>
      </w:hyperlink>
      <w:r>
        <w:rPr>
          <w:rStyle w:val="normaltextrun"/>
          <w:rFonts w:ascii="Arial" w:hAnsi="Arial"/>
        </w:rPr>
        <w:t>.  Le site Web est </w:t>
      </w:r>
      <w:hyperlink r:id="rId36">
        <w:r>
          <w:rPr>
            <w:rStyle w:val="normaltextrun"/>
            <w:rFonts w:ascii="Arial" w:hAnsi="Arial"/>
            <w:color w:val="0000FF"/>
            <w:u w:val="single"/>
          </w:rPr>
          <w:t>www.ontario.ca/archives</w:t>
        </w:r>
      </w:hyperlink>
      <w:r>
        <w:rPr>
          <w:rStyle w:val="normaltextrun"/>
          <w:rFonts w:ascii="Arial" w:hAnsi="Arial"/>
        </w:rPr>
        <w:t>. </w:t>
      </w:r>
      <w:r>
        <w:rPr>
          <w:rStyle w:val="eop"/>
          <w:rFonts w:ascii="Arial" w:hAnsi="Arial"/>
        </w:rPr>
        <w:t> </w:t>
      </w:r>
    </w:p>
    <w:p w14:paraId="78CFF7BB" w14:textId="77777777" w:rsidR="0070113A" w:rsidRPr="0070113A" w:rsidRDefault="0070113A" w:rsidP="0070113A">
      <w:pPr>
        <w:pStyle w:val="paragraph"/>
        <w:spacing w:before="0" w:beforeAutospacing="0" w:after="0" w:afterAutospacing="0"/>
        <w:textAlignment w:val="baseline"/>
        <w:rPr>
          <w:rFonts w:ascii="Arial" w:hAnsi="Arial" w:cs="Arial"/>
          <w:sz w:val="18"/>
          <w:szCs w:val="18"/>
        </w:rPr>
      </w:pPr>
      <w:r>
        <w:rPr>
          <w:rStyle w:val="normaltextrun"/>
          <w:rFonts w:ascii="Arial" w:hAnsi="Arial"/>
        </w:rPr>
        <w:t> </w:t>
      </w:r>
      <w:r>
        <w:rPr>
          <w:rStyle w:val="eop"/>
          <w:rFonts w:ascii="Arial" w:hAnsi="Arial"/>
        </w:rPr>
        <w:t> </w:t>
      </w:r>
    </w:p>
    <w:p w14:paraId="5D5FCA6D" w14:textId="77777777" w:rsidR="0070113A" w:rsidRPr="0070113A" w:rsidRDefault="0070113A" w:rsidP="0070113A">
      <w:pPr>
        <w:pStyle w:val="paragraph"/>
        <w:spacing w:before="0" w:beforeAutospacing="0" w:after="0" w:afterAutospacing="0"/>
        <w:textAlignment w:val="baseline"/>
        <w:rPr>
          <w:rFonts w:ascii="Arial" w:hAnsi="Arial" w:cs="Arial"/>
          <w:b/>
          <w:bCs/>
          <w:sz w:val="18"/>
          <w:szCs w:val="18"/>
        </w:rPr>
      </w:pPr>
      <w:r>
        <w:rPr>
          <w:rStyle w:val="normaltextrun"/>
          <w:rFonts w:ascii="Arial" w:hAnsi="Arial"/>
          <w:b/>
        </w:rPr>
        <w:t>Guides des services à la clientèle et guides de recherche </w:t>
      </w:r>
      <w:r>
        <w:rPr>
          <w:rStyle w:val="eop"/>
          <w:rFonts w:ascii="Arial" w:hAnsi="Arial"/>
          <w:b/>
        </w:rPr>
        <w:t> </w:t>
      </w:r>
    </w:p>
    <w:p w14:paraId="3EE59D6D" w14:textId="77777777" w:rsidR="0070113A" w:rsidRPr="0070113A" w:rsidRDefault="0070113A" w:rsidP="0070113A">
      <w:pPr>
        <w:pStyle w:val="paragraph"/>
        <w:spacing w:before="0" w:beforeAutospacing="0" w:after="0" w:afterAutospacing="0"/>
        <w:textAlignment w:val="baseline"/>
        <w:rPr>
          <w:rFonts w:ascii="Arial" w:hAnsi="Arial" w:cs="Arial"/>
          <w:sz w:val="18"/>
          <w:szCs w:val="18"/>
        </w:rPr>
      </w:pPr>
      <w:r>
        <w:rPr>
          <w:rStyle w:val="normaltextrun"/>
          <w:rFonts w:ascii="Arial" w:hAnsi="Arial"/>
        </w:rPr>
        <w:t xml:space="preserve">Nos guides contiennent des renseignements sur nos services, les chercheurs indépendants disponibles pour effectuer des recherches pour vous, et certains de nos </w:t>
      </w:r>
      <w:r>
        <w:rPr>
          <w:rStyle w:val="normaltextrun"/>
          <w:rFonts w:ascii="Arial" w:hAnsi="Arial"/>
        </w:rPr>
        <w:lastRenderedPageBreak/>
        <w:t>documents les plus populaires.  </w:t>
      </w:r>
      <w:hyperlink r:id="rId37">
        <w:r>
          <w:rPr>
            <w:rStyle w:val="normaltextrun"/>
            <w:rFonts w:ascii="Arial" w:hAnsi="Arial"/>
            <w:color w:val="0000FF"/>
            <w:u w:val="single"/>
          </w:rPr>
          <w:t>Cliquez ici pour consulter nos guides</w:t>
        </w:r>
      </w:hyperlink>
      <w:r>
        <w:rPr>
          <w:rStyle w:val="normaltextrun"/>
          <w:rFonts w:ascii="Arial" w:hAnsi="Arial"/>
        </w:rPr>
        <w:t>.  Pour trouver les « Guides et outils de recherche » sur notre site Web, cliquez sur « Accédez à nos collections ». </w:t>
      </w:r>
      <w:r>
        <w:rPr>
          <w:rStyle w:val="eop"/>
          <w:rFonts w:ascii="Arial" w:hAnsi="Arial"/>
        </w:rPr>
        <w:t> </w:t>
      </w:r>
    </w:p>
    <w:bookmarkEnd w:id="47"/>
    <w:p w14:paraId="09D532AC" w14:textId="77777777" w:rsidR="0070113A" w:rsidRPr="0070113A" w:rsidRDefault="0070113A" w:rsidP="0070113A">
      <w:pPr>
        <w:rPr>
          <w:rFonts w:cs="Arial"/>
          <w:color w:val="000000"/>
          <w:sz w:val="22"/>
          <w:szCs w:val="22"/>
        </w:rPr>
      </w:pPr>
      <w:r>
        <w:rPr>
          <w:color w:val="000000"/>
          <w:sz w:val="22"/>
        </w:rPr>
        <w:t>______________________________________________________________________</w:t>
      </w:r>
    </w:p>
    <w:p w14:paraId="53059C51" w14:textId="77777777" w:rsidR="0070113A" w:rsidRPr="001A42F8" w:rsidRDefault="0070113A" w:rsidP="0070113A">
      <w:pPr>
        <w:jc w:val="center"/>
      </w:pPr>
      <w:r>
        <w:rPr>
          <w:color w:val="000000"/>
          <w:sz w:val="22"/>
          <w:szCs w:val="22"/>
        </w:rPr>
        <w:br/>
      </w:r>
      <w:r>
        <w:t>© Imprimeur de la Reine pour l’Ontario, 2021</w:t>
      </w:r>
    </w:p>
    <w:p w14:paraId="194AB33C" w14:textId="77777777" w:rsidR="0070113A" w:rsidRPr="001A42F8" w:rsidRDefault="0070113A" w:rsidP="0070113A"/>
    <w:p w14:paraId="61CAB62C" w14:textId="77777777" w:rsidR="000A5FFE" w:rsidRPr="0070113A" w:rsidRDefault="0070113A" w:rsidP="0070113A">
      <w:pPr>
        <w:rPr>
          <w:sz w:val="22"/>
          <w:szCs w:val="22"/>
        </w:rPr>
      </w:pPr>
      <w:bookmarkStart w:id="56" w:name="_Hlk62473331"/>
      <w:r>
        <w:rPr>
          <w:rStyle w:val="normaltextrun"/>
          <w:color w:val="000000"/>
          <w:shd w:val="clear" w:color="auto" w:fill="FFFFFF"/>
        </w:rPr>
        <w:t>Ces renseignements sont fournis à titre de service public.  La date de la dernière mise à jour est indiquée au début de ce guide.  Les lecteurs devront dans la mesure du possible vérifier l’information avant de s’en servir.</w:t>
      </w:r>
      <w:bookmarkEnd w:id="48"/>
      <w:bookmarkEnd w:id="56"/>
    </w:p>
    <w:sectPr w:rsidR="000A5FFE" w:rsidRPr="0070113A" w:rsidSect="00CD49CB">
      <w:headerReference w:type="even" r:id="rId38"/>
      <w:headerReference w:type="default" r:id="rId39"/>
      <w:footerReference w:type="even" r:id="rId40"/>
      <w:footerReference w:type="default" r:id="rId41"/>
      <w:headerReference w:type="first" r:id="rId42"/>
      <w:footerReference w:type="first" r:id="rId43"/>
      <w:pgSz w:w="12240" w:h="15840"/>
      <w:pgMar w:top="1134" w:right="1440" w:bottom="567"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5D445" w14:textId="77777777" w:rsidR="00747F91" w:rsidRDefault="00747F91">
      <w:r>
        <w:separator/>
      </w:r>
    </w:p>
  </w:endnote>
  <w:endnote w:type="continuationSeparator" w:id="0">
    <w:p w14:paraId="21B45DE8" w14:textId="77777777" w:rsidR="00747F91" w:rsidRDefault="0074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75F8D" w14:textId="77777777" w:rsidR="003930E6" w:rsidRDefault="00393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5517415"/>
      <w:docPartObj>
        <w:docPartGallery w:val="Page Numbers (Bottom of Page)"/>
        <w:docPartUnique/>
      </w:docPartObj>
    </w:sdtPr>
    <w:sdtEndPr>
      <w:rPr>
        <w:noProof/>
      </w:rPr>
    </w:sdtEndPr>
    <w:sdtContent>
      <w:p w14:paraId="515721C0" w14:textId="79ECC97D" w:rsidR="00073572" w:rsidRDefault="00073572">
        <w:pPr>
          <w:pStyle w:val="Footer"/>
          <w:jc w:val="right"/>
        </w:pPr>
        <w:r>
          <w:fldChar w:fldCharType="begin"/>
        </w:r>
        <w:r>
          <w:instrText xml:space="preserve"> PAGE   \* MERGEFORMAT </w:instrText>
        </w:r>
        <w:r>
          <w:fldChar w:fldCharType="separate"/>
        </w:r>
        <w:r w:rsidR="00556F36">
          <w:rPr>
            <w:noProof/>
          </w:rPr>
          <w:t>3</w:t>
        </w:r>
        <w:r>
          <w:rPr>
            <w:noProof/>
          </w:rPr>
          <w:fldChar w:fldCharType="end"/>
        </w:r>
      </w:p>
    </w:sdtContent>
  </w:sdt>
  <w:p w14:paraId="16B6B10C" w14:textId="77777777" w:rsidR="00073572" w:rsidRDefault="000735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5075423"/>
      <w:docPartObj>
        <w:docPartGallery w:val="Page Numbers (Bottom of Page)"/>
        <w:docPartUnique/>
      </w:docPartObj>
    </w:sdtPr>
    <w:sdtEndPr>
      <w:rPr>
        <w:noProof/>
      </w:rPr>
    </w:sdtEndPr>
    <w:sdtContent>
      <w:p w14:paraId="3C565274" w14:textId="77777777" w:rsidR="00073572" w:rsidRDefault="0007357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6A5FE09" w14:textId="77777777" w:rsidR="002B2F88" w:rsidRDefault="002B2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D8DC6" w14:textId="77777777" w:rsidR="00747F91" w:rsidRDefault="00747F91">
      <w:r>
        <w:separator/>
      </w:r>
    </w:p>
  </w:footnote>
  <w:footnote w:type="continuationSeparator" w:id="0">
    <w:p w14:paraId="3D88E2EE" w14:textId="77777777" w:rsidR="00747F91" w:rsidRDefault="00747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73983" w14:textId="77777777" w:rsidR="00DA37C6" w:rsidRDefault="00DA37C6" w:rsidP="00062E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3572">
      <w:rPr>
        <w:rStyle w:val="PageNumber"/>
        <w:noProof/>
      </w:rPr>
      <w:t>2</w:t>
    </w:r>
    <w:r>
      <w:rPr>
        <w:rStyle w:val="PageNumber"/>
      </w:rPr>
      <w:fldChar w:fldCharType="end"/>
    </w:r>
  </w:p>
  <w:p w14:paraId="2F962FD5" w14:textId="77777777" w:rsidR="00DA37C6" w:rsidRDefault="00DA37C6" w:rsidP="00DA37C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07A1D" w14:textId="77777777" w:rsidR="003930E6" w:rsidRDefault="003930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0E695" w14:textId="77777777" w:rsidR="003930E6" w:rsidRDefault="00393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26B6E"/>
    <w:multiLevelType w:val="hybridMultilevel"/>
    <w:tmpl w:val="4D0C36A6"/>
    <w:lvl w:ilvl="0" w:tplc="B17C747E">
      <w:start w:val="17"/>
      <w:numFmt w:val="bullet"/>
      <w:lvlText w:val="-"/>
      <w:lvlJc w:val="left"/>
      <w:pPr>
        <w:ind w:left="720" w:hanging="360"/>
      </w:pPr>
      <w:rPr>
        <w:rFonts w:ascii="Times New Roman" w:hAnsi="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374AA0"/>
    <w:multiLevelType w:val="multilevel"/>
    <w:tmpl w:val="B23AE9AC"/>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7A2163"/>
    <w:multiLevelType w:val="hybridMultilevel"/>
    <w:tmpl w:val="28EC5472"/>
    <w:lvl w:ilvl="0" w:tplc="B17C747E">
      <w:start w:val="17"/>
      <w:numFmt w:val="bullet"/>
      <w:lvlText w:val="-"/>
      <w:lvlJc w:val="left"/>
      <w:pPr>
        <w:ind w:left="1980" w:hanging="360"/>
      </w:pPr>
      <w:rPr>
        <w:rFonts w:ascii="Times New Roman" w:hAnsi="Times New Roman" w:hint="default"/>
      </w:rPr>
    </w:lvl>
    <w:lvl w:ilvl="1" w:tplc="10090003" w:tentative="1">
      <w:start w:val="1"/>
      <w:numFmt w:val="bullet"/>
      <w:lvlText w:val="o"/>
      <w:lvlJc w:val="left"/>
      <w:pPr>
        <w:ind w:left="2700" w:hanging="360"/>
      </w:pPr>
      <w:rPr>
        <w:rFonts w:ascii="Courier New" w:hAnsi="Courier New" w:cs="Courier New" w:hint="default"/>
      </w:rPr>
    </w:lvl>
    <w:lvl w:ilvl="2" w:tplc="10090005" w:tentative="1">
      <w:start w:val="1"/>
      <w:numFmt w:val="bullet"/>
      <w:lvlText w:val=""/>
      <w:lvlJc w:val="left"/>
      <w:pPr>
        <w:ind w:left="3420" w:hanging="360"/>
      </w:pPr>
      <w:rPr>
        <w:rFonts w:ascii="Wingdings" w:hAnsi="Wingdings" w:hint="default"/>
      </w:rPr>
    </w:lvl>
    <w:lvl w:ilvl="3" w:tplc="10090001" w:tentative="1">
      <w:start w:val="1"/>
      <w:numFmt w:val="bullet"/>
      <w:lvlText w:val=""/>
      <w:lvlJc w:val="left"/>
      <w:pPr>
        <w:ind w:left="4140" w:hanging="360"/>
      </w:pPr>
      <w:rPr>
        <w:rFonts w:ascii="Symbol" w:hAnsi="Symbol" w:hint="default"/>
      </w:rPr>
    </w:lvl>
    <w:lvl w:ilvl="4" w:tplc="10090003" w:tentative="1">
      <w:start w:val="1"/>
      <w:numFmt w:val="bullet"/>
      <w:lvlText w:val="o"/>
      <w:lvlJc w:val="left"/>
      <w:pPr>
        <w:ind w:left="4860" w:hanging="360"/>
      </w:pPr>
      <w:rPr>
        <w:rFonts w:ascii="Courier New" w:hAnsi="Courier New" w:cs="Courier New" w:hint="default"/>
      </w:rPr>
    </w:lvl>
    <w:lvl w:ilvl="5" w:tplc="10090005" w:tentative="1">
      <w:start w:val="1"/>
      <w:numFmt w:val="bullet"/>
      <w:lvlText w:val=""/>
      <w:lvlJc w:val="left"/>
      <w:pPr>
        <w:ind w:left="5580" w:hanging="360"/>
      </w:pPr>
      <w:rPr>
        <w:rFonts w:ascii="Wingdings" w:hAnsi="Wingdings" w:hint="default"/>
      </w:rPr>
    </w:lvl>
    <w:lvl w:ilvl="6" w:tplc="10090001" w:tentative="1">
      <w:start w:val="1"/>
      <w:numFmt w:val="bullet"/>
      <w:lvlText w:val=""/>
      <w:lvlJc w:val="left"/>
      <w:pPr>
        <w:ind w:left="6300" w:hanging="360"/>
      </w:pPr>
      <w:rPr>
        <w:rFonts w:ascii="Symbol" w:hAnsi="Symbol" w:hint="default"/>
      </w:rPr>
    </w:lvl>
    <w:lvl w:ilvl="7" w:tplc="10090003" w:tentative="1">
      <w:start w:val="1"/>
      <w:numFmt w:val="bullet"/>
      <w:lvlText w:val="o"/>
      <w:lvlJc w:val="left"/>
      <w:pPr>
        <w:ind w:left="7020" w:hanging="360"/>
      </w:pPr>
      <w:rPr>
        <w:rFonts w:ascii="Courier New" w:hAnsi="Courier New" w:cs="Courier New" w:hint="default"/>
      </w:rPr>
    </w:lvl>
    <w:lvl w:ilvl="8" w:tplc="10090005" w:tentative="1">
      <w:start w:val="1"/>
      <w:numFmt w:val="bullet"/>
      <w:lvlText w:val=""/>
      <w:lvlJc w:val="left"/>
      <w:pPr>
        <w:ind w:left="7740" w:hanging="360"/>
      </w:pPr>
      <w:rPr>
        <w:rFonts w:ascii="Wingdings" w:hAnsi="Wingdings" w:hint="default"/>
      </w:rPr>
    </w:lvl>
  </w:abstractNum>
  <w:abstractNum w:abstractNumId="5" w15:restartNumberingAfterBreak="0">
    <w:nsid w:val="2A00029A"/>
    <w:multiLevelType w:val="hybridMultilevel"/>
    <w:tmpl w:val="0D80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112FE"/>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34223524"/>
    <w:multiLevelType w:val="hybridMultilevel"/>
    <w:tmpl w:val="E4CAE0C6"/>
    <w:lvl w:ilvl="0" w:tplc="04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A710DC"/>
    <w:multiLevelType w:val="hybridMultilevel"/>
    <w:tmpl w:val="0E32DF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A102F1"/>
    <w:multiLevelType w:val="hybridMultilevel"/>
    <w:tmpl w:val="0EC05FA8"/>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CEA24DC"/>
    <w:multiLevelType w:val="hybridMultilevel"/>
    <w:tmpl w:val="8C4E23D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9D93DA8"/>
    <w:multiLevelType w:val="hybridMultilevel"/>
    <w:tmpl w:val="39C0C46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A600DC8"/>
    <w:multiLevelType w:val="hybridMultilevel"/>
    <w:tmpl w:val="18A250E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2305474"/>
    <w:multiLevelType w:val="hybridMultilevel"/>
    <w:tmpl w:val="AC049C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FE34A6"/>
    <w:multiLevelType w:val="hybridMultilevel"/>
    <w:tmpl w:val="FECA17E0"/>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8F904B7"/>
    <w:multiLevelType w:val="hybridMultilevel"/>
    <w:tmpl w:val="9542A1E2"/>
    <w:lvl w:ilvl="0" w:tplc="10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6F040EB"/>
    <w:multiLevelType w:val="hybridMultilevel"/>
    <w:tmpl w:val="6904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C0076D"/>
    <w:multiLevelType w:val="hybridMultilevel"/>
    <w:tmpl w:val="3ECC643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9CE44A5"/>
    <w:multiLevelType w:val="hybridMultilevel"/>
    <w:tmpl w:val="74F67D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E879D4"/>
    <w:multiLevelType w:val="hybridMultilevel"/>
    <w:tmpl w:val="35BCF6DC"/>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B17C747E">
      <w:start w:val="17"/>
      <w:numFmt w:val="bullet"/>
      <w:lvlText w:val="-"/>
      <w:lvlJc w:val="left"/>
      <w:pPr>
        <w:tabs>
          <w:tab w:val="num" w:pos="1800"/>
        </w:tabs>
        <w:ind w:left="1800" w:hanging="360"/>
      </w:pPr>
      <w:rPr>
        <w:rFonts w:ascii="Times New Roman" w:hAnsi="Times New Roman" w:hint="default"/>
      </w:rPr>
    </w:lvl>
    <w:lvl w:ilvl="3" w:tplc="FFFFFFFF">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3623475"/>
    <w:multiLevelType w:val="hybridMultilevel"/>
    <w:tmpl w:val="5D22469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37D6650"/>
    <w:multiLevelType w:val="hybridMultilevel"/>
    <w:tmpl w:val="6E82D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BC51AF"/>
    <w:multiLevelType w:val="hybridMultilevel"/>
    <w:tmpl w:val="0BB69D28"/>
    <w:lvl w:ilvl="0" w:tplc="04090001">
      <w:start w:val="179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89337A"/>
    <w:multiLevelType w:val="hybridMultilevel"/>
    <w:tmpl w:val="892CFE7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C0E71C1"/>
    <w:multiLevelType w:val="multilevel"/>
    <w:tmpl w:val="E4D8B3D4"/>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7CB45D30"/>
    <w:multiLevelType w:val="hybridMultilevel"/>
    <w:tmpl w:val="7CA401A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9"/>
  </w:num>
  <w:num w:numId="4">
    <w:abstractNumId w:val="22"/>
  </w:num>
  <w:num w:numId="5">
    <w:abstractNumId w:val="14"/>
  </w:num>
  <w:num w:numId="6">
    <w:abstractNumId w:val="21"/>
  </w:num>
  <w:num w:numId="7">
    <w:abstractNumId w:val="13"/>
  </w:num>
  <w:num w:numId="8">
    <w:abstractNumId w:val="12"/>
  </w:num>
  <w:num w:numId="9">
    <w:abstractNumId w:val="9"/>
  </w:num>
  <w:num w:numId="10">
    <w:abstractNumId w:val="24"/>
  </w:num>
  <w:num w:numId="11">
    <w:abstractNumId w:val="15"/>
  </w:num>
  <w:num w:numId="12">
    <w:abstractNumId w:val="18"/>
  </w:num>
  <w:num w:numId="13">
    <w:abstractNumId w:val="10"/>
  </w:num>
  <w:num w:numId="14">
    <w:abstractNumId w:val="7"/>
  </w:num>
  <w:num w:numId="15">
    <w:abstractNumId w:val="11"/>
  </w:num>
  <w:num w:numId="16">
    <w:abstractNumId w:val="20"/>
  </w:num>
  <w:num w:numId="17">
    <w:abstractNumId w:val="16"/>
  </w:num>
  <w:num w:numId="18">
    <w:abstractNumId w:val="0"/>
  </w:num>
  <w:num w:numId="19">
    <w:abstractNumId w:val="4"/>
  </w:num>
  <w:num w:numId="20">
    <w:abstractNumId w:val="26"/>
  </w:num>
  <w:num w:numId="21">
    <w:abstractNumId w:val="17"/>
  </w:num>
  <w:num w:numId="22">
    <w:abstractNumId w:val="23"/>
  </w:num>
  <w:num w:numId="23">
    <w:abstractNumId w:val="5"/>
  </w:num>
  <w:num w:numId="24">
    <w:abstractNumId w:val="3"/>
  </w:num>
  <w:num w:numId="25">
    <w:abstractNumId w:val="2"/>
  </w:num>
  <w:num w:numId="26">
    <w:abstractNumId w:val="2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E"/>
    <w:rsid w:val="00001166"/>
    <w:rsid w:val="00002F2F"/>
    <w:rsid w:val="00004106"/>
    <w:rsid w:val="000237F7"/>
    <w:rsid w:val="000507E2"/>
    <w:rsid w:val="00062E4E"/>
    <w:rsid w:val="00063FBD"/>
    <w:rsid w:val="00073572"/>
    <w:rsid w:val="00076B5F"/>
    <w:rsid w:val="000941C1"/>
    <w:rsid w:val="000A5F46"/>
    <w:rsid w:val="000A5FFE"/>
    <w:rsid w:val="000A64E6"/>
    <w:rsid w:val="000A6B3E"/>
    <w:rsid w:val="000C4CAF"/>
    <w:rsid w:val="000D096C"/>
    <w:rsid w:val="000D15F9"/>
    <w:rsid w:val="000F2D29"/>
    <w:rsid w:val="00115975"/>
    <w:rsid w:val="0012327F"/>
    <w:rsid w:val="0014661B"/>
    <w:rsid w:val="001474A4"/>
    <w:rsid w:val="00152EE6"/>
    <w:rsid w:val="00156F81"/>
    <w:rsid w:val="001656A4"/>
    <w:rsid w:val="001701FB"/>
    <w:rsid w:val="001817A2"/>
    <w:rsid w:val="00195DE7"/>
    <w:rsid w:val="001A30B9"/>
    <w:rsid w:val="001A3571"/>
    <w:rsid w:val="001B1BCC"/>
    <w:rsid w:val="001C3982"/>
    <w:rsid w:val="001C6639"/>
    <w:rsid w:val="001E3C3D"/>
    <w:rsid w:val="001E520C"/>
    <w:rsid w:val="001F5B5F"/>
    <w:rsid w:val="001F6AB1"/>
    <w:rsid w:val="00201978"/>
    <w:rsid w:val="002129FB"/>
    <w:rsid w:val="002201A4"/>
    <w:rsid w:val="00221C37"/>
    <w:rsid w:val="002220B5"/>
    <w:rsid w:val="002460BE"/>
    <w:rsid w:val="00260E9E"/>
    <w:rsid w:val="0026383E"/>
    <w:rsid w:val="00267C48"/>
    <w:rsid w:val="00272B96"/>
    <w:rsid w:val="00283655"/>
    <w:rsid w:val="00296A80"/>
    <w:rsid w:val="002B2F88"/>
    <w:rsid w:val="002B7E9C"/>
    <w:rsid w:val="002E3FD1"/>
    <w:rsid w:val="002F09E0"/>
    <w:rsid w:val="002F30A1"/>
    <w:rsid w:val="003016BE"/>
    <w:rsid w:val="003148BC"/>
    <w:rsid w:val="003308BC"/>
    <w:rsid w:val="00332D4A"/>
    <w:rsid w:val="00352091"/>
    <w:rsid w:val="00387149"/>
    <w:rsid w:val="003930E6"/>
    <w:rsid w:val="003D2A13"/>
    <w:rsid w:val="003E4116"/>
    <w:rsid w:val="00417E43"/>
    <w:rsid w:val="00447D61"/>
    <w:rsid w:val="00460E02"/>
    <w:rsid w:val="00461D85"/>
    <w:rsid w:val="004661A7"/>
    <w:rsid w:val="00474F0A"/>
    <w:rsid w:val="004829F7"/>
    <w:rsid w:val="004831CB"/>
    <w:rsid w:val="004875A9"/>
    <w:rsid w:val="004904C3"/>
    <w:rsid w:val="00492E79"/>
    <w:rsid w:val="004B1F6C"/>
    <w:rsid w:val="004B2480"/>
    <w:rsid w:val="004C3922"/>
    <w:rsid w:val="004D3230"/>
    <w:rsid w:val="004F501E"/>
    <w:rsid w:val="00500426"/>
    <w:rsid w:val="00501C6A"/>
    <w:rsid w:val="00515114"/>
    <w:rsid w:val="00530D12"/>
    <w:rsid w:val="005366DD"/>
    <w:rsid w:val="00553F95"/>
    <w:rsid w:val="00556F36"/>
    <w:rsid w:val="005621D1"/>
    <w:rsid w:val="0056316F"/>
    <w:rsid w:val="00567E74"/>
    <w:rsid w:val="005A1CDA"/>
    <w:rsid w:val="005B44F5"/>
    <w:rsid w:val="005E2943"/>
    <w:rsid w:val="005E3083"/>
    <w:rsid w:val="005E3106"/>
    <w:rsid w:val="005E79D4"/>
    <w:rsid w:val="005F236D"/>
    <w:rsid w:val="005F6604"/>
    <w:rsid w:val="006330AA"/>
    <w:rsid w:val="00633E65"/>
    <w:rsid w:val="006640FF"/>
    <w:rsid w:val="00674D75"/>
    <w:rsid w:val="00685625"/>
    <w:rsid w:val="006858F7"/>
    <w:rsid w:val="006A02CD"/>
    <w:rsid w:val="006A63C9"/>
    <w:rsid w:val="006C5ACC"/>
    <w:rsid w:val="006C63A4"/>
    <w:rsid w:val="0070021F"/>
    <w:rsid w:val="0070113A"/>
    <w:rsid w:val="00726DFE"/>
    <w:rsid w:val="00727FC6"/>
    <w:rsid w:val="00734356"/>
    <w:rsid w:val="00743B92"/>
    <w:rsid w:val="00747F91"/>
    <w:rsid w:val="00760071"/>
    <w:rsid w:val="00766D71"/>
    <w:rsid w:val="00775726"/>
    <w:rsid w:val="007844A6"/>
    <w:rsid w:val="00784B4B"/>
    <w:rsid w:val="0079345C"/>
    <w:rsid w:val="007A6CBD"/>
    <w:rsid w:val="007D3787"/>
    <w:rsid w:val="007E49D3"/>
    <w:rsid w:val="007F7EEA"/>
    <w:rsid w:val="008112AE"/>
    <w:rsid w:val="00823A92"/>
    <w:rsid w:val="0083549E"/>
    <w:rsid w:val="0085088E"/>
    <w:rsid w:val="00860061"/>
    <w:rsid w:val="0086156F"/>
    <w:rsid w:val="008657FA"/>
    <w:rsid w:val="00866BB7"/>
    <w:rsid w:val="00870EEC"/>
    <w:rsid w:val="008D25FD"/>
    <w:rsid w:val="008D4482"/>
    <w:rsid w:val="008F2378"/>
    <w:rsid w:val="0090472B"/>
    <w:rsid w:val="00931DCC"/>
    <w:rsid w:val="00945BD6"/>
    <w:rsid w:val="009539BD"/>
    <w:rsid w:val="00961C7E"/>
    <w:rsid w:val="00965279"/>
    <w:rsid w:val="00987F51"/>
    <w:rsid w:val="009B6868"/>
    <w:rsid w:val="009B7354"/>
    <w:rsid w:val="009C69B0"/>
    <w:rsid w:val="00A0468C"/>
    <w:rsid w:val="00A35D2F"/>
    <w:rsid w:val="00A94932"/>
    <w:rsid w:val="00AB1F22"/>
    <w:rsid w:val="00AB4B89"/>
    <w:rsid w:val="00AD10E7"/>
    <w:rsid w:val="00AD1DD3"/>
    <w:rsid w:val="00AD2894"/>
    <w:rsid w:val="00AE1998"/>
    <w:rsid w:val="00AE1C0E"/>
    <w:rsid w:val="00AF074C"/>
    <w:rsid w:val="00B14EF7"/>
    <w:rsid w:val="00B210D0"/>
    <w:rsid w:val="00B55BE1"/>
    <w:rsid w:val="00B57B03"/>
    <w:rsid w:val="00B71D64"/>
    <w:rsid w:val="00B735D6"/>
    <w:rsid w:val="00B90C8C"/>
    <w:rsid w:val="00BE04BB"/>
    <w:rsid w:val="00BF4445"/>
    <w:rsid w:val="00C06544"/>
    <w:rsid w:val="00C45839"/>
    <w:rsid w:val="00C647AD"/>
    <w:rsid w:val="00C73539"/>
    <w:rsid w:val="00CD49CB"/>
    <w:rsid w:val="00CE50AB"/>
    <w:rsid w:val="00CE598C"/>
    <w:rsid w:val="00D01475"/>
    <w:rsid w:val="00D03D3F"/>
    <w:rsid w:val="00D07537"/>
    <w:rsid w:val="00D12C5D"/>
    <w:rsid w:val="00D44C77"/>
    <w:rsid w:val="00D55628"/>
    <w:rsid w:val="00D675A5"/>
    <w:rsid w:val="00D81D31"/>
    <w:rsid w:val="00D84D03"/>
    <w:rsid w:val="00DA37C6"/>
    <w:rsid w:val="00DB1FB5"/>
    <w:rsid w:val="00DB6125"/>
    <w:rsid w:val="00DC2B6C"/>
    <w:rsid w:val="00DD0147"/>
    <w:rsid w:val="00DE2CB2"/>
    <w:rsid w:val="00E13C93"/>
    <w:rsid w:val="00E41EBB"/>
    <w:rsid w:val="00E92DE4"/>
    <w:rsid w:val="00EE0EE8"/>
    <w:rsid w:val="00F013F0"/>
    <w:rsid w:val="00F049E3"/>
    <w:rsid w:val="00F15D6B"/>
    <w:rsid w:val="00F241FD"/>
    <w:rsid w:val="00F31A3A"/>
    <w:rsid w:val="00F52A40"/>
    <w:rsid w:val="00F71CBF"/>
    <w:rsid w:val="00F941A5"/>
    <w:rsid w:val="00F94517"/>
    <w:rsid w:val="00FA2041"/>
    <w:rsid w:val="00FE22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8E0081"/>
  <w15:docId w15:val="{B3E86975-FFB7-4AA3-A6D0-A6C81C50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fr-C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2A13"/>
    <w:rPr>
      <w:rFonts w:ascii="Arial" w:hAnsi="Arial"/>
      <w:sz w:val="24"/>
      <w:szCs w:val="24"/>
    </w:rPr>
  </w:style>
  <w:style w:type="paragraph" w:styleId="Heading1">
    <w:name w:val="heading 1"/>
    <w:basedOn w:val="Normal"/>
    <w:next w:val="Normal"/>
    <w:qFormat/>
    <w:rsid w:val="008657FA"/>
    <w:pPr>
      <w:keepNext/>
      <w:outlineLvl w:val="0"/>
    </w:pPr>
    <w:rPr>
      <w:b/>
      <w:bCs/>
      <w:sz w:val="32"/>
    </w:rPr>
  </w:style>
  <w:style w:type="paragraph" w:styleId="Heading2">
    <w:name w:val="heading 2"/>
    <w:basedOn w:val="Normal"/>
    <w:next w:val="Normal"/>
    <w:qFormat/>
    <w:rsid w:val="00063FBD"/>
    <w:pPr>
      <w:keepNext/>
      <w:outlineLvl w:val="1"/>
    </w:pPr>
    <w:rPr>
      <w:rFonts w:cs="Arial"/>
      <w:b/>
      <w:bCs/>
      <w:sz w:val="28"/>
    </w:rPr>
  </w:style>
  <w:style w:type="paragraph" w:styleId="Heading3">
    <w:name w:val="heading 3"/>
    <w:basedOn w:val="Normal"/>
    <w:next w:val="Normal"/>
    <w:qFormat/>
    <w:rsid w:val="00063FBD"/>
    <w:pPr>
      <w:keepNext/>
      <w:outlineLvl w:val="2"/>
    </w:pPr>
    <w:rPr>
      <w:rFonts w:cs="Arial"/>
      <w:b/>
      <w:bCs/>
    </w:rPr>
  </w:style>
  <w:style w:type="paragraph" w:styleId="Heading4">
    <w:name w:val="heading 4"/>
    <w:basedOn w:val="Normal"/>
    <w:next w:val="Normal"/>
    <w:link w:val="Heading4Char"/>
    <w:qFormat/>
    <w:rsid w:val="002B2F88"/>
    <w:pPr>
      <w:keepNext/>
      <w:outlineLvl w:val="3"/>
    </w:pPr>
    <w:rPr>
      <w:rFonts w:cs="Arial"/>
      <w:b/>
      <w:bCs/>
      <w:color w:val="000000"/>
      <w:sz w:val="28"/>
    </w:rPr>
  </w:style>
  <w:style w:type="paragraph" w:styleId="Heading5">
    <w:name w:val="heading 5"/>
    <w:basedOn w:val="Normal"/>
    <w:next w:val="Normal"/>
    <w:qFormat/>
    <w:pPr>
      <w:keepNext/>
      <w:outlineLvl w:val="4"/>
    </w:pPr>
    <w:rPr>
      <w:rFonts w:cs="Arial"/>
      <w:b/>
      <w:bCs/>
    </w:rPr>
  </w:style>
  <w:style w:type="paragraph" w:styleId="Heading6">
    <w:name w:val="heading 6"/>
    <w:basedOn w:val="Normal"/>
    <w:next w:val="Normal"/>
    <w:qFormat/>
    <w:rsid w:val="003D2A13"/>
    <w:pPr>
      <w:keepNext/>
      <w:outlineLvl w:val="5"/>
    </w:pPr>
    <w:rPr>
      <w:rFonts w:cs="Arial"/>
    </w:rPr>
  </w:style>
  <w:style w:type="paragraph" w:styleId="Heading7">
    <w:name w:val="heading 7"/>
    <w:basedOn w:val="Normal"/>
    <w:next w:val="Normal"/>
    <w:qFormat/>
    <w:pPr>
      <w:keepNext/>
      <w:outlineLvl w:val="6"/>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link w:val="BodyText2Char"/>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qFormat/>
    <w:rsid w:val="00F241FD"/>
    <w:pPr>
      <w:tabs>
        <w:tab w:val="right" w:leader="dot" w:pos="9360"/>
      </w:tabs>
    </w:pPr>
    <w:rPr>
      <w:b/>
      <w:bCs/>
      <w:noProof/>
    </w:rPr>
  </w:style>
  <w:style w:type="paragraph" w:styleId="TOC2">
    <w:name w:val="toc 2"/>
    <w:basedOn w:val="Normal"/>
    <w:next w:val="Normal"/>
    <w:autoRedefine/>
    <w:uiPriority w:val="39"/>
    <w:unhideWhenUsed/>
    <w:rsid w:val="00F241FD"/>
    <w:pPr>
      <w:tabs>
        <w:tab w:val="right" w:leader="dot" w:pos="9360"/>
      </w:tabs>
      <w:ind w:left="245"/>
    </w:pPr>
    <w:rPr>
      <w:b/>
      <w:bCs/>
      <w:noProof/>
    </w:r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rPr>
  </w:style>
  <w:style w:type="table" w:styleId="TableGrid">
    <w:name w:val="Table Grid"/>
    <w:basedOn w:val="TableNormal"/>
    <w:rsid w:val="008D2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B2F88"/>
    <w:pPr>
      <w:keepLines/>
      <w:spacing w:before="480" w:line="276" w:lineRule="auto"/>
      <w:outlineLvl w:val="9"/>
    </w:pPr>
    <w:rPr>
      <w:rFonts w:asciiTheme="majorHAnsi" w:eastAsiaTheme="majorEastAsia" w:hAnsiTheme="majorHAnsi" w:cstheme="majorBidi"/>
      <w:b w:val="0"/>
      <w:color w:val="365F91" w:themeColor="accent1" w:themeShade="BF"/>
      <w:szCs w:val="28"/>
    </w:rPr>
  </w:style>
  <w:style w:type="character" w:styleId="Emphasis">
    <w:name w:val="Emphasis"/>
    <w:basedOn w:val="DefaultParagraphFont"/>
    <w:qFormat/>
    <w:rsid w:val="00685625"/>
    <w:rPr>
      <w:rFonts w:ascii="Arial" w:hAnsi="Arial"/>
      <w:b w:val="0"/>
      <w:i/>
      <w:iCs/>
      <w:sz w:val="24"/>
    </w:rPr>
  </w:style>
  <w:style w:type="character" w:customStyle="1" w:styleId="FooterChar">
    <w:name w:val="Footer Char"/>
    <w:basedOn w:val="DefaultParagraphFont"/>
    <w:link w:val="Footer"/>
    <w:uiPriority w:val="99"/>
    <w:rsid w:val="002B2F88"/>
    <w:rPr>
      <w:rFonts w:ascii="Arial" w:hAnsi="Arial"/>
      <w:sz w:val="24"/>
      <w:szCs w:val="24"/>
      <w:lang w:eastAsia="fr-CA"/>
    </w:rPr>
  </w:style>
  <w:style w:type="paragraph" w:styleId="ListParagraph">
    <w:name w:val="List Paragraph"/>
    <w:basedOn w:val="Normal"/>
    <w:link w:val="ListParagraphChar"/>
    <w:uiPriority w:val="34"/>
    <w:qFormat/>
    <w:rsid w:val="004C3922"/>
    <w:pPr>
      <w:ind w:left="720"/>
      <w:contextualSpacing/>
    </w:pPr>
  </w:style>
  <w:style w:type="paragraph" w:styleId="TOC3">
    <w:name w:val="toc 3"/>
    <w:basedOn w:val="Normal"/>
    <w:next w:val="Normal"/>
    <w:autoRedefine/>
    <w:uiPriority w:val="39"/>
    <w:rsid w:val="009B6868"/>
    <w:pPr>
      <w:spacing w:after="100"/>
      <w:ind w:left="480"/>
    </w:pPr>
  </w:style>
  <w:style w:type="paragraph" w:customStyle="1" w:styleId="HeadingAOLarge">
    <w:name w:val="Heading AO Large"/>
    <w:basedOn w:val="BodyText2"/>
    <w:link w:val="HeadingAOLargeChar"/>
    <w:qFormat/>
    <w:rsid w:val="001C3982"/>
    <w:rPr>
      <w:rFonts w:cs="Times New Roman"/>
      <w:b/>
      <w:bCs/>
      <w:sz w:val="32"/>
      <w:szCs w:val="28"/>
    </w:rPr>
  </w:style>
  <w:style w:type="paragraph" w:customStyle="1" w:styleId="HeadingAO">
    <w:name w:val="Heading AO"/>
    <w:basedOn w:val="Heading4"/>
    <w:link w:val="HeadingAOChar"/>
    <w:qFormat/>
    <w:rsid w:val="001C3982"/>
  </w:style>
  <w:style w:type="character" w:customStyle="1" w:styleId="BodyText2Char">
    <w:name w:val="Body Text 2 Char"/>
    <w:basedOn w:val="DefaultParagraphFont"/>
    <w:link w:val="BodyText2"/>
    <w:rsid w:val="001C3982"/>
    <w:rPr>
      <w:rFonts w:ascii="Arial" w:hAnsi="Arial" w:cs="Arial"/>
      <w:sz w:val="22"/>
      <w:szCs w:val="24"/>
      <w:lang w:eastAsia="fr-CA"/>
    </w:rPr>
  </w:style>
  <w:style w:type="character" w:customStyle="1" w:styleId="HeadingAOLargeChar">
    <w:name w:val="Heading AO Large Char"/>
    <w:basedOn w:val="BodyText2Char"/>
    <w:link w:val="HeadingAOLarge"/>
    <w:rsid w:val="001C3982"/>
    <w:rPr>
      <w:rFonts w:ascii="Arial" w:hAnsi="Arial" w:cs="Arial"/>
      <w:b/>
      <w:bCs/>
      <w:sz w:val="32"/>
      <w:szCs w:val="28"/>
      <w:lang w:eastAsia="fr-CA"/>
    </w:rPr>
  </w:style>
  <w:style w:type="paragraph" w:customStyle="1" w:styleId="HeadingAOnotnested">
    <w:name w:val="HeadingAOnotnested"/>
    <w:basedOn w:val="Normal"/>
    <w:link w:val="HeadingAOnotnestedChar"/>
    <w:qFormat/>
    <w:rsid w:val="001C3982"/>
    <w:rPr>
      <w:b/>
      <w:bCs/>
      <w:sz w:val="28"/>
      <w:szCs w:val="28"/>
    </w:rPr>
  </w:style>
  <w:style w:type="character" w:customStyle="1" w:styleId="Heading4Char">
    <w:name w:val="Heading 4 Char"/>
    <w:basedOn w:val="DefaultParagraphFont"/>
    <w:link w:val="Heading4"/>
    <w:rsid w:val="001C3982"/>
    <w:rPr>
      <w:rFonts w:ascii="Arial" w:hAnsi="Arial" w:cs="Arial"/>
      <w:b/>
      <w:bCs/>
      <w:color w:val="000000"/>
      <w:sz w:val="28"/>
      <w:szCs w:val="24"/>
      <w:lang w:eastAsia="fr-CA"/>
    </w:rPr>
  </w:style>
  <w:style w:type="character" w:customStyle="1" w:styleId="HeadingAOChar">
    <w:name w:val="Heading AO Char"/>
    <w:basedOn w:val="Heading4Char"/>
    <w:link w:val="HeadingAO"/>
    <w:rsid w:val="001C3982"/>
    <w:rPr>
      <w:rFonts w:ascii="Arial" w:hAnsi="Arial" w:cs="Arial"/>
      <w:b/>
      <w:bCs/>
      <w:color w:val="000000"/>
      <w:sz w:val="28"/>
      <w:szCs w:val="24"/>
      <w:lang w:eastAsia="fr-CA"/>
    </w:rPr>
  </w:style>
  <w:style w:type="paragraph" w:customStyle="1" w:styleId="paragraph">
    <w:name w:val="paragraph"/>
    <w:basedOn w:val="Normal"/>
    <w:rsid w:val="001C3982"/>
    <w:pPr>
      <w:spacing w:before="100" w:beforeAutospacing="1" w:after="100" w:afterAutospacing="1"/>
    </w:pPr>
    <w:rPr>
      <w:rFonts w:ascii="Times New Roman" w:hAnsi="Times New Roman"/>
    </w:rPr>
  </w:style>
  <w:style w:type="character" w:customStyle="1" w:styleId="HeadingAOnotnestedChar">
    <w:name w:val="HeadingAOnotnested Char"/>
    <w:basedOn w:val="DefaultParagraphFont"/>
    <w:link w:val="HeadingAOnotnested"/>
    <w:rsid w:val="001C3982"/>
    <w:rPr>
      <w:rFonts w:ascii="Arial" w:hAnsi="Arial"/>
      <w:b/>
      <w:bCs/>
      <w:sz w:val="28"/>
      <w:szCs w:val="28"/>
      <w:lang w:eastAsia="fr-CA"/>
    </w:rPr>
  </w:style>
  <w:style w:type="character" w:customStyle="1" w:styleId="normaltextrun">
    <w:name w:val="normaltextrun"/>
    <w:basedOn w:val="DefaultParagraphFont"/>
    <w:rsid w:val="001C3982"/>
  </w:style>
  <w:style w:type="character" w:customStyle="1" w:styleId="eop">
    <w:name w:val="eop"/>
    <w:basedOn w:val="DefaultParagraphFont"/>
    <w:rsid w:val="001C3982"/>
  </w:style>
  <w:style w:type="character" w:customStyle="1" w:styleId="UnresolvedMention1">
    <w:name w:val="Unresolved Mention1"/>
    <w:basedOn w:val="DefaultParagraphFont"/>
    <w:uiPriority w:val="99"/>
    <w:semiHidden/>
    <w:unhideWhenUsed/>
    <w:rsid w:val="0090472B"/>
    <w:rPr>
      <w:color w:val="605E5C"/>
      <w:shd w:val="clear" w:color="auto" w:fill="E1DFDD"/>
    </w:rPr>
  </w:style>
  <w:style w:type="paragraph" w:customStyle="1" w:styleId="HeadingAOSmall">
    <w:name w:val="HeadingAOSmall"/>
    <w:basedOn w:val="ListParagraph"/>
    <w:link w:val="HeadingAOSmallChar"/>
    <w:qFormat/>
    <w:rsid w:val="000237F7"/>
    <w:pPr>
      <w:tabs>
        <w:tab w:val="left" w:pos="360"/>
      </w:tabs>
      <w:ind w:left="0"/>
    </w:pPr>
    <w:rPr>
      <w:b/>
      <w:bCs/>
    </w:rPr>
  </w:style>
  <w:style w:type="paragraph" w:customStyle="1" w:styleId="HeadingAO0">
    <w:name w:val="HeadingAO"/>
    <w:basedOn w:val="Normal"/>
    <w:link w:val="HeadingAOChar0"/>
    <w:qFormat/>
    <w:rsid w:val="0070113A"/>
    <w:rPr>
      <w:b/>
      <w:bCs/>
      <w:sz w:val="28"/>
      <w:szCs w:val="28"/>
    </w:rPr>
  </w:style>
  <w:style w:type="character" w:customStyle="1" w:styleId="ListParagraphChar">
    <w:name w:val="List Paragraph Char"/>
    <w:basedOn w:val="DefaultParagraphFont"/>
    <w:link w:val="ListParagraph"/>
    <w:uiPriority w:val="34"/>
    <w:rsid w:val="000237F7"/>
    <w:rPr>
      <w:rFonts w:ascii="Arial" w:hAnsi="Arial"/>
      <w:sz w:val="24"/>
      <w:szCs w:val="24"/>
      <w:lang w:eastAsia="fr-CA"/>
    </w:rPr>
  </w:style>
  <w:style w:type="character" w:customStyle="1" w:styleId="HeadingAOSmallChar">
    <w:name w:val="HeadingAOSmall Char"/>
    <w:basedOn w:val="ListParagraphChar"/>
    <w:link w:val="HeadingAOSmall"/>
    <w:rsid w:val="000237F7"/>
    <w:rPr>
      <w:rFonts w:ascii="Arial" w:hAnsi="Arial"/>
      <w:b/>
      <w:bCs/>
      <w:sz w:val="24"/>
      <w:szCs w:val="24"/>
      <w:lang w:eastAsia="fr-CA"/>
    </w:rPr>
  </w:style>
  <w:style w:type="character" w:customStyle="1" w:styleId="HeadingAOChar0">
    <w:name w:val="HeadingAO Char"/>
    <w:basedOn w:val="DefaultParagraphFont"/>
    <w:link w:val="HeadingAO0"/>
    <w:rsid w:val="0070113A"/>
    <w:rPr>
      <w:rFonts w:ascii="Arial" w:hAnsi="Arial"/>
      <w:b/>
      <w:bCs/>
      <w:sz w:val="28"/>
      <w:szCs w:val="28"/>
      <w:lang w:eastAsia="fr-CA"/>
    </w:rPr>
  </w:style>
  <w:style w:type="paragraph" w:styleId="NormalWeb">
    <w:name w:val="Normal (Web)"/>
    <w:basedOn w:val="Normal"/>
    <w:unhideWhenUsed/>
    <w:rsid w:val="00E41EBB"/>
    <w:pPr>
      <w:spacing w:before="100" w:beforeAutospacing="1" w:after="119"/>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chives.gov.on.ca/fr/microfilm/index.aspx" TargetMode="External"/><Relationship Id="rId18" Type="http://schemas.openxmlformats.org/officeDocument/2006/relationships/hyperlink" Target="http://ao.minisisinc.com/scripts/mwimain.dll/144/ARCH_DESC_FACT/FACTSDESC/REFD+D+351?SESSIONSEARCH" TargetMode="External"/><Relationship Id="rId26" Type="http://schemas.openxmlformats.org/officeDocument/2006/relationships/hyperlink" Target="http://www.archives.gov.on.ca/fr/access/documents/research_guide_226_militia_and_militaryf.pdf"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ao.minisisinc.com/scripts/mwimain.dll/144/ARCH_DESC_FACT/FACTSDESC/REFD+F+1804?SESSIONSEARCH" TargetMode="External"/><Relationship Id="rId34" Type="http://schemas.openxmlformats.org/officeDocument/2006/relationships/hyperlink" Target="mailto:reference@ontario.ca" TargetMode="External"/><Relationship Id="rId42"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ao.minisisinc.com/scripts/mwimain.dll/144/ARCH_DESC_FACT/FACTSDESC/REFD+F+1679?SESSIONSEARCH" TargetMode="External"/><Relationship Id="rId25" Type="http://schemas.openxmlformats.org/officeDocument/2006/relationships/hyperlink" Target="https://www.bac-lac.gc.ca/fra/recensements/1842-canada-ouest/Pages/propos-recensement.aspx" TargetMode="External"/><Relationship Id="rId33" Type="http://schemas.openxmlformats.org/officeDocument/2006/relationships/hyperlink" Target="mailto:reference@ontario.ca"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rchives.gov.on.ca/fr/microfilm/index.aspx" TargetMode="External"/><Relationship Id="rId20" Type="http://schemas.openxmlformats.org/officeDocument/2006/relationships/hyperlink" Target="http://ao.minisisinc.com/scripts/mwimain.dll/144/ARCH_DESC_FACT/FACTSDESC/REFD+F+1800?SESSIONSEARCH" TargetMode="External"/><Relationship Id="rId29" Type="http://schemas.openxmlformats.org/officeDocument/2006/relationships/hyperlink" Target="https://www.bac-lac.gc.ca/fra/recensements/1871-on/Pages/propos-recensement.asp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ao.minisisinc.com/scripts/mwimain.dll/144/ARCH_DESC_FACT/FACTSDESC/REFD+F+2007?SESSIONSEARCH" TargetMode="External"/><Relationship Id="rId32" Type="http://schemas.openxmlformats.org/officeDocument/2006/relationships/image" Target="media/image5.png"/><Relationship Id="rId37" Type="http://schemas.openxmlformats.org/officeDocument/2006/relationships/hyperlink" Target="http://www.archives.gov.on.ca/fr/access/research_guides.aspx"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ollectionscanada.gc.ca/" TargetMode="External"/><Relationship Id="rId23" Type="http://schemas.openxmlformats.org/officeDocument/2006/relationships/hyperlink" Target="http://ao.minisisinc.com/scripts/mwimain.dll/144/ARCH_DESC_FACT/FACTSDESC/REFD+F+1951?SESSIONSEARCH" TargetMode="External"/><Relationship Id="rId28" Type="http://schemas.openxmlformats.org/officeDocument/2006/relationships/hyperlink" Target="http://ao.minisisinc.com/scripts/mwimain.dll/144/ARCH_DESC_FACT/FACTSDESC/REFD+D+350?SESSIONSEARCH" TargetMode="External"/><Relationship Id="rId36" Type="http://schemas.openxmlformats.org/officeDocument/2006/relationships/hyperlink" Target="http://www.ontario.ca/archives" TargetMode="External"/><Relationship Id="rId10" Type="http://schemas.openxmlformats.org/officeDocument/2006/relationships/endnotes" Target="endnotes.xml"/><Relationship Id="rId19" Type="http://schemas.openxmlformats.org/officeDocument/2006/relationships/hyperlink" Target="http://ao.minisisinc.com/scripts/mwimain.dll/144/ARCH_DESC_FACT/FACTSDESC/REFD+F+1721?SESSIONSEARCH" TargetMode="External"/><Relationship Id="rId31" Type="http://schemas.openxmlformats.org/officeDocument/2006/relationships/image" Target="media/image4.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chives.gov.on.ca/fr/microfilm/index.aspx" TargetMode="External"/><Relationship Id="rId22" Type="http://schemas.openxmlformats.org/officeDocument/2006/relationships/hyperlink" Target="http://ao.minisisinc.com/scripts/mwimain.dll/144/ARCH_DESC_FACT/FACTSDESC/REFD+F+1849?SESSIONSEARCH" TargetMode="External"/><Relationship Id="rId27" Type="http://schemas.openxmlformats.org/officeDocument/2006/relationships/hyperlink" Target="https://www.bac-lac.gc.ca/fra/recensements/Pages/recensements.aspx" TargetMode="External"/><Relationship Id="rId30" Type="http://schemas.openxmlformats.org/officeDocument/2006/relationships/image" Target="media/image3.png"/><Relationship Id="rId35" Type="http://schemas.openxmlformats.org/officeDocument/2006/relationships/hyperlink" Target="http://www.ontario.ca/archives"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394DCBF7E92249B9020DA93A91C307" ma:contentTypeVersion="13" ma:contentTypeDescription="Create a new document." ma:contentTypeScope="" ma:versionID="5b17d4dbfd478a28ec1cd919049a2811">
  <xsd:schema xmlns:xsd="http://www.w3.org/2001/XMLSchema" xmlns:xs="http://www.w3.org/2001/XMLSchema" xmlns:p="http://schemas.microsoft.com/office/2006/metadata/properties" xmlns:ns3="2f9618fe-e6c8-44b6-beb6-9066c0b151be" xmlns:ns4="ecb59ad7-4e30-42b0-8226-ee5fba25b796" targetNamespace="http://schemas.microsoft.com/office/2006/metadata/properties" ma:root="true" ma:fieldsID="c7b6cffe1a76cd7220d30361b18e7fc6" ns3:_="" ns4:_="">
    <xsd:import namespace="2f9618fe-e6c8-44b6-beb6-9066c0b151be"/>
    <xsd:import namespace="ecb59ad7-4e30-42b0-8226-ee5fba25b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618fe-e6c8-44b6-beb6-9066c0b15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59ad7-4e30-42b0-8226-ee5fba25b7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FC2AC-A712-4265-8C63-2DA3B4F8F1AA}">
  <ds:schemaRefs>
    <ds:schemaRef ds:uri="http://schemas.microsoft.com/office/2006/metadata/properties"/>
    <ds:schemaRef ds:uri="2f9618fe-e6c8-44b6-beb6-9066c0b151b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b59ad7-4e30-42b0-8226-ee5fba25b796"/>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55095486-E641-43A9-9CBB-D2846ADB7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618fe-e6c8-44b6-beb6-9066c0b151be"/>
    <ds:schemaRef ds:uri="ecb59ad7-4e30-42b0-8226-ee5fba25b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2BBA69-25E8-4790-8F54-1DD6A47B47B2}">
  <ds:schemaRefs>
    <ds:schemaRef ds:uri="http://schemas.microsoft.com/sharepoint/v3/contenttype/forms"/>
  </ds:schemaRefs>
</ds:datastoreItem>
</file>

<file path=customXml/itemProps4.xml><?xml version="1.0" encoding="utf-8"?>
<ds:datastoreItem xmlns:ds="http://schemas.openxmlformats.org/officeDocument/2006/customXml" ds:itemID="{2C761DA3-80BE-4E90-BF69-1028C9355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2387</Words>
  <Characters>13608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MBS</Company>
  <LinksUpToDate>false</LinksUpToDate>
  <CharactersWithSpaces>15964</CharactersWithSpaces>
  <SharedDoc>false</SharedDoc>
  <HLinks>
    <vt:vector size="156" baseType="variant">
      <vt:variant>
        <vt:i4>8257655</vt:i4>
      </vt:variant>
      <vt:variant>
        <vt:i4>93</vt:i4>
      </vt:variant>
      <vt:variant>
        <vt:i4>0</vt:i4>
      </vt:variant>
      <vt:variant>
        <vt:i4>5</vt:i4>
      </vt:variant>
      <vt:variant>
        <vt:lpwstr>http://www.ontario.ca/archives</vt:lpwstr>
      </vt:variant>
      <vt:variant>
        <vt:lpwstr/>
      </vt:variant>
      <vt:variant>
        <vt:i4>6946884</vt:i4>
      </vt:variant>
      <vt:variant>
        <vt:i4>90</vt:i4>
      </vt:variant>
      <vt:variant>
        <vt:i4>0</vt:i4>
      </vt:variant>
      <vt:variant>
        <vt:i4>5</vt:i4>
      </vt:variant>
      <vt:variant>
        <vt:lpwstr>mailto:reference@ontario.ca</vt:lpwstr>
      </vt:variant>
      <vt:variant>
        <vt:lpwstr/>
      </vt:variant>
      <vt:variant>
        <vt:i4>6291568</vt:i4>
      </vt:variant>
      <vt:variant>
        <vt:i4>87</vt:i4>
      </vt:variant>
      <vt:variant>
        <vt:i4>0</vt:i4>
      </vt:variant>
      <vt:variant>
        <vt:i4>5</vt:i4>
      </vt:variant>
      <vt:variant>
        <vt:lpwstr>http://www.collectionscanada.gc.ca/</vt:lpwstr>
      </vt:variant>
      <vt:variant>
        <vt:lpwstr/>
      </vt:variant>
      <vt:variant>
        <vt:i4>6291568</vt:i4>
      </vt:variant>
      <vt:variant>
        <vt:i4>84</vt:i4>
      </vt:variant>
      <vt:variant>
        <vt:i4>0</vt:i4>
      </vt:variant>
      <vt:variant>
        <vt:i4>5</vt:i4>
      </vt:variant>
      <vt:variant>
        <vt:lpwstr>http://www.collectionscanada.gc.ca/</vt:lpwstr>
      </vt:variant>
      <vt:variant>
        <vt:lpwstr/>
      </vt:variant>
      <vt:variant>
        <vt:i4>5177360</vt:i4>
      </vt:variant>
      <vt:variant>
        <vt:i4>81</vt:i4>
      </vt:variant>
      <vt:variant>
        <vt:i4>0</vt:i4>
      </vt:variant>
      <vt:variant>
        <vt:i4>5</vt:i4>
      </vt:variant>
      <vt:variant>
        <vt:lpwstr>http://ao.minisisinc.com/scripts/mwimain.dll/144/ARCH_DESC_FACT/FACTSDESC/REFD+D+350?SESSIONSEARCH</vt:lpwstr>
      </vt:variant>
      <vt:variant>
        <vt:lpwstr/>
      </vt:variant>
      <vt:variant>
        <vt:i4>6291568</vt:i4>
      </vt:variant>
      <vt:variant>
        <vt:i4>78</vt:i4>
      </vt:variant>
      <vt:variant>
        <vt:i4>0</vt:i4>
      </vt:variant>
      <vt:variant>
        <vt:i4>5</vt:i4>
      </vt:variant>
      <vt:variant>
        <vt:lpwstr>http://www.collectionscanada.gc.ca/</vt:lpwstr>
      </vt:variant>
      <vt:variant>
        <vt:lpwstr/>
      </vt:variant>
      <vt:variant>
        <vt:i4>8126585</vt:i4>
      </vt:variant>
      <vt:variant>
        <vt:i4>75</vt:i4>
      </vt:variant>
      <vt:variant>
        <vt:i4>0</vt:i4>
      </vt:variant>
      <vt:variant>
        <vt:i4>5</vt:i4>
      </vt:variant>
      <vt:variant>
        <vt:lpwstr>http://alpha.lib.uwo.ca/search/XDistrict+of+Huron+census+&amp;startLimit=&amp;searchscope=20&amp;m=&amp;l=&amp;SORT=A&amp;Da=&amp;Db=&amp;j=&amp;x=0&amp;y=0/XDistrict+of+Huron+census+&amp;startLimit=&amp;searchscope=20&amp;m=&amp;l=&amp;SORT=A&amp;Da=&amp;Db=&amp;j=&amp;x=0&amp;y=0/1%2C2%2C2%2CB/frameset&amp;FF=XDistrict+of+Huron</vt:lpwstr>
      </vt:variant>
      <vt:variant>
        <vt:lpwstr/>
      </vt:variant>
      <vt:variant>
        <vt:i4>5111824</vt:i4>
      </vt:variant>
      <vt:variant>
        <vt:i4>72</vt:i4>
      </vt:variant>
      <vt:variant>
        <vt:i4>0</vt:i4>
      </vt:variant>
      <vt:variant>
        <vt:i4>5</vt:i4>
      </vt:variant>
      <vt:variant>
        <vt:lpwstr>http://ao.minisisinc.com/scripts/mwimain.dll/144/ARCH_DESC_FACT/FACTSDESC/REFD+D+351?SESSIONSEARCH</vt:lpwstr>
      </vt:variant>
      <vt:variant>
        <vt:lpwstr/>
      </vt:variant>
      <vt:variant>
        <vt:i4>5111894</vt:i4>
      </vt:variant>
      <vt:variant>
        <vt:i4>69</vt:i4>
      </vt:variant>
      <vt:variant>
        <vt:i4>0</vt:i4>
      </vt:variant>
      <vt:variant>
        <vt:i4>5</vt:i4>
      </vt:variant>
      <vt:variant>
        <vt:lpwstr>http://www.familysearch.org/</vt:lpwstr>
      </vt:variant>
      <vt:variant>
        <vt:lpwstr/>
      </vt:variant>
      <vt:variant>
        <vt:i4>4849687</vt:i4>
      </vt:variant>
      <vt:variant>
        <vt:i4>66</vt:i4>
      </vt:variant>
      <vt:variant>
        <vt:i4>0</vt:i4>
      </vt:variant>
      <vt:variant>
        <vt:i4>5</vt:i4>
      </vt:variant>
      <vt:variant>
        <vt:lpwstr>http://ao.minisisinc.com/scripts/mwimain.dll/144/ARCH_DESC_FACT/FACTSDESC/REFD+D+127?SESSIONSEARCH</vt:lpwstr>
      </vt:variant>
      <vt:variant>
        <vt:lpwstr/>
      </vt:variant>
      <vt:variant>
        <vt:i4>6291568</vt:i4>
      </vt:variant>
      <vt:variant>
        <vt:i4>63</vt:i4>
      </vt:variant>
      <vt:variant>
        <vt:i4>0</vt:i4>
      </vt:variant>
      <vt:variant>
        <vt:i4>5</vt:i4>
      </vt:variant>
      <vt:variant>
        <vt:lpwstr>http://www.collectionscanada.gc.ca/</vt:lpwstr>
      </vt:variant>
      <vt:variant>
        <vt:lpwstr/>
      </vt:variant>
      <vt:variant>
        <vt:i4>196613</vt:i4>
      </vt:variant>
      <vt:variant>
        <vt:i4>60</vt:i4>
      </vt:variant>
      <vt:variant>
        <vt:i4>0</vt:i4>
      </vt:variant>
      <vt:variant>
        <vt:i4>5</vt:i4>
      </vt:variant>
      <vt:variant>
        <vt:lpwstr>http://ao.minisisinc.com/scripts/mwimain.dll/144/ARCH_DESC_FACT/FACTSDESC/REFD+F+2007?SESSIONSEARCH</vt:lpwstr>
      </vt:variant>
      <vt:variant>
        <vt:lpwstr/>
      </vt:variant>
      <vt:variant>
        <vt:i4>393230</vt:i4>
      </vt:variant>
      <vt:variant>
        <vt:i4>57</vt:i4>
      </vt:variant>
      <vt:variant>
        <vt:i4>0</vt:i4>
      </vt:variant>
      <vt:variant>
        <vt:i4>5</vt:i4>
      </vt:variant>
      <vt:variant>
        <vt:lpwstr>http://ao.minisisinc.com/scripts/mwimain.dll/144/ARCH_DESC_FACT/FACTSDESC/REFD+F+1965?SESSIONSEARCH</vt:lpwstr>
      </vt:variant>
      <vt:variant>
        <vt:lpwstr/>
      </vt:variant>
      <vt:variant>
        <vt:i4>327690</vt:i4>
      </vt:variant>
      <vt:variant>
        <vt:i4>54</vt:i4>
      </vt:variant>
      <vt:variant>
        <vt:i4>0</vt:i4>
      </vt:variant>
      <vt:variant>
        <vt:i4>5</vt:i4>
      </vt:variant>
      <vt:variant>
        <vt:lpwstr>http://ao.minisisinc.com/scripts/mwimain.dll/144/ARCH_DESC_FACT/FACTSDESC/REFD+F+1951?SESSIONSEARCH</vt:lpwstr>
      </vt:variant>
      <vt:variant>
        <vt:lpwstr/>
      </vt:variant>
      <vt:variant>
        <vt:i4>262147</vt:i4>
      </vt:variant>
      <vt:variant>
        <vt:i4>51</vt:i4>
      </vt:variant>
      <vt:variant>
        <vt:i4>0</vt:i4>
      </vt:variant>
      <vt:variant>
        <vt:i4>5</vt:i4>
      </vt:variant>
      <vt:variant>
        <vt:lpwstr>http://ao.minisisinc.com/scripts/mwimain.dll/144/ARCH_DESC_FACT/FACTSDESC/REFD+F+1849?SESSIONSEARCH</vt:lpwstr>
      </vt:variant>
      <vt:variant>
        <vt:lpwstr/>
      </vt:variant>
      <vt:variant>
        <vt:i4>14</vt:i4>
      </vt:variant>
      <vt:variant>
        <vt:i4>48</vt:i4>
      </vt:variant>
      <vt:variant>
        <vt:i4>0</vt:i4>
      </vt:variant>
      <vt:variant>
        <vt:i4>5</vt:i4>
      </vt:variant>
      <vt:variant>
        <vt:lpwstr>http://ao.minisisinc.com/scripts/mwimain.dll/144/ARCH_DESC_FACT/FACTSDESC/REFD+F+1804?SESSIONSEARCH</vt:lpwstr>
      </vt:variant>
      <vt:variant>
        <vt:lpwstr/>
      </vt:variant>
      <vt:variant>
        <vt:i4>10</vt:i4>
      </vt:variant>
      <vt:variant>
        <vt:i4>45</vt:i4>
      </vt:variant>
      <vt:variant>
        <vt:i4>0</vt:i4>
      </vt:variant>
      <vt:variant>
        <vt:i4>5</vt:i4>
      </vt:variant>
      <vt:variant>
        <vt:lpwstr>http://ao.minisisinc.com/scripts/mwimain.dll/144/ARCH_DESC_FACT/FACTSDESC/REFD+F+1800?SESSIONSEARCH</vt:lpwstr>
      </vt:variant>
      <vt:variant>
        <vt:lpwstr/>
      </vt:variant>
      <vt:variant>
        <vt:i4>131076</vt:i4>
      </vt:variant>
      <vt:variant>
        <vt:i4>42</vt:i4>
      </vt:variant>
      <vt:variant>
        <vt:i4>0</vt:i4>
      </vt:variant>
      <vt:variant>
        <vt:i4>5</vt:i4>
      </vt:variant>
      <vt:variant>
        <vt:lpwstr>http://ao.minisisinc.com/scripts/mwimain.dll/144/ARCH_DESC_FACT/FACTSDESC/REFD+F+1721?SESSIONSEARCH</vt:lpwstr>
      </vt:variant>
      <vt:variant>
        <vt:lpwstr/>
      </vt:variant>
      <vt:variant>
        <vt:i4>458765</vt:i4>
      </vt:variant>
      <vt:variant>
        <vt:i4>39</vt:i4>
      </vt:variant>
      <vt:variant>
        <vt:i4>0</vt:i4>
      </vt:variant>
      <vt:variant>
        <vt:i4>5</vt:i4>
      </vt:variant>
      <vt:variant>
        <vt:lpwstr>http://ao.minisisinc.com/scripts/mwimain.dll/144/ARCH_DESC_FACT/FACTSDESC/REFD+F+1679?SESSIONSEARCH</vt:lpwstr>
      </vt:variant>
      <vt:variant>
        <vt:lpwstr/>
      </vt:variant>
      <vt:variant>
        <vt:i4>2883684</vt:i4>
      </vt:variant>
      <vt:variant>
        <vt:i4>36</vt:i4>
      </vt:variant>
      <vt:variant>
        <vt:i4>0</vt:i4>
      </vt:variant>
      <vt:variant>
        <vt:i4>5</vt:i4>
      </vt:variant>
      <vt:variant>
        <vt:lpwstr>http://www.archives.gov.on.ca/english/archival-records/interloan/index.aspx</vt:lpwstr>
      </vt:variant>
      <vt:variant>
        <vt:lpwstr/>
      </vt:variant>
      <vt:variant>
        <vt:i4>327690</vt:i4>
      </vt:variant>
      <vt:variant>
        <vt:i4>33</vt:i4>
      </vt:variant>
      <vt:variant>
        <vt:i4>0</vt:i4>
      </vt:variant>
      <vt:variant>
        <vt:i4>5</vt:i4>
      </vt:variant>
      <vt:variant>
        <vt:lpwstr>http://ao.minisisinc.com/scripts/mwimain.dll/144/ARCH_DESC_FACT/FACTSDESC/REFD+F+1951?SESSIONSEARCH</vt:lpwstr>
      </vt:variant>
      <vt:variant>
        <vt:lpwstr/>
      </vt:variant>
      <vt:variant>
        <vt:i4>1900604</vt:i4>
      </vt:variant>
      <vt:variant>
        <vt:i4>26</vt:i4>
      </vt:variant>
      <vt:variant>
        <vt:i4>0</vt:i4>
      </vt:variant>
      <vt:variant>
        <vt:i4>5</vt:i4>
      </vt:variant>
      <vt:variant>
        <vt:lpwstr/>
      </vt:variant>
      <vt:variant>
        <vt:lpwstr>_Toc231298630</vt:lpwstr>
      </vt:variant>
      <vt:variant>
        <vt:i4>1835068</vt:i4>
      </vt:variant>
      <vt:variant>
        <vt:i4>20</vt:i4>
      </vt:variant>
      <vt:variant>
        <vt:i4>0</vt:i4>
      </vt:variant>
      <vt:variant>
        <vt:i4>5</vt:i4>
      </vt:variant>
      <vt:variant>
        <vt:lpwstr/>
      </vt:variant>
      <vt:variant>
        <vt:lpwstr>_Toc231298629</vt:lpwstr>
      </vt:variant>
      <vt:variant>
        <vt:i4>1835068</vt:i4>
      </vt:variant>
      <vt:variant>
        <vt:i4>14</vt:i4>
      </vt:variant>
      <vt:variant>
        <vt:i4>0</vt:i4>
      </vt:variant>
      <vt:variant>
        <vt:i4>5</vt:i4>
      </vt:variant>
      <vt:variant>
        <vt:lpwstr/>
      </vt:variant>
      <vt:variant>
        <vt:lpwstr>_Toc231298628</vt:lpwstr>
      </vt:variant>
      <vt:variant>
        <vt:i4>1835068</vt:i4>
      </vt:variant>
      <vt:variant>
        <vt:i4>8</vt:i4>
      </vt:variant>
      <vt:variant>
        <vt:i4>0</vt:i4>
      </vt:variant>
      <vt:variant>
        <vt:i4>5</vt:i4>
      </vt:variant>
      <vt:variant>
        <vt:lpwstr/>
      </vt:variant>
      <vt:variant>
        <vt:lpwstr>_Toc231298627</vt:lpwstr>
      </vt:variant>
      <vt:variant>
        <vt:i4>1835068</vt:i4>
      </vt:variant>
      <vt:variant>
        <vt:i4>2</vt:i4>
      </vt:variant>
      <vt:variant>
        <vt:i4>0</vt:i4>
      </vt:variant>
      <vt:variant>
        <vt:i4>5</vt:i4>
      </vt:variant>
      <vt:variant>
        <vt:lpwstr/>
      </vt:variant>
      <vt:variant>
        <vt:lpwstr>_Toc231298626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paquetse</dc:creator>
  <cp:keywords/>
  <dc:description/>
  <cp:lastModifiedBy>Paquet, Serge (MGCS)</cp:lastModifiedBy>
  <cp:revision>2</cp:revision>
  <cp:lastPrinted>2009-07-14T21:53:00Z</cp:lastPrinted>
  <dcterms:created xsi:type="dcterms:W3CDTF">2021-06-04T20:15:00Z</dcterms:created>
  <dcterms:modified xsi:type="dcterms:W3CDTF">2021-06-04T20:15:00Z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serge.paquet@ontario.ca</vt:lpwstr>
  </property>
  <property fmtid="{D5CDD505-2E9C-101B-9397-08002B2CF9AE}" pid="5" name="MSIP_Label_034a106e-6316-442c-ad35-738afd673d2b_SetDate">
    <vt:lpwstr>2019-04-17T18:19:11.0418448Z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0x01010091394DCBF7E92249B9020DA93A91C307</vt:lpwstr>
  </property>
</Properties>
</file>