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64EDB" w:rsidRPr="000D145F" w14:paraId="419A7B3E" w14:textId="77777777" w:rsidTr="00B81E56">
        <w:trPr>
          <w:trHeight w:val="845"/>
          <w:tblHeader/>
        </w:trPr>
        <w:tc>
          <w:tcPr>
            <w:tcW w:w="5291" w:type="dxa"/>
            <w:tcBorders>
              <w:top w:val="nil"/>
              <w:left w:val="nil"/>
              <w:bottom w:val="nil"/>
              <w:right w:val="nil"/>
            </w:tcBorders>
            <w:shd w:val="clear" w:color="auto" w:fill="auto"/>
          </w:tcPr>
          <w:p w14:paraId="0220939E" w14:textId="77777777" w:rsidR="00964EDB" w:rsidRPr="00012266" w:rsidRDefault="00964EDB" w:rsidP="00B81E56">
            <w:pPr>
              <w:rPr>
                <w:rFonts w:cs="Arial"/>
                <w:b/>
              </w:rPr>
            </w:pPr>
            <w:bookmarkStart w:id="0" w:name="_Toc221187556"/>
            <w:bookmarkStart w:id="1" w:name="_Toc221246237"/>
            <w:bookmarkStart w:id="2" w:name="_Toc221246326"/>
            <w:bookmarkStart w:id="3" w:name="_Toc221246583"/>
            <w:bookmarkStart w:id="4" w:name="_Toc223436370"/>
            <w:r>
              <w:rPr>
                <w:noProof/>
                <w:sz w:val="40"/>
              </w:rPr>
              <w:drawing>
                <wp:anchor distT="0" distB="0" distL="114300" distR="114300" simplePos="0" relativeHeight="251664384" behindDoc="0" locked="1" layoutInCell="1" allowOverlap="1" wp14:anchorId="2AE40305" wp14:editId="3C687404">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36CBC03B" w14:textId="77777777" w:rsidR="00964EDB" w:rsidRPr="005A34A6" w:rsidRDefault="00964EDB" w:rsidP="00B81E56">
            <w:pPr>
              <w:jc w:val="right"/>
              <w:rPr>
                <w:rFonts w:cs="Arial"/>
                <w:b/>
                <w:bCs/>
                <w:sz w:val="44"/>
                <w:szCs w:val="44"/>
              </w:rPr>
            </w:pPr>
          </w:p>
        </w:tc>
      </w:tr>
      <w:tr w:rsidR="00964EDB" w:rsidRPr="001C53EB" w14:paraId="75B908E6" w14:textId="77777777" w:rsidTr="00B81E56">
        <w:trPr>
          <w:trHeight w:val="421"/>
        </w:trPr>
        <w:tc>
          <w:tcPr>
            <w:tcW w:w="9544" w:type="dxa"/>
            <w:gridSpan w:val="2"/>
            <w:tcBorders>
              <w:top w:val="nil"/>
              <w:left w:val="nil"/>
              <w:bottom w:val="nil"/>
              <w:right w:val="nil"/>
            </w:tcBorders>
            <w:shd w:val="clear" w:color="auto" w:fill="auto"/>
          </w:tcPr>
          <w:p w14:paraId="5E76C1E7" w14:textId="19B93357" w:rsidR="00964EDB" w:rsidRPr="004D254A" w:rsidRDefault="00964EDB" w:rsidP="00B81E56">
            <w:pPr>
              <w:jc w:val="center"/>
              <w:rPr>
                <w:bCs/>
                <w:sz w:val="32"/>
                <w:szCs w:val="40"/>
              </w:rPr>
            </w:pPr>
            <w:r>
              <w:rPr>
                <w:sz w:val="32"/>
              </w:rPr>
              <w:t>Guide de recherche 229</w:t>
            </w:r>
          </w:p>
          <w:p w14:paraId="0CF9A698" w14:textId="18130585" w:rsidR="00964EDB" w:rsidRDefault="00964EDB" w:rsidP="00B81E56">
            <w:pPr>
              <w:jc w:val="center"/>
              <w:rPr>
                <w:bCs/>
                <w:sz w:val="40"/>
                <w:szCs w:val="40"/>
              </w:rPr>
            </w:pPr>
            <w:r>
              <w:rPr>
                <w:sz w:val="40"/>
              </w:rPr>
              <w:t>Dossiers de changement de nom</w:t>
            </w:r>
          </w:p>
          <w:p w14:paraId="6078C95E" w14:textId="77777777" w:rsidR="00964EDB" w:rsidRDefault="00964EDB" w:rsidP="00B81E56">
            <w:pPr>
              <w:jc w:val="center"/>
              <w:rPr>
                <w:bCs/>
                <w:szCs w:val="28"/>
              </w:rPr>
            </w:pPr>
          </w:p>
          <w:p w14:paraId="14D2052D" w14:textId="53875795" w:rsidR="00964EDB" w:rsidRDefault="00964EDB" w:rsidP="00B81E56">
            <w:pPr>
              <w:jc w:val="center"/>
              <w:rPr>
                <w:bCs/>
                <w:sz w:val="22"/>
                <w:szCs w:val="28"/>
              </w:rPr>
            </w:pPr>
            <w:r>
              <w:rPr>
                <w:sz w:val="22"/>
              </w:rPr>
              <w:t xml:space="preserve">Dernière mise à jour : </w:t>
            </w:r>
            <w:r w:rsidR="00F244C2">
              <w:rPr>
                <w:sz w:val="22"/>
              </w:rPr>
              <w:t>Octobre</w:t>
            </w:r>
            <w:r>
              <w:rPr>
                <w:sz w:val="22"/>
              </w:rPr>
              <w:t> 2021</w:t>
            </w:r>
          </w:p>
          <w:p w14:paraId="581D43A5" w14:textId="77777777" w:rsidR="00964EDB" w:rsidRPr="00B33D70" w:rsidRDefault="00964EDB" w:rsidP="00B81E56">
            <w:pPr>
              <w:jc w:val="center"/>
              <w:rPr>
                <w:bCs/>
                <w:sz w:val="22"/>
                <w:szCs w:val="28"/>
              </w:rPr>
            </w:pPr>
          </w:p>
        </w:tc>
      </w:tr>
    </w:tbl>
    <w:p w14:paraId="56975857" w14:textId="77777777" w:rsidR="00964EDB" w:rsidRDefault="00416A44" w:rsidP="00964EDB">
      <w:pPr>
        <w:rPr>
          <w:rFonts w:cs="Arial"/>
        </w:rPr>
      </w:pPr>
      <w:r>
        <w:rPr>
          <w:rFonts w:cs="Arial"/>
        </w:rPr>
        <w:pict w14:anchorId="79425E17">
          <v:rect id="_x0000_i1025" style="width:0;height:1.5pt" o:hralign="center" o:hrstd="t" o:hr="t" fillcolor="#a0a0a0" stroked="f"/>
        </w:pict>
      </w:r>
    </w:p>
    <w:p w14:paraId="0724D3F5" w14:textId="77777777" w:rsidR="00964EDB" w:rsidRPr="00624147" w:rsidRDefault="00964EDB" w:rsidP="00964EDB">
      <w:pPr>
        <w:rPr>
          <w:rFonts w:cs="Arial"/>
          <w:sz w:val="18"/>
        </w:rPr>
      </w:pPr>
    </w:p>
    <w:p w14:paraId="7B7D2A3E" w14:textId="77777777" w:rsidR="00800D3C" w:rsidRPr="00AF2C0B" w:rsidRDefault="00800D3C" w:rsidP="00800D3C">
      <w:pPr>
        <w:textAlignment w:val="baseline"/>
        <w:rPr>
          <w:rFonts w:cs="Arial"/>
          <w:sz w:val="18"/>
          <w:szCs w:val="18"/>
        </w:rPr>
      </w:pPr>
      <w:r>
        <w:rPr>
          <w:sz w:val="18"/>
        </w:rPr>
        <w:t> </w:t>
      </w:r>
    </w:p>
    <w:p w14:paraId="7B7D2A3F" w14:textId="247D3C4C" w:rsidR="0088225E" w:rsidRPr="0088225E" w:rsidRDefault="0008636D" w:rsidP="0088225E">
      <w:pPr>
        <w:jc w:val="center"/>
        <w:rPr>
          <w:rFonts w:ascii="Times New Roman" w:hAnsi="Times New Roman"/>
        </w:rPr>
      </w:pPr>
      <w:r>
        <w:rPr>
          <w:noProof/>
        </w:rPr>
        <w:drawing>
          <wp:inline distT="0" distB="0" distL="0" distR="0" wp14:anchorId="6F78E8EA" wp14:editId="5A6F5B37">
            <wp:extent cx="4286250" cy="3435737"/>
            <wp:effectExtent l="0" t="0" r="0" b="0"/>
            <wp:docPr id="1" name="Picture 1" descr="Tribunal du comté de Wentworth&#10;RG 65-35-3, 11764-X3552&#10;Photographies de promotion touristiqu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9144" cy="3454088"/>
                    </a:xfrm>
                    <a:prstGeom prst="rect">
                      <a:avLst/>
                    </a:prstGeom>
                    <a:noFill/>
                    <a:ln>
                      <a:noFill/>
                    </a:ln>
                  </pic:spPr>
                </pic:pic>
              </a:graphicData>
            </a:graphic>
          </wp:inline>
        </w:drawing>
      </w:r>
      <w:r w:rsidR="0088225E" w:rsidRPr="0088225E">
        <w:rPr>
          <w:rFonts w:ascii="Times New Roman" w:hAnsi="Times New Roman"/>
        </w:rPr>
        <w:fldChar w:fldCharType="begin"/>
      </w:r>
      <w:r w:rsidR="004D6530">
        <w:rPr>
          <w:rFonts w:ascii="Times New Roman" w:hAnsi="Times New Roman"/>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rPr>
        <w:fldChar w:fldCharType="end"/>
      </w:r>
    </w:p>
    <w:p w14:paraId="7B7D2A40" w14:textId="77777777" w:rsidR="00800D3C" w:rsidRPr="00D45765" w:rsidRDefault="00800D3C" w:rsidP="00800D3C">
      <w:pPr>
        <w:jc w:val="center"/>
        <w:textAlignment w:val="baseline"/>
        <w:rPr>
          <w:rFonts w:cs="Arial"/>
          <w:sz w:val="18"/>
          <w:szCs w:val="18"/>
        </w:rPr>
      </w:pPr>
    </w:p>
    <w:p w14:paraId="7B7D2A42" w14:textId="4F9A0FB1" w:rsidR="0088225E" w:rsidRDefault="0008636D" w:rsidP="00800D3C">
      <w:pPr>
        <w:jc w:val="center"/>
        <w:textAlignment w:val="baseline"/>
        <w:rPr>
          <w:rFonts w:cs="Arial"/>
          <w:sz w:val="18"/>
          <w:szCs w:val="18"/>
        </w:rPr>
      </w:pPr>
      <w:r>
        <w:rPr>
          <w:sz w:val="18"/>
        </w:rPr>
        <w:t>Tribunal du comté de Wentworth</w:t>
      </w:r>
    </w:p>
    <w:p w14:paraId="7B7D2A43" w14:textId="1C70E4B0" w:rsidR="00800D3C" w:rsidRPr="0008636D" w:rsidRDefault="0088225E" w:rsidP="00800D3C">
      <w:pPr>
        <w:jc w:val="center"/>
        <w:textAlignment w:val="baseline"/>
        <w:rPr>
          <w:rFonts w:cs="Arial"/>
          <w:sz w:val="18"/>
          <w:szCs w:val="18"/>
        </w:rPr>
      </w:pPr>
      <w:r>
        <w:rPr>
          <w:sz w:val="18"/>
        </w:rPr>
        <w:t>RG 65-35-3, 11764-X3552</w:t>
      </w:r>
    </w:p>
    <w:p w14:paraId="7B7D2A44" w14:textId="0E378408" w:rsidR="00800D3C" w:rsidRPr="00AF2C0B" w:rsidRDefault="0008636D" w:rsidP="00800D3C">
      <w:pPr>
        <w:jc w:val="center"/>
        <w:textAlignment w:val="baseline"/>
        <w:rPr>
          <w:rFonts w:cs="Arial"/>
          <w:sz w:val="18"/>
          <w:szCs w:val="18"/>
        </w:rPr>
      </w:pPr>
      <w:r>
        <w:rPr>
          <w:sz w:val="18"/>
        </w:rPr>
        <w:t>Photographies de promotion touristique</w:t>
      </w:r>
    </w:p>
    <w:p w14:paraId="28DB879D" w14:textId="77777777" w:rsidR="007D6BCC" w:rsidRDefault="007D6BCC"/>
    <w:p w14:paraId="3CA4CDF2" w14:textId="77777777" w:rsidR="007D6BCC" w:rsidRDefault="007D6BCC"/>
    <w:p w14:paraId="014F8453" w14:textId="77777777" w:rsidR="007D6BCC" w:rsidRDefault="007D6BCC"/>
    <w:p w14:paraId="66CE47FC" w14:textId="77777777" w:rsidR="007D6BCC" w:rsidRDefault="007D6BCC"/>
    <w:p w14:paraId="00DECE13" w14:textId="77777777" w:rsidR="007D6BCC" w:rsidRDefault="007D6BCC"/>
    <w:p w14:paraId="1AD47457" w14:textId="77777777" w:rsidR="007D6BCC" w:rsidRDefault="007D6BCC"/>
    <w:p w14:paraId="3E2F5A2D" w14:textId="77777777" w:rsidR="007D6BCC" w:rsidRDefault="007D6BCC"/>
    <w:p w14:paraId="4A0B51F8" w14:textId="77777777" w:rsidR="007D6BCC" w:rsidRDefault="007D6BCC"/>
    <w:p w14:paraId="56018C8C" w14:textId="77777777" w:rsidR="007D6BCC" w:rsidRDefault="007D6BCC"/>
    <w:p w14:paraId="1BC19199" w14:textId="77777777" w:rsidR="007D6BCC" w:rsidRDefault="007D6BCC"/>
    <w:p w14:paraId="254A0BF7" w14:textId="77777777" w:rsidR="007D6BCC" w:rsidRDefault="007D6BCC"/>
    <w:p w14:paraId="7B7D2A45" w14:textId="6BFB5DCA" w:rsidR="00800D3C" w:rsidRPr="00800D3C" w:rsidRDefault="00416A44">
      <w:pPr>
        <w:rPr>
          <w:rFonts w:cs="Arial"/>
          <w:sz w:val="20"/>
          <w:szCs w:val="20"/>
        </w:rPr>
      </w:pPr>
      <w:r>
        <w:rPr>
          <w:rFonts w:cs="Arial"/>
        </w:rPr>
        <w:pict w14:anchorId="56122E4E">
          <v:rect id="_x0000_i1026" style="width:0;height:1.5pt" o:hralign="center" o:hrstd="t" o:hr="t" fillcolor="#a0a0a0" stroked="f"/>
        </w:pict>
      </w:r>
    </w:p>
    <w:bookmarkStart w:id="5" w:name="_Toc43282616"/>
    <w:bookmarkStart w:id="6" w:name="_Toc63678115"/>
    <w:p w14:paraId="1941CDD0" w14:textId="43D102D8" w:rsidR="00805D69" w:rsidRDefault="00805D69">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69736623" w:history="1">
        <w:r w:rsidRPr="004166C1">
          <w:rPr>
            <w:rStyle w:val="Hyperlink"/>
            <w:noProof/>
          </w:rPr>
          <w:t>Où puis-je trouver ces documents?</w:t>
        </w:r>
        <w:r>
          <w:rPr>
            <w:noProof/>
            <w:webHidden/>
          </w:rPr>
          <w:tab/>
        </w:r>
        <w:r>
          <w:rPr>
            <w:noProof/>
            <w:webHidden/>
          </w:rPr>
          <w:fldChar w:fldCharType="begin"/>
        </w:r>
        <w:r>
          <w:rPr>
            <w:noProof/>
            <w:webHidden/>
          </w:rPr>
          <w:instrText xml:space="preserve"> PAGEREF _Toc69736623 \h </w:instrText>
        </w:r>
        <w:r>
          <w:rPr>
            <w:noProof/>
            <w:webHidden/>
          </w:rPr>
        </w:r>
        <w:r>
          <w:rPr>
            <w:noProof/>
            <w:webHidden/>
          </w:rPr>
          <w:fldChar w:fldCharType="separate"/>
        </w:r>
        <w:r>
          <w:rPr>
            <w:noProof/>
            <w:webHidden/>
          </w:rPr>
          <w:t>2</w:t>
        </w:r>
        <w:r>
          <w:rPr>
            <w:noProof/>
            <w:webHidden/>
          </w:rPr>
          <w:fldChar w:fldCharType="end"/>
        </w:r>
      </w:hyperlink>
    </w:p>
    <w:p w14:paraId="0C816FB8" w14:textId="51DE1215" w:rsidR="00805D69" w:rsidRDefault="00416A4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6624" w:history="1">
        <w:r w:rsidR="00805D69" w:rsidRPr="004166C1">
          <w:rPr>
            <w:rStyle w:val="Hyperlink"/>
            <w:noProof/>
          </w:rPr>
          <w:t>Que dois-je faire pour commencer?</w:t>
        </w:r>
        <w:r w:rsidR="00805D69">
          <w:rPr>
            <w:noProof/>
            <w:webHidden/>
          </w:rPr>
          <w:tab/>
        </w:r>
        <w:r w:rsidR="00805D69">
          <w:rPr>
            <w:noProof/>
            <w:webHidden/>
          </w:rPr>
          <w:fldChar w:fldCharType="begin"/>
        </w:r>
        <w:r w:rsidR="00805D69">
          <w:rPr>
            <w:noProof/>
            <w:webHidden/>
          </w:rPr>
          <w:instrText xml:space="preserve"> PAGEREF _Toc69736624 \h </w:instrText>
        </w:r>
        <w:r w:rsidR="00805D69">
          <w:rPr>
            <w:noProof/>
            <w:webHidden/>
          </w:rPr>
        </w:r>
        <w:r w:rsidR="00805D69">
          <w:rPr>
            <w:noProof/>
            <w:webHidden/>
          </w:rPr>
          <w:fldChar w:fldCharType="separate"/>
        </w:r>
        <w:r w:rsidR="00805D69">
          <w:rPr>
            <w:noProof/>
            <w:webHidden/>
          </w:rPr>
          <w:t>3</w:t>
        </w:r>
        <w:r w:rsidR="00805D69">
          <w:rPr>
            <w:noProof/>
            <w:webHidden/>
          </w:rPr>
          <w:fldChar w:fldCharType="end"/>
        </w:r>
      </w:hyperlink>
    </w:p>
    <w:p w14:paraId="5CA7A070" w14:textId="52CA8AAA" w:rsidR="00805D69" w:rsidRDefault="00416A4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6625" w:history="1">
        <w:r w:rsidR="00805D69" w:rsidRPr="004166C1">
          <w:rPr>
            <w:rStyle w:val="Hyperlink"/>
            <w:noProof/>
          </w:rPr>
          <w:t>Les documents</w:t>
        </w:r>
        <w:r w:rsidR="00805D69">
          <w:rPr>
            <w:noProof/>
            <w:webHidden/>
          </w:rPr>
          <w:tab/>
        </w:r>
        <w:r w:rsidR="00805D69">
          <w:rPr>
            <w:noProof/>
            <w:webHidden/>
          </w:rPr>
          <w:fldChar w:fldCharType="begin"/>
        </w:r>
        <w:r w:rsidR="00805D69">
          <w:rPr>
            <w:noProof/>
            <w:webHidden/>
          </w:rPr>
          <w:instrText xml:space="preserve"> PAGEREF _Toc69736625 \h </w:instrText>
        </w:r>
        <w:r w:rsidR="00805D69">
          <w:rPr>
            <w:noProof/>
            <w:webHidden/>
          </w:rPr>
        </w:r>
        <w:r w:rsidR="00805D69">
          <w:rPr>
            <w:noProof/>
            <w:webHidden/>
          </w:rPr>
          <w:fldChar w:fldCharType="separate"/>
        </w:r>
        <w:r w:rsidR="00805D69">
          <w:rPr>
            <w:noProof/>
            <w:webHidden/>
          </w:rPr>
          <w:t>3</w:t>
        </w:r>
        <w:r w:rsidR="00805D69">
          <w:rPr>
            <w:noProof/>
            <w:webHidden/>
          </w:rPr>
          <w:fldChar w:fldCharType="end"/>
        </w:r>
      </w:hyperlink>
    </w:p>
    <w:p w14:paraId="25C2C42D" w14:textId="282F2866" w:rsidR="00805D69" w:rsidRDefault="00416A4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736626" w:history="1">
        <w:r w:rsidR="00805D69" w:rsidRPr="004166C1">
          <w:rPr>
            <w:rStyle w:val="Hyperlink"/>
            <w:noProof/>
          </w:rPr>
          <w:t>1.</w:t>
        </w:r>
        <w:r w:rsidR="00805D69">
          <w:rPr>
            <w:rFonts w:asciiTheme="minorHAnsi" w:eastAsiaTheme="minorEastAsia" w:hAnsiTheme="minorHAnsi" w:cstheme="minorBidi"/>
            <w:noProof/>
            <w:sz w:val="22"/>
            <w:szCs w:val="22"/>
            <w:lang w:val="en-CA" w:eastAsia="en-CA" w:bidi="ar-SA"/>
          </w:rPr>
          <w:tab/>
        </w:r>
        <w:r w:rsidR="00805D69" w:rsidRPr="004166C1">
          <w:rPr>
            <w:rStyle w:val="Hyperlink"/>
            <w:noProof/>
          </w:rPr>
          <w:t>Actes formalistes unilatéraux de changement de nom, avant 1939</w:t>
        </w:r>
        <w:r w:rsidR="00805D69">
          <w:rPr>
            <w:noProof/>
            <w:webHidden/>
          </w:rPr>
          <w:tab/>
        </w:r>
        <w:r w:rsidR="00805D69">
          <w:rPr>
            <w:noProof/>
            <w:webHidden/>
          </w:rPr>
          <w:fldChar w:fldCharType="begin"/>
        </w:r>
        <w:r w:rsidR="00805D69">
          <w:rPr>
            <w:noProof/>
            <w:webHidden/>
          </w:rPr>
          <w:instrText xml:space="preserve"> PAGEREF _Toc69736626 \h </w:instrText>
        </w:r>
        <w:r w:rsidR="00805D69">
          <w:rPr>
            <w:noProof/>
            <w:webHidden/>
          </w:rPr>
        </w:r>
        <w:r w:rsidR="00805D69">
          <w:rPr>
            <w:noProof/>
            <w:webHidden/>
          </w:rPr>
          <w:fldChar w:fldCharType="separate"/>
        </w:r>
        <w:r w:rsidR="00805D69">
          <w:rPr>
            <w:noProof/>
            <w:webHidden/>
          </w:rPr>
          <w:t>3</w:t>
        </w:r>
        <w:r w:rsidR="00805D69">
          <w:rPr>
            <w:noProof/>
            <w:webHidden/>
          </w:rPr>
          <w:fldChar w:fldCharType="end"/>
        </w:r>
      </w:hyperlink>
    </w:p>
    <w:p w14:paraId="3BECC3DF" w14:textId="1795B599" w:rsidR="00805D69" w:rsidRDefault="00416A44">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736627" w:history="1">
        <w:r w:rsidR="00805D69" w:rsidRPr="004166C1">
          <w:rPr>
            <w:rStyle w:val="Hyperlink"/>
            <w:noProof/>
          </w:rPr>
          <w:t>2.</w:t>
        </w:r>
        <w:r w:rsidR="00805D69">
          <w:rPr>
            <w:rFonts w:asciiTheme="minorHAnsi" w:eastAsiaTheme="minorEastAsia" w:hAnsiTheme="minorHAnsi" w:cstheme="minorBidi"/>
            <w:noProof/>
            <w:sz w:val="22"/>
            <w:szCs w:val="22"/>
            <w:lang w:val="en-CA" w:eastAsia="en-CA" w:bidi="ar-SA"/>
          </w:rPr>
          <w:tab/>
        </w:r>
        <w:r w:rsidR="00805D69" w:rsidRPr="004166C1">
          <w:rPr>
            <w:rStyle w:val="Hyperlink"/>
            <w:noProof/>
          </w:rPr>
          <w:t>Dossiers de changement de nom, de 1939 à 1986</w:t>
        </w:r>
        <w:r w:rsidR="00805D69">
          <w:rPr>
            <w:noProof/>
            <w:webHidden/>
          </w:rPr>
          <w:tab/>
        </w:r>
        <w:r w:rsidR="00805D69">
          <w:rPr>
            <w:noProof/>
            <w:webHidden/>
          </w:rPr>
          <w:fldChar w:fldCharType="begin"/>
        </w:r>
        <w:r w:rsidR="00805D69">
          <w:rPr>
            <w:noProof/>
            <w:webHidden/>
          </w:rPr>
          <w:instrText xml:space="preserve"> PAGEREF _Toc69736627 \h </w:instrText>
        </w:r>
        <w:r w:rsidR="00805D69">
          <w:rPr>
            <w:noProof/>
            <w:webHidden/>
          </w:rPr>
        </w:r>
        <w:r w:rsidR="00805D69">
          <w:rPr>
            <w:noProof/>
            <w:webHidden/>
          </w:rPr>
          <w:fldChar w:fldCharType="separate"/>
        </w:r>
        <w:r w:rsidR="00805D69">
          <w:rPr>
            <w:noProof/>
            <w:webHidden/>
          </w:rPr>
          <w:t>4</w:t>
        </w:r>
        <w:r w:rsidR="00805D69">
          <w:rPr>
            <w:noProof/>
            <w:webHidden/>
          </w:rPr>
          <w:fldChar w:fldCharType="end"/>
        </w:r>
      </w:hyperlink>
    </w:p>
    <w:p w14:paraId="05230D78" w14:textId="3C07F543" w:rsidR="00805D69" w:rsidRDefault="00416A44">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6628" w:history="1">
        <w:r w:rsidR="00805D69" w:rsidRPr="004166C1">
          <w:rPr>
            <w:rStyle w:val="Hyperlink"/>
            <w:noProof/>
          </w:rPr>
          <w:t>2.1 Dossiers de cour de changement de nom</w:t>
        </w:r>
        <w:r w:rsidR="00805D69">
          <w:rPr>
            <w:noProof/>
            <w:webHidden/>
          </w:rPr>
          <w:tab/>
        </w:r>
        <w:r w:rsidR="00805D69">
          <w:rPr>
            <w:noProof/>
            <w:webHidden/>
          </w:rPr>
          <w:fldChar w:fldCharType="begin"/>
        </w:r>
        <w:r w:rsidR="00805D69">
          <w:rPr>
            <w:noProof/>
            <w:webHidden/>
          </w:rPr>
          <w:instrText xml:space="preserve"> PAGEREF _Toc69736628 \h </w:instrText>
        </w:r>
        <w:r w:rsidR="00805D69">
          <w:rPr>
            <w:noProof/>
            <w:webHidden/>
          </w:rPr>
        </w:r>
        <w:r w:rsidR="00805D69">
          <w:rPr>
            <w:noProof/>
            <w:webHidden/>
          </w:rPr>
          <w:fldChar w:fldCharType="separate"/>
        </w:r>
        <w:r w:rsidR="00805D69">
          <w:rPr>
            <w:noProof/>
            <w:webHidden/>
          </w:rPr>
          <w:t>4</w:t>
        </w:r>
        <w:r w:rsidR="00805D69">
          <w:rPr>
            <w:noProof/>
            <w:webHidden/>
          </w:rPr>
          <w:fldChar w:fldCharType="end"/>
        </w:r>
      </w:hyperlink>
    </w:p>
    <w:p w14:paraId="2CC864B3" w14:textId="1BA7C31E" w:rsidR="00805D69" w:rsidRDefault="00416A44">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6629" w:history="1">
        <w:r w:rsidR="00805D69" w:rsidRPr="004166C1">
          <w:rPr>
            <w:rStyle w:val="Hyperlink"/>
            <w:noProof/>
          </w:rPr>
          <w:t>2.2 Ordonnances de changement de nom du Bureau du registraire général de l’état civil</w:t>
        </w:r>
        <w:r w:rsidR="00805D69">
          <w:rPr>
            <w:noProof/>
            <w:webHidden/>
          </w:rPr>
          <w:tab/>
        </w:r>
        <w:r w:rsidR="00805D69">
          <w:rPr>
            <w:noProof/>
            <w:webHidden/>
          </w:rPr>
          <w:fldChar w:fldCharType="begin"/>
        </w:r>
        <w:r w:rsidR="00805D69">
          <w:rPr>
            <w:noProof/>
            <w:webHidden/>
          </w:rPr>
          <w:instrText xml:space="preserve"> PAGEREF _Toc69736629 \h </w:instrText>
        </w:r>
        <w:r w:rsidR="00805D69">
          <w:rPr>
            <w:noProof/>
            <w:webHidden/>
          </w:rPr>
        </w:r>
        <w:r w:rsidR="00805D69">
          <w:rPr>
            <w:noProof/>
            <w:webHidden/>
          </w:rPr>
          <w:fldChar w:fldCharType="separate"/>
        </w:r>
        <w:r w:rsidR="00805D69">
          <w:rPr>
            <w:noProof/>
            <w:webHidden/>
          </w:rPr>
          <w:t>5</w:t>
        </w:r>
        <w:r w:rsidR="00805D69">
          <w:rPr>
            <w:noProof/>
            <w:webHidden/>
          </w:rPr>
          <w:fldChar w:fldCharType="end"/>
        </w:r>
      </w:hyperlink>
    </w:p>
    <w:p w14:paraId="1ECBF208" w14:textId="2A5FAB41" w:rsidR="00805D69" w:rsidRDefault="00416A4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6630" w:history="1">
        <w:r w:rsidR="00805D69" w:rsidRPr="004166C1">
          <w:rPr>
            <w:rStyle w:val="Hyperlink"/>
            <w:noProof/>
          </w:rPr>
          <w:t>Comment accéder aux descriptions en ligne?</w:t>
        </w:r>
        <w:r w:rsidR="00805D69">
          <w:rPr>
            <w:noProof/>
            <w:webHidden/>
          </w:rPr>
          <w:tab/>
        </w:r>
        <w:r w:rsidR="00805D69">
          <w:rPr>
            <w:noProof/>
            <w:webHidden/>
          </w:rPr>
          <w:fldChar w:fldCharType="begin"/>
        </w:r>
        <w:r w:rsidR="00805D69">
          <w:rPr>
            <w:noProof/>
            <w:webHidden/>
          </w:rPr>
          <w:instrText xml:space="preserve"> PAGEREF _Toc69736630 \h </w:instrText>
        </w:r>
        <w:r w:rsidR="00805D69">
          <w:rPr>
            <w:noProof/>
            <w:webHidden/>
          </w:rPr>
        </w:r>
        <w:r w:rsidR="00805D69">
          <w:rPr>
            <w:noProof/>
            <w:webHidden/>
          </w:rPr>
          <w:fldChar w:fldCharType="separate"/>
        </w:r>
        <w:r w:rsidR="00805D69">
          <w:rPr>
            <w:noProof/>
            <w:webHidden/>
          </w:rPr>
          <w:t>6</w:t>
        </w:r>
        <w:r w:rsidR="00805D69">
          <w:rPr>
            <w:noProof/>
            <w:webHidden/>
          </w:rPr>
          <w:fldChar w:fldCharType="end"/>
        </w:r>
      </w:hyperlink>
    </w:p>
    <w:p w14:paraId="1110EFEE" w14:textId="1C58A125" w:rsidR="00805D69" w:rsidRDefault="00416A44">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6631" w:history="1">
        <w:r w:rsidR="00805D69" w:rsidRPr="004166C1">
          <w:rPr>
            <w:rStyle w:val="Hyperlink"/>
            <w:noProof/>
          </w:rPr>
          <w:t>Pour nous joindre</w:t>
        </w:r>
        <w:r w:rsidR="00805D69">
          <w:rPr>
            <w:noProof/>
            <w:webHidden/>
          </w:rPr>
          <w:tab/>
        </w:r>
        <w:r w:rsidR="00805D69">
          <w:rPr>
            <w:noProof/>
            <w:webHidden/>
          </w:rPr>
          <w:fldChar w:fldCharType="begin"/>
        </w:r>
        <w:r w:rsidR="00805D69">
          <w:rPr>
            <w:noProof/>
            <w:webHidden/>
          </w:rPr>
          <w:instrText xml:space="preserve"> PAGEREF _Toc69736631 \h </w:instrText>
        </w:r>
        <w:r w:rsidR="00805D69">
          <w:rPr>
            <w:noProof/>
            <w:webHidden/>
          </w:rPr>
        </w:r>
        <w:r w:rsidR="00805D69">
          <w:rPr>
            <w:noProof/>
            <w:webHidden/>
          </w:rPr>
          <w:fldChar w:fldCharType="separate"/>
        </w:r>
        <w:r w:rsidR="00805D69">
          <w:rPr>
            <w:noProof/>
            <w:webHidden/>
          </w:rPr>
          <w:t>8</w:t>
        </w:r>
        <w:r w:rsidR="00805D69">
          <w:rPr>
            <w:noProof/>
            <w:webHidden/>
          </w:rPr>
          <w:fldChar w:fldCharType="end"/>
        </w:r>
      </w:hyperlink>
    </w:p>
    <w:p w14:paraId="55EA0498" w14:textId="51D13AD4" w:rsidR="00805D69" w:rsidRDefault="00805D69">
      <w:pPr>
        <w:pStyle w:val="TOC1"/>
        <w:tabs>
          <w:tab w:val="right" w:leader="dot" w:pos="9350"/>
        </w:tabs>
        <w:rPr>
          <w:rStyle w:val="normaltextrun"/>
        </w:rPr>
      </w:pPr>
      <w:r>
        <w:rPr>
          <w:rStyle w:val="normaltextrun"/>
        </w:rPr>
        <w:fldChar w:fldCharType="end"/>
      </w:r>
    </w:p>
    <w:p w14:paraId="7B90E281" w14:textId="7ABD942A" w:rsidR="00044ED3" w:rsidRDefault="001A4C86">
      <w:pPr>
        <w:pStyle w:val="TOC1"/>
        <w:tabs>
          <w:tab w:val="right" w:leader="dot" w:pos="9350"/>
        </w:tabs>
        <w:rPr>
          <w:rFonts w:asciiTheme="minorHAnsi" w:eastAsiaTheme="minorEastAsia" w:hAnsiTheme="minorHAnsi" w:cstheme="minorBidi"/>
          <w:b w:val="0"/>
          <w:noProof/>
          <w:sz w:val="22"/>
          <w:szCs w:val="22"/>
        </w:rPr>
      </w:pPr>
      <w:r>
        <w:rPr>
          <w:rStyle w:val="normaltextrun"/>
        </w:rPr>
        <w:t>Dans le présent guide</w:t>
      </w:r>
      <w:bookmarkEnd w:id="5"/>
      <w:bookmarkEnd w:id="6"/>
      <w:r>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B" w14:textId="234091A7" w:rsidR="00800D3C"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sur la marche à suivre pour trouver des dossiers de changement de nom dans les Archives publiques de l’Ontario.</w:t>
      </w:r>
    </w:p>
    <w:p w14:paraId="7F207A8C" w14:textId="1C0A469F" w:rsidR="008F3565" w:rsidRDefault="008F3565" w:rsidP="00800D3C">
      <w:pPr>
        <w:pStyle w:val="paragraph"/>
        <w:spacing w:before="0" w:beforeAutospacing="0" w:after="0" w:afterAutospacing="0"/>
        <w:textAlignment w:val="baseline"/>
        <w:rPr>
          <w:rStyle w:val="normaltextrun"/>
          <w:rFonts w:ascii="Arial" w:hAnsi="Arial" w:cs="Arial"/>
        </w:rPr>
      </w:pPr>
    </w:p>
    <w:p w14:paraId="7B7D2A5D" w14:textId="762A3006"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du présent guide, rendez-vous à la page </w:t>
      </w:r>
      <w:r w:rsidR="00805D69">
        <w:rPr>
          <w:rStyle w:val="normaltextrun"/>
          <w:rFonts w:ascii="Arial" w:hAnsi="Arial"/>
        </w:rPr>
        <w:t>6</w:t>
      </w:r>
      <w:r>
        <w:rPr>
          <w:rStyle w:val="normaltextrun"/>
          <w:rFonts w:ascii="Arial" w:hAnsi="Arial"/>
        </w:rPr>
        <w:t xml:space="preserve"> pour obtenir plus de renseignements sur la manière de trouver ces descriptions en ligne.</w:t>
      </w:r>
      <w:r>
        <w:rPr>
          <w:rStyle w:val="eop"/>
          <w:rFonts w:ascii="Arial" w:hAnsi="Arial"/>
        </w:rPr>
        <w:t> </w:t>
      </w:r>
    </w:p>
    <w:p w14:paraId="7B7D2A5E" w14:textId="77777777" w:rsidR="00800D3C" w:rsidRDefault="00800D3C" w:rsidP="00800D3C">
      <w:pPr>
        <w:rPr>
          <w:rFonts w:cs="Arial"/>
          <w:color w:val="000000"/>
          <w:sz w:val="22"/>
        </w:rPr>
      </w:pPr>
    </w:p>
    <w:p w14:paraId="7B7D2A5F" w14:textId="77777777" w:rsidR="00800D3C" w:rsidRPr="00D92B9B" w:rsidRDefault="00800D3C" w:rsidP="00800D3C">
      <w:pPr>
        <w:pStyle w:val="Heading1"/>
      </w:pPr>
      <w:bookmarkStart w:id="7" w:name="_Toc43282617"/>
      <w:bookmarkStart w:id="8" w:name="_Toc63678116"/>
      <w:bookmarkStart w:id="9" w:name="_Toc69736623"/>
      <w:r>
        <w:rPr>
          <w:rStyle w:val="normaltextrun"/>
        </w:rPr>
        <w:t>Où puis-je trouver ces documents?</w:t>
      </w:r>
      <w:bookmarkEnd w:id="7"/>
      <w:bookmarkEnd w:id="8"/>
      <w:bookmarkEnd w:id="9"/>
      <w:r>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123E04BB" w14:textId="35493C27" w:rsidR="008A5583" w:rsidRDefault="000C4142" w:rsidP="00082933">
      <w:pPr>
        <w:pStyle w:val="paragraph"/>
        <w:spacing w:before="0" w:beforeAutospacing="0" w:after="0" w:afterAutospacing="0"/>
        <w:textAlignment w:val="baseline"/>
        <w:rPr>
          <w:rStyle w:val="normaltextrun"/>
          <w:rFonts w:ascii="Arial" w:hAnsi="Arial" w:cs="Arial"/>
        </w:rPr>
      </w:pPr>
      <w:bookmarkStart w:id="10" w:name="_Toc43282618"/>
      <w:r>
        <w:rPr>
          <w:rStyle w:val="normaltextrun"/>
          <w:rFonts w:ascii="Arial" w:hAnsi="Arial"/>
        </w:rPr>
        <w:t>Nous avons :</w:t>
      </w:r>
    </w:p>
    <w:p w14:paraId="55956E59" w14:textId="0EE2C744" w:rsidR="001C08F2" w:rsidRDefault="001C08F2" w:rsidP="00082933">
      <w:pPr>
        <w:pStyle w:val="paragraph"/>
        <w:spacing w:before="0" w:beforeAutospacing="0" w:after="0" w:afterAutospacing="0"/>
        <w:textAlignment w:val="baseline"/>
        <w:rPr>
          <w:rStyle w:val="normaltextrun"/>
          <w:rFonts w:ascii="Arial" w:hAnsi="Arial" w:cs="Arial"/>
        </w:rPr>
      </w:pPr>
    </w:p>
    <w:p w14:paraId="2D032849" w14:textId="02463562" w:rsidR="001C08F2" w:rsidRDefault="007C7A1D" w:rsidP="001C08F2">
      <w:pPr>
        <w:pStyle w:val="paragraph"/>
        <w:numPr>
          <w:ilvl w:val="0"/>
          <w:numId w:val="44"/>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les</w:t>
      </w:r>
      <w:proofErr w:type="gramEnd"/>
      <w:r>
        <w:rPr>
          <w:rStyle w:val="normaltextrun"/>
          <w:rFonts w:ascii="Arial" w:hAnsi="Arial"/>
        </w:rPr>
        <w:t xml:space="preserve"> documents des tribunaux documentant les changements de nom, jusqu’en 1986 (quelques documents datant d’avant 1939 existent toujours, et pour certains comtés et districts nos archives se terminent avant 1986).  Les documents des tribunaux datant d’après 1939 comportent une copie de l’ordonnance de changement de nom;</w:t>
      </w:r>
    </w:p>
    <w:p w14:paraId="156A7AC1" w14:textId="51F91222" w:rsidR="005F334D" w:rsidRDefault="00046162" w:rsidP="001C08F2">
      <w:pPr>
        <w:pStyle w:val="paragraph"/>
        <w:numPr>
          <w:ilvl w:val="0"/>
          <w:numId w:val="44"/>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les</w:t>
      </w:r>
      <w:proofErr w:type="gramEnd"/>
      <w:r>
        <w:rPr>
          <w:rStyle w:val="normaltextrun"/>
          <w:rFonts w:ascii="Arial" w:hAnsi="Arial"/>
        </w:rPr>
        <w:t xml:space="preserve"> ordonnances de changement de nom déposées auprès du Bureau du registraire général de l’état civil de 1939 à 1973.</w:t>
      </w:r>
    </w:p>
    <w:p w14:paraId="1811B5B7" w14:textId="7A74E6A6" w:rsidR="00577CF6" w:rsidRDefault="00577CF6" w:rsidP="00577CF6">
      <w:pPr>
        <w:pStyle w:val="paragraph"/>
        <w:spacing w:before="0" w:beforeAutospacing="0" w:after="0" w:afterAutospacing="0"/>
        <w:textAlignment w:val="baseline"/>
        <w:rPr>
          <w:rStyle w:val="normaltextrun"/>
          <w:rFonts w:ascii="Arial" w:hAnsi="Arial" w:cs="Arial"/>
        </w:rPr>
      </w:pPr>
    </w:p>
    <w:p w14:paraId="71C15ED8" w14:textId="6BA4D075" w:rsidR="00577CF6" w:rsidRDefault="00577CF6" w:rsidP="00577CF6">
      <w:pPr>
        <w:pStyle w:val="paragraph"/>
        <w:spacing w:before="0" w:beforeAutospacing="0" w:after="0" w:afterAutospacing="0"/>
        <w:textAlignment w:val="baseline"/>
        <w:rPr>
          <w:rStyle w:val="normaltextrun"/>
          <w:rFonts w:ascii="Arial" w:hAnsi="Arial" w:cs="Arial"/>
        </w:rPr>
      </w:pPr>
      <w:r>
        <w:rPr>
          <w:rStyle w:val="normaltextrun"/>
          <w:rFonts w:ascii="Arial" w:hAnsi="Arial"/>
        </w:rPr>
        <w:t>Vous pouvez consulter les documents des tribunaux dans notre salle de lecture.  Vous devrez tout d’abord consulter un index, soit dans notre salle de lecture ou (pour certains comtés et certaines années) au tribunal concerné.  Dans certains cas, vous pourrez commander une copie à distance.  Dans certains cas, vous devrez envoyer une demande d’accès à l’information pour obtenir une copie de l’ordonnance du tribunal.</w:t>
      </w:r>
    </w:p>
    <w:p w14:paraId="2CDDFAF6" w14:textId="5AF17CEB" w:rsidR="007A382A" w:rsidRDefault="007A382A" w:rsidP="00577CF6">
      <w:pPr>
        <w:pStyle w:val="paragraph"/>
        <w:spacing w:before="0" w:beforeAutospacing="0" w:after="0" w:afterAutospacing="0"/>
        <w:textAlignment w:val="baseline"/>
        <w:rPr>
          <w:rStyle w:val="normaltextrun"/>
          <w:rFonts w:ascii="Arial" w:hAnsi="Arial" w:cs="Arial"/>
        </w:rPr>
      </w:pPr>
    </w:p>
    <w:p w14:paraId="7D521D22" w14:textId="132F8DD7" w:rsidR="007A382A" w:rsidRDefault="007A382A" w:rsidP="00577CF6">
      <w:pPr>
        <w:pStyle w:val="paragraph"/>
        <w:spacing w:before="0" w:beforeAutospacing="0" w:after="0" w:afterAutospacing="0"/>
        <w:textAlignment w:val="baseline"/>
        <w:rPr>
          <w:rFonts w:ascii="Arial" w:hAnsi="Arial" w:cs="Arial"/>
        </w:rPr>
      </w:pPr>
      <w:r>
        <w:rPr>
          <w:rStyle w:val="normaltextrun"/>
          <w:rFonts w:ascii="Arial" w:hAnsi="Arial"/>
        </w:rPr>
        <w:lastRenderedPageBreak/>
        <w:t xml:space="preserve">Dans certains comtés ou districts, la Cour de justice de l’Ontario détient les documents des tribunaux concernant les changements de nom effectués avant 1986.  Pour obtenir les adresses des tribunaux, veuillez consulter le site Web du ministère du Procureur général, à l’adresse </w:t>
      </w:r>
      <w:hyperlink r:id="rId10">
        <w:r>
          <w:rPr>
            <w:rStyle w:val="Hyperlink"/>
            <w:rFonts w:ascii="Arial" w:hAnsi="Arial"/>
          </w:rPr>
          <w:t>https://www.attorneygeneral.jus.gov.on.ca/</w:t>
        </w:r>
      </w:hyperlink>
      <w:r>
        <w:rPr>
          <w:rFonts w:ascii="Arial" w:hAnsi="Arial"/>
        </w:rPr>
        <w:t>.</w:t>
      </w:r>
    </w:p>
    <w:p w14:paraId="226136DE" w14:textId="06829A40" w:rsidR="007A382A" w:rsidRDefault="007A382A" w:rsidP="00577CF6">
      <w:pPr>
        <w:pStyle w:val="paragraph"/>
        <w:spacing w:before="0" w:beforeAutospacing="0" w:after="0" w:afterAutospacing="0"/>
        <w:textAlignment w:val="baseline"/>
        <w:rPr>
          <w:rFonts w:ascii="Arial" w:hAnsi="Arial" w:cs="Arial"/>
        </w:rPr>
      </w:pPr>
    </w:p>
    <w:p w14:paraId="4B8D9F92" w14:textId="0FB80F5D" w:rsidR="007A382A" w:rsidRDefault="007A382A" w:rsidP="00577CF6">
      <w:pPr>
        <w:pStyle w:val="paragraph"/>
        <w:spacing w:before="0" w:beforeAutospacing="0" w:after="0" w:afterAutospacing="0"/>
        <w:textAlignment w:val="baseline"/>
        <w:rPr>
          <w:rStyle w:val="normaltextrun"/>
          <w:rFonts w:ascii="Arial" w:hAnsi="Arial" w:cs="Arial"/>
        </w:rPr>
      </w:pPr>
      <w:r>
        <w:rPr>
          <w:rStyle w:val="normaltextrun"/>
          <w:rFonts w:ascii="Arial" w:hAnsi="Arial"/>
        </w:rPr>
        <w:t>Le Bureau du registraire général de l’état civil détient une copie des ordonnances de changement de nom de 1973 à aujourd’hui.  Consultez ce guide pour plus de renseignements.  Les demandes concernant des ordonnances de changement de nom faites au registraire général de l’état civil doivent être déposées par écrit à l’adresse suivante :</w:t>
      </w:r>
    </w:p>
    <w:p w14:paraId="056EDAC9" w14:textId="77777777" w:rsidR="007A382A" w:rsidRDefault="007A382A" w:rsidP="00577CF6">
      <w:pPr>
        <w:pStyle w:val="paragraph"/>
        <w:spacing w:before="0" w:beforeAutospacing="0" w:after="0" w:afterAutospacing="0"/>
        <w:textAlignment w:val="baseline"/>
        <w:rPr>
          <w:rFonts w:ascii="Helvetica" w:hAnsi="Helvetica"/>
          <w:color w:val="1A1A1A"/>
          <w:shd w:val="clear" w:color="auto" w:fill="FFFFFF"/>
        </w:rPr>
      </w:pPr>
    </w:p>
    <w:p w14:paraId="1F080956" w14:textId="06DB3E7F" w:rsidR="007A382A" w:rsidRPr="007A382A" w:rsidRDefault="007A382A" w:rsidP="00577CF6">
      <w:pPr>
        <w:pStyle w:val="paragraph"/>
        <w:spacing w:before="0" w:beforeAutospacing="0" w:after="0" w:afterAutospacing="0"/>
        <w:textAlignment w:val="baseline"/>
        <w:rPr>
          <w:rStyle w:val="normaltextrun"/>
          <w:rFonts w:ascii="Arial" w:hAnsi="Arial" w:cs="Arial"/>
        </w:rPr>
      </w:pPr>
      <w:r>
        <w:rPr>
          <w:rFonts w:ascii="Helvetica" w:hAnsi="Helvetica"/>
          <w:color w:val="1A1A1A"/>
          <w:shd w:val="clear" w:color="auto" w:fill="FFFFFF"/>
        </w:rPr>
        <w:t>Bureau du registraire général de l’état civil</w:t>
      </w:r>
      <w:r>
        <w:rPr>
          <w:rFonts w:ascii="Helvetica" w:hAnsi="Helvetica"/>
          <w:color w:val="1A1A1A"/>
        </w:rPr>
        <w:br/>
        <w:t>C.P. 3000</w:t>
      </w:r>
      <w:r>
        <w:rPr>
          <w:rFonts w:ascii="Helvetica" w:hAnsi="Helvetica"/>
          <w:color w:val="1A1A1A"/>
        </w:rPr>
        <w:br/>
        <w:t>189, route Red River</w:t>
      </w:r>
      <w:r>
        <w:rPr>
          <w:rFonts w:ascii="Helvetica" w:hAnsi="Helvetica"/>
          <w:color w:val="1A1A1A"/>
        </w:rPr>
        <w:br/>
      </w:r>
      <w:proofErr w:type="spellStart"/>
      <w:r>
        <w:rPr>
          <w:rFonts w:ascii="Helvetica" w:hAnsi="Helvetica"/>
          <w:color w:val="1A1A1A"/>
        </w:rPr>
        <w:t>Thunder</w:t>
      </w:r>
      <w:proofErr w:type="spellEnd"/>
      <w:r>
        <w:rPr>
          <w:rFonts w:ascii="Helvetica" w:hAnsi="Helvetica"/>
          <w:color w:val="1A1A1A"/>
        </w:rPr>
        <w:t xml:space="preserve"> Bay (</w:t>
      </w:r>
      <w:proofErr w:type="gramStart"/>
      <w:r>
        <w:rPr>
          <w:rFonts w:ascii="Helvetica" w:hAnsi="Helvetica"/>
          <w:color w:val="1A1A1A"/>
        </w:rPr>
        <w:t>Ontario)  P</w:t>
      </w:r>
      <w:proofErr w:type="gramEnd"/>
      <w:r>
        <w:rPr>
          <w:rFonts w:ascii="Helvetica" w:hAnsi="Helvetica"/>
          <w:color w:val="1A1A1A"/>
        </w:rPr>
        <w:t>7B 5W0</w:t>
      </w:r>
    </w:p>
    <w:p w14:paraId="3D2B5048" w14:textId="5A2546FB" w:rsidR="00082933" w:rsidRDefault="00082933" w:rsidP="00082933">
      <w:pPr>
        <w:pStyle w:val="paragraph"/>
        <w:spacing w:before="0" w:beforeAutospacing="0" w:after="0" w:afterAutospacing="0"/>
        <w:textAlignment w:val="baseline"/>
        <w:rPr>
          <w:rStyle w:val="normaltextrun"/>
          <w:rFonts w:ascii="Arial" w:hAnsi="Arial" w:cs="Arial"/>
        </w:rPr>
      </w:pPr>
    </w:p>
    <w:p w14:paraId="7B7D2A74" w14:textId="77777777" w:rsidR="006E610B" w:rsidRPr="00D92B9B" w:rsidRDefault="006E610B" w:rsidP="006E610B">
      <w:pPr>
        <w:pStyle w:val="Heading1"/>
      </w:pPr>
      <w:bookmarkStart w:id="11" w:name="_Toc63678117"/>
      <w:bookmarkStart w:id="12" w:name="_Toc69736624"/>
      <w:r>
        <w:rPr>
          <w:rStyle w:val="normaltextrun"/>
        </w:rPr>
        <w:t>Que dois-je faire pour commencer?</w:t>
      </w:r>
      <w:bookmarkEnd w:id="10"/>
      <w:bookmarkEnd w:id="11"/>
      <w:bookmarkEnd w:id="12"/>
    </w:p>
    <w:p w14:paraId="7B7D2A7A" w14:textId="2C6A626C" w:rsidR="006E610B" w:rsidRDefault="006E610B" w:rsidP="006E610B">
      <w:pPr>
        <w:rPr>
          <w:rStyle w:val="eop"/>
          <w:rFonts w:cs="Arial"/>
        </w:rPr>
      </w:pPr>
    </w:p>
    <w:p w14:paraId="084E9657" w14:textId="3F43ADD2" w:rsidR="00C00AC3" w:rsidRDefault="00C00AC3" w:rsidP="006E610B">
      <w:pPr>
        <w:rPr>
          <w:rStyle w:val="eop"/>
          <w:rFonts w:cs="Arial"/>
        </w:rPr>
      </w:pPr>
      <w:r>
        <w:rPr>
          <w:rStyle w:val="eop"/>
        </w:rPr>
        <w:t>Pour trouver les dossiers de changement de nom, vous devez connaître l’ancien nom de la personne ainsi que son nouveau nom, l’endroit en Ontario où le changement de nom a eu lieu et l’année du changement.</w:t>
      </w:r>
    </w:p>
    <w:p w14:paraId="227037B8" w14:textId="77777777" w:rsidR="00093D7A" w:rsidRPr="006E610B" w:rsidRDefault="00093D7A" w:rsidP="006E610B">
      <w:pPr>
        <w:rPr>
          <w:rStyle w:val="normaltextrun"/>
          <w:rFonts w:cs="Arial"/>
        </w:rPr>
      </w:pPr>
    </w:p>
    <w:p w14:paraId="7B7D2A7B" w14:textId="77777777" w:rsidR="00F72234" w:rsidRDefault="00F72234" w:rsidP="00F72234">
      <w:pPr>
        <w:pStyle w:val="Heading1"/>
        <w:rPr>
          <w:rStyle w:val="normaltextrun"/>
        </w:rPr>
      </w:pPr>
      <w:bookmarkStart w:id="13" w:name="_Toc63678118"/>
      <w:bookmarkStart w:id="14" w:name="_Toc69736625"/>
      <w:r>
        <w:rPr>
          <w:rStyle w:val="normaltextrun"/>
        </w:rPr>
        <w:t>Les documents</w:t>
      </w:r>
      <w:bookmarkEnd w:id="13"/>
      <w:bookmarkEnd w:id="14"/>
    </w:p>
    <w:p w14:paraId="7B7D2A7D" w14:textId="77777777" w:rsidR="00800D3C" w:rsidRPr="00F72234" w:rsidRDefault="00800D3C" w:rsidP="006E610B"/>
    <w:p w14:paraId="7B7D2A7E" w14:textId="1AA60843" w:rsidR="008C063B" w:rsidRPr="00F72234" w:rsidRDefault="00192C46" w:rsidP="00F72234">
      <w:pPr>
        <w:pStyle w:val="Heading2"/>
      </w:pPr>
      <w:bookmarkStart w:id="15" w:name="_Toc63678119"/>
      <w:bookmarkStart w:id="16" w:name="_Toc69736626"/>
      <w:r>
        <w:t>Actes formalistes unilatéraux de changement de nom, avant 1939</w:t>
      </w:r>
      <w:bookmarkEnd w:id="15"/>
      <w:bookmarkEnd w:id="16"/>
    </w:p>
    <w:p w14:paraId="6A12DA32" w14:textId="77777777" w:rsidR="005F0D53" w:rsidRDefault="005F0D53" w:rsidP="005F0D53">
      <w:pPr>
        <w:pStyle w:val="paragraph"/>
        <w:spacing w:before="0" w:beforeAutospacing="0" w:after="0" w:afterAutospacing="0"/>
        <w:textAlignment w:val="baseline"/>
        <w:rPr>
          <w:rStyle w:val="normaltextrun"/>
          <w:rFonts w:ascii="Arial" w:hAnsi="Arial" w:cs="Arial"/>
        </w:rPr>
      </w:pPr>
      <w:bookmarkStart w:id="17" w:name="local"/>
      <w:bookmarkEnd w:id="17"/>
    </w:p>
    <w:p w14:paraId="76BE1DED" w14:textId="0B37E683" w:rsidR="005F0D53" w:rsidRDefault="005F0D53" w:rsidP="00044ED3">
      <w:pPr>
        <w:pStyle w:val="paragraph"/>
        <w:spacing w:before="0" w:beforeAutospacing="0" w:after="0" w:afterAutospacing="0"/>
        <w:textAlignment w:val="baseline"/>
        <w:rPr>
          <w:rFonts w:ascii="Arial" w:hAnsi="Arial" w:cs="Arial"/>
        </w:rPr>
      </w:pPr>
      <w:r>
        <w:rPr>
          <w:rStyle w:val="normaltextrun"/>
          <w:rFonts w:ascii="Arial" w:hAnsi="Arial"/>
        </w:rPr>
        <w:t xml:space="preserve">Avant 1939, en Ontario, il n’existait pas de processus obligatoire à suivre pour changer de nom. Une personne pouvait déposer un acte formaliste unilatéral (déclaration écrite de son intention de changer de nom) et prêter serment en cour.  Elle pouvait aussi simplement se mettre à utiliser un nouveau nom, tant que ce n’était pas dans le but de commettre une fraude ou d’échapper à la loi ou à ses créanciers.  </w:t>
      </w:r>
      <w:r>
        <w:rPr>
          <w:rFonts w:ascii="Arial" w:hAnsi="Arial"/>
        </w:rPr>
        <w:t>Les tribunaux ne conservaient pas de copie ou de trace des actes formalistes unilatéraux, et dans la plupart des cas, la seule trace existante était la copie conservée par la personne ayant changé de nom.</w:t>
      </w:r>
    </w:p>
    <w:p w14:paraId="43D81E04" w14:textId="799F7E53" w:rsidR="00DA3B1F" w:rsidRPr="006452F7" w:rsidRDefault="00DA3B1F" w:rsidP="005F0D53">
      <w:pPr>
        <w:pStyle w:val="NormalWeb"/>
        <w:spacing w:after="0"/>
        <w:rPr>
          <w:rFonts w:ascii="Arial" w:hAnsi="Arial" w:cs="Arial"/>
        </w:rPr>
      </w:pPr>
      <w:r>
        <w:rPr>
          <w:rFonts w:ascii="Arial" w:hAnsi="Arial"/>
        </w:rPr>
        <w:t xml:space="preserve">Nous possédons des actes formalistes unilatéraux d’un peu partout en province assermentés à la Cour suprême de l’Ontario pour le comté de York, à Toronto.  Pour les trouver, vous devez d’abord consulter </w:t>
      </w:r>
      <w:r>
        <w:rPr>
          <w:rStyle w:val="Emphasis"/>
          <w:i w:val="0"/>
        </w:rPr>
        <w:t>l’Index des dossiers de requête du Bureau central de la Cour suprême sur microfilm dans notre salle de lecture</w:t>
      </w:r>
      <w:r>
        <w:rPr>
          <w:rStyle w:val="Emphasis"/>
        </w:rPr>
        <w:t xml:space="preserve">.  </w:t>
      </w:r>
      <w:r>
        <w:rPr>
          <w:rFonts w:ascii="Arial" w:hAnsi="Arial"/>
        </w:rPr>
        <w:t xml:space="preserve">Les index pour la période allant de 1850 à 1946 peuvent être consultés sur la bobine de microfilm MS 4006 disponible en libre-service.  </w:t>
      </w:r>
    </w:p>
    <w:p w14:paraId="208F5EB1" w14:textId="77777777" w:rsidR="00DA3B1F" w:rsidRDefault="00DA3B1F" w:rsidP="00DA3B1F"/>
    <w:p w14:paraId="65B20DC5" w14:textId="399BBC83" w:rsidR="00DA3B1F" w:rsidRDefault="00DA3B1F" w:rsidP="00DA3B1F">
      <w:r>
        <w:t xml:space="preserve">Plusieurs volumes sont inclus sur la bobine, chacun couvrant plusieurs années.  Les entrées sont organisées en fonction de la première lettre de l’ancien nom des personnes, puis par date.  Les entrées ne concernent pas toutes un changement de </w:t>
      </w:r>
      <w:r>
        <w:lastRenderedPageBreak/>
        <w:t>nom.  Après avoir trouvé le nom recherché, demandez le RG 22-5801, avec l’ancien et le nouveau nom de la personne ainsi que le numéro du registre de la cour et l’année indiqués dans l’index.</w:t>
      </w:r>
    </w:p>
    <w:p w14:paraId="269BD298" w14:textId="77777777" w:rsidR="00DA3B1F" w:rsidRDefault="00DA3B1F" w:rsidP="00DA3B1F"/>
    <w:p w14:paraId="7B7D2B00" w14:textId="1612034C" w:rsidR="008C063B" w:rsidRDefault="00DA3B1F" w:rsidP="00DA3B1F">
      <w:r>
        <w:t xml:space="preserve">Pour plus de renseignements sur ces documents, </w:t>
      </w:r>
      <w:hyperlink r:id="rId11">
        <w:r>
          <w:rPr>
            <w:rStyle w:val="Hyperlink"/>
          </w:rPr>
          <w:t>cliquez ici pour voir la description des dossiers de requête de la Cour suprême pour York, RG 22-5801</w:t>
        </w:r>
      </w:hyperlink>
      <w:r>
        <w:t xml:space="preserve">, ou </w:t>
      </w:r>
      <w:hyperlink r:id="rId12">
        <w:r>
          <w:rPr>
            <w:rStyle w:val="Hyperlink"/>
          </w:rPr>
          <w:t>cliquez ici pour voir la description de l’Index des dossiers de requête du Bureau central de l</w:t>
        </w:r>
        <w:r>
          <w:rPr>
            <w:rStyle w:val="Hyperlink"/>
          </w:rPr>
          <w:t>a</w:t>
        </w:r>
        <w:r>
          <w:rPr>
            <w:rStyle w:val="Hyperlink"/>
          </w:rPr>
          <w:t xml:space="preserve"> Cour suprême, RG 22-5808</w:t>
        </w:r>
      </w:hyperlink>
      <w:r>
        <w:t>.</w:t>
      </w:r>
    </w:p>
    <w:p w14:paraId="26698839" w14:textId="77777777" w:rsidR="00DA3B1F" w:rsidRPr="00DA3B1F" w:rsidRDefault="00DA3B1F" w:rsidP="00DA3B1F"/>
    <w:p w14:paraId="7B7D2B01" w14:textId="0EFD8F27" w:rsidR="008C063B" w:rsidRPr="00AE104C" w:rsidRDefault="00DA3B1F" w:rsidP="00AE104C">
      <w:pPr>
        <w:pStyle w:val="Heading2"/>
      </w:pPr>
      <w:bookmarkStart w:id="18" w:name="teachers"/>
      <w:bookmarkStart w:id="19" w:name="_Toc63678120"/>
      <w:bookmarkStart w:id="20" w:name="_Toc69736627"/>
      <w:bookmarkEnd w:id="18"/>
      <w:r>
        <w:t>Dossiers de changement de nom, de 1939 à 1986</w:t>
      </w:r>
      <w:bookmarkEnd w:id="19"/>
      <w:bookmarkEnd w:id="20"/>
    </w:p>
    <w:p w14:paraId="40B499A1" w14:textId="77777777" w:rsidR="00C42D1E" w:rsidRDefault="00C42D1E" w:rsidP="00C42D1E"/>
    <w:p w14:paraId="0C452716" w14:textId="6001144F" w:rsidR="005F0D53" w:rsidRDefault="005F0D53" w:rsidP="005F0D53">
      <w:pPr>
        <w:rPr>
          <w:rFonts w:cs="Arial"/>
          <w:color w:val="000000"/>
        </w:rPr>
      </w:pPr>
      <w:r>
        <w:t xml:space="preserve">En 1939, l’Ontario a adopté la </w:t>
      </w:r>
      <w:r>
        <w:rPr>
          <w:rStyle w:val="Emphasis"/>
        </w:rPr>
        <w:t>Loi sur le changement de nom</w:t>
      </w:r>
      <w:r>
        <w:rPr>
          <w:color w:val="000000"/>
        </w:rPr>
        <w:t xml:space="preserve"> qui autorisait les adultes et les hommes mariés de citoyenneté britannique résidant en Ontario à changer de nom devant le tribunal (veuillez noter que, en vertu de la </w:t>
      </w:r>
      <w:r>
        <w:rPr>
          <w:i/>
          <w:color w:val="000000"/>
        </w:rPr>
        <w:t>loi fédérale sur la citoyenneté</w:t>
      </w:r>
      <w:r>
        <w:rPr>
          <w:color w:val="000000"/>
        </w:rPr>
        <w:t xml:space="preserve"> de 1946, la citoyenneté britannique a été remplacée par la citoyenneté canadienne).  En vertu de la </w:t>
      </w:r>
      <w:r>
        <w:rPr>
          <w:i/>
          <w:color w:val="000000"/>
        </w:rPr>
        <w:t>Loi sur le changement de nom</w:t>
      </w:r>
      <w:r>
        <w:rPr>
          <w:color w:val="000000"/>
        </w:rPr>
        <w:t xml:space="preserve"> modifiée de 1972, tous les </w:t>
      </w:r>
      <w:proofErr w:type="spellStart"/>
      <w:r>
        <w:rPr>
          <w:color w:val="000000"/>
        </w:rPr>
        <w:t>résidants</w:t>
      </w:r>
      <w:proofErr w:type="spellEnd"/>
      <w:r>
        <w:rPr>
          <w:color w:val="000000"/>
        </w:rPr>
        <w:t xml:space="preserve"> adultes de l’Ontario peuvent demander un changement de nom, quel que soit leur statut de citoyenneté.  </w:t>
      </w:r>
    </w:p>
    <w:p w14:paraId="53F92E83" w14:textId="77777777" w:rsidR="005F0D53" w:rsidRDefault="005F0D53" w:rsidP="005F0D53">
      <w:pPr>
        <w:rPr>
          <w:rFonts w:cs="Arial"/>
          <w:color w:val="000000"/>
        </w:rPr>
      </w:pPr>
    </w:p>
    <w:p w14:paraId="197A4849" w14:textId="77777777" w:rsidR="005F0D53" w:rsidRPr="000E0E5E" w:rsidRDefault="005F0D53" w:rsidP="005F0D53">
      <w:pPr>
        <w:rPr>
          <w:rFonts w:cs="Arial"/>
          <w:spacing w:val="-3"/>
        </w:rPr>
      </w:pPr>
      <w:r>
        <w:t xml:space="preserve">En vertu de la </w:t>
      </w:r>
      <w:r>
        <w:rPr>
          <w:i/>
        </w:rPr>
        <w:t>Loi sur le changement de nom</w:t>
      </w:r>
      <w:r>
        <w:t>, les juges de comté ou de district tenaient des audiences en règle sur tout changement de nom demandé et exigeaient les renseignements suivants :</w:t>
      </w:r>
    </w:p>
    <w:p w14:paraId="0333D331" w14:textId="77777777" w:rsidR="005F0D53" w:rsidRPr="000E0E5E" w:rsidRDefault="005F0D53" w:rsidP="005F0D53">
      <w:pPr>
        <w:rPr>
          <w:rFonts w:cs="Arial"/>
        </w:rPr>
      </w:pPr>
    </w:p>
    <w:p w14:paraId="7639BAE4" w14:textId="77777777" w:rsidR="005F0D53" w:rsidRPr="000E0E5E" w:rsidRDefault="005F0D53" w:rsidP="005F0D53">
      <w:pPr>
        <w:pStyle w:val="ListParagraph"/>
        <w:numPr>
          <w:ilvl w:val="0"/>
          <w:numId w:val="43"/>
        </w:numPr>
        <w:contextualSpacing w:val="0"/>
        <w:rPr>
          <w:rFonts w:cs="Arial"/>
        </w:rPr>
      </w:pPr>
      <w:r>
        <w:t>Adresse actuelle, date de naissance et lieu de naissance du demandeur (et, dans les cas des demandeurs mariés, des membres de la famille)</w:t>
      </w:r>
    </w:p>
    <w:p w14:paraId="1FC3B099" w14:textId="77777777" w:rsidR="005F0D53" w:rsidRPr="000E0E5E" w:rsidRDefault="005F0D53" w:rsidP="005F0D53">
      <w:pPr>
        <w:pStyle w:val="ListParagraph"/>
        <w:numPr>
          <w:ilvl w:val="0"/>
          <w:numId w:val="43"/>
        </w:numPr>
        <w:contextualSpacing w:val="0"/>
        <w:rPr>
          <w:rFonts w:cs="Arial"/>
        </w:rPr>
      </w:pPr>
      <w:r>
        <w:t xml:space="preserve">Nom des parents, y compris nom de jeune fille (et </w:t>
      </w:r>
      <w:proofErr w:type="spellStart"/>
      <w:r>
        <w:t>nom</w:t>
      </w:r>
      <w:proofErr w:type="spellEnd"/>
      <w:r>
        <w:t xml:space="preserve"> des beaux-parents dans le cas des demandeurs mariés)</w:t>
      </w:r>
    </w:p>
    <w:p w14:paraId="315A9A0D" w14:textId="77777777" w:rsidR="005F0D53" w:rsidRPr="000E0E5E" w:rsidRDefault="005F0D53" w:rsidP="005F0D53">
      <w:pPr>
        <w:pStyle w:val="ListParagraph"/>
        <w:numPr>
          <w:ilvl w:val="0"/>
          <w:numId w:val="43"/>
        </w:numPr>
        <w:contextualSpacing w:val="0"/>
        <w:rPr>
          <w:rFonts w:cs="Arial"/>
        </w:rPr>
      </w:pPr>
      <w:r>
        <w:t>Certificat de citoyenneté ou de naturalisation britannique (plus tard canadienne)</w:t>
      </w:r>
    </w:p>
    <w:p w14:paraId="7BD4AE99" w14:textId="77777777" w:rsidR="005F0D53" w:rsidRPr="000E0E5E" w:rsidRDefault="005F0D53" w:rsidP="005F0D53">
      <w:pPr>
        <w:pStyle w:val="ListParagraph"/>
        <w:numPr>
          <w:ilvl w:val="0"/>
          <w:numId w:val="43"/>
        </w:numPr>
        <w:contextualSpacing w:val="0"/>
        <w:rPr>
          <w:rFonts w:cs="Arial"/>
        </w:rPr>
      </w:pPr>
      <w:r>
        <w:t>Profession</w:t>
      </w:r>
    </w:p>
    <w:p w14:paraId="293B2788" w14:textId="77777777" w:rsidR="005F0D53" w:rsidRPr="007754F9" w:rsidRDefault="005F0D53" w:rsidP="005F0D53">
      <w:pPr>
        <w:pStyle w:val="ListParagraph"/>
        <w:numPr>
          <w:ilvl w:val="0"/>
          <w:numId w:val="43"/>
        </w:numPr>
        <w:contextualSpacing w:val="0"/>
        <w:rPr>
          <w:rFonts w:cs="Arial"/>
        </w:rPr>
      </w:pPr>
      <w:r>
        <w:t>Si la personne faisant la demande avait déjà été reconnue coupable d’un délit, et le délit concerné</w:t>
      </w:r>
    </w:p>
    <w:p w14:paraId="5D68614C" w14:textId="77777777" w:rsidR="005F0D53" w:rsidRPr="007754F9" w:rsidRDefault="005F0D53" w:rsidP="005F0D53">
      <w:pPr>
        <w:pStyle w:val="ListParagraph"/>
        <w:numPr>
          <w:ilvl w:val="0"/>
          <w:numId w:val="43"/>
        </w:numPr>
        <w:contextualSpacing w:val="0"/>
        <w:rPr>
          <w:rFonts w:cs="Arial"/>
        </w:rPr>
      </w:pPr>
      <w:r>
        <w:t>Nouveau nom demandé par la personne faisant la demande</w:t>
      </w:r>
    </w:p>
    <w:p w14:paraId="08699919" w14:textId="77777777" w:rsidR="005F0D53" w:rsidRPr="007754F9" w:rsidRDefault="005F0D53" w:rsidP="005F0D53">
      <w:pPr>
        <w:pStyle w:val="ListParagraph"/>
        <w:numPr>
          <w:ilvl w:val="0"/>
          <w:numId w:val="43"/>
        </w:numPr>
        <w:contextualSpacing w:val="0"/>
        <w:rPr>
          <w:rFonts w:cs="Arial"/>
        </w:rPr>
      </w:pPr>
      <w:r>
        <w:t>Déclaration indiquant les motifs du changement</w:t>
      </w:r>
    </w:p>
    <w:p w14:paraId="56230A8E" w14:textId="77777777" w:rsidR="005F0D53" w:rsidRPr="007754F9" w:rsidRDefault="005F0D53" w:rsidP="005F0D53">
      <w:pPr>
        <w:pStyle w:val="paragraph"/>
        <w:spacing w:before="0" w:beforeAutospacing="0" w:after="0" w:afterAutospacing="0"/>
        <w:textAlignment w:val="baseline"/>
        <w:rPr>
          <w:rFonts w:ascii="Arial" w:hAnsi="Arial" w:cs="Arial"/>
          <w:sz w:val="18"/>
          <w:szCs w:val="18"/>
        </w:rPr>
      </w:pPr>
    </w:p>
    <w:p w14:paraId="156F55D9" w14:textId="08FF9A2A" w:rsidR="00C42D1E" w:rsidRPr="005F0D53" w:rsidRDefault="005F0D53" w:rsidP="005F0D53">
      <w:pPr>
        <w:pStyle w:val="paragraph"/>
        <w:spacing w:before="0" w:beforeAutospacing="0" w:after="0" w:afterAutospacing="0"/>
        <w:textAlignment w:val="baseline"/>
        <w:rPr>
          <w:rFonts w:ascii="Arial" w:hAnsi="Arial" w:cs="Arial"/>
        </w:rPr>
      </w:pPr>
      <w:r>
        <w:rPr>
          <w:rFonts w:ascii="Arial" w:hAnsi="Arial"/>
          <w:spacing w:val="-3"/>
        </w:rPr>
        <w:t>Si la demande répondait à tous les critères, le juge rendait une ordonnance changeant le nom de la personne.  Une copie de l’ordonnance du juge était envoyée au Bureau du registraire général de l’état civil.</w:t>
      </w:r>
    </w:p>
    <w:p w14:paraId="7B7D2B03" w14:textId="77777777" w:rsidR="00863F4E" w:rsidRDefault="00863F4E" w:rsidP="00863F4E"/>
    <w:p w14:paraId="7B7D2B04" w14:textId="0E533692" w:rsidR="008C063B" w:rsidRDefault="00AE104C" w:rsidP="00AE104C">
      <w:pPr>
        <w:pStyle w:val="Heading3"/>
      </w:pPr>
      <w:bookmarkStart w:id="21" w:name="_Toc38874978"/>
      <w:bookmarkStart w:id="22" w:name="_Toc63678121"/>
      <w:bookmarkStart w:id="23" w:name="_Toc69736628"/>
      <w:r>
        <w:t xml:space="preserve">2.1 </w:t>
      </w:r>
      <w:bookmarkEnd w:id="21"/>
      <w:r>
        <w:t>Dossiers de cour de changement de nom</w:t>
      </w:r>
      <w:bookmarkEnd w:id="22"/>
      <w:bookmarkEnd w:id="23"/>
    </w:p>
    <w:p w14:paraId="7B7D2B05" w14:textId="77777777" w:rsidR="00E41AE4" w:rsidRDefault="00E41AE4" w:rsidP="00F57DDD">
      <w:pPr>
        <w:rPr>
          <w:rFonts w:cs="Arial"/>
          <w:sz w:val="22"/>
        </w:rPr>
      </w:pPr>
    </w:p>
    <w:p w14:paraId="1068C8CD" w14:textId="4A46369D" w:rsidR="00C42D1E" w:rsidRDefault="00C42D1E" w:rsidP="00C42D1E">
      <w:bookmarkStart w:id="24" w:name="__RefHeading__14613_1045158059"/>
      <w:bookmarkEnd w:id="24"/>
      <w:r>
        <w:t>Nous possédons les dossiers de cour de changement de nom jusqu’à 1986 pour l’ensemble des comtés et des districts, hormis quelques exceptions.  Ces dossiers contiennent la demande de la personne, l’ordonnance de changement de nom rendue par le tribunal et les documents fournis pour appuyer la demande.</w:t>
      </w:r>
    </w:p>
    <w:p w14:paraId="6369D011" w14:textId="77777777" w:rsidR="00C42D1E" w:rsidRDefault="00C42D1E" w:rsidP="00C42D1E"/>
    <w:p w14:paraId="533D5EAD" w14:textId="0E6D695A" w:rsidR="00C42D1E" w:rsidRDefault="00C42D1E" w:rsidP="00C42D1E">
      <w:r>
        <w:lastRenderedPageBreak/>
        <w:t>Pour accéder à un dossier de cour de changement de nom, vous devez connaître le tribunal, le numéro de dossier et l’année du changement de nom.  Si vous ne connaissez pas le numéro de dossier et l’année, vous devrez consulter un index. Pour trouver les index, suivez ces étapes :</w:t>
      </w:r>
    </w:p>
    <w:p w14:paraId="7465FAD8" w14:textId="77777777" w:rsidR="00C42D1E" w:rsidRDefault="00C42D1E" w:rsidP="00C42D1E"/>
    <w:p w14:paraId="09E545AC" w14:textId="326E9469" w:rsidR="00C42D1E" w:rsidRDefault="00416A44" w:rsidP="00C42D1E">
      <w:pPr>
        <w:pStyle w:val="ListParagraph"/>
        <w:numPr>
          <w:ilvl w:val="0"/>
          <w:numId w:val="45"/>
        </w:numPr>
        <w:ind w:left="360"/>
        <w:contextualSpacing w:val="0"/>
        <w:rPr>
          <w:rFonts w:cs="Arial"/>
        </w:rPr>
      </w:pPr>
      <w:hyperlink r:id="rId13">
        <w:r w:rsidR="006C7F76">
          <w:rPr>
            <w:rStyle w:val="Hyperlink"/>
          </w:rPr>
          <w:t>Cliquez ici pour effectuer une recherche dans la Base de données des descriptions des documents d’archives, par groupes de documents d’archives.</w:t>
        </w:r>
      </w:hyperlink>
    </w:p>
    <w:p w14:paraId="5308A748" w14:textId="77777777" w:rsidR="00C42D1E" w:rsidRDefault="00C42D1E" w:rsidP="00C42D1E">
      <w:pPr>
        <w:pStyle w:val="ListParagraph"/>
        <w:numPr>
          <w:ilvl w:val="0"/>
          <w:numId w:val="45"/>
        </w:numPr>
        <w:ind w:left="360"/>
        <w:contextualSpacing w:val="0"/>
        <w:rPr>
          <w:rFonts w:cs="Arial"/>
        </w:rPr>
      </w:pPr>
      <w:r>
        <w:t xml:space="preserve">Entrez « change of </w:t>
      </w:r>
      <w:proofErr w:type="spellStart"/>
      <w:r>
        <w:t>name</w:t>
      </w:r>
      <w:proofErr w:type="spellEnd"/>
      <w:r>
        <w:t xml:space="preserve"> » dans le champ « Keyword(s) ». </w:t>
      </w:r>
    </w:p>
    <w:p w14:paraId="017E713C" w14:textId="0374F1FC" w:rsidR="00C42D1E" w:rsidRDefault="00C42D1E" w:rsidP="00C42D1E">
      <w:pPr>
        <w:pStyle w:val="ListParagraph"/>
        <w:numPr>
          <w:ilvl w:val="0"/>
          <w:numId w:val="45"/>
        </w:numPr>
        <w:ind w:left="360"/>
        <w:contextualSpacing w:val="0"/>
        <w:rPr>
          <w:rFonts w:cs="Arial"/>
        </w:rPr>
      </w:pPr>
      <w:r>
        <w:t xml:space="preserve">Entrez le nom du comté ou du district dans le champ « Keyword(s) in </w:t>
      </w:r>
      <w:proofErr w:type="spellStart"/>
      <w:r>
        <w:t>Title</w:t>
      </w:r>
      <w:proofErr w:type="spellEnd"/>
      <w:r>
        <w:t> ».</w:t>
      </w:r>
    </w:p>
    <w:p w14:paraId="6ACAC52A" w14:textId="77777777" w:rsidR="00C42D1E" w:rsidRDefault="00C42D1E" w:rsidP="00C42D1E">
      <w:pPr>
        <w:pStyle w:val="ListParagraph"/>
        <w:numPr>
          <w:ilvl w:val="0"/>
          <w:numId w:val="45"/>
        </w:numPr>
        <w:ind w:left="360"/>
        <w:contextualSpacing w:val="0"/>
        <w:rPr>
          <w:rFonts w:cs="Arial"/>
        </w:rPr>
      </w:pPr>
      <w:r>
        <w:t>Vérifiez les dates de création.  Si l’année que vous cherchez est plus récente, les dossiers sont toujours détenus par le tribunal.</w:t>
      </w:r>
    </w:p>
    <w:p w14:paraId="7FFAC933" w14:textId="77777777" w:rsidR="00C42D1E" w:rsidRPr="0095404E" w:rsidRDefault="00C42D1E" w:rsidP="00C42D1E">
      <w:pPr>
        <w:pStyle w:val="ListParagraph"/>
        <w:numPr>
          <w:ilvl w:val="0"/>
          <w:numId w:val="45"/>
        </w:numPr>
        <w:ind w:left="360"/>
        <w:contextualSpacing w:val="0"/>
        <w:rPr>
          <w:rFonts w:cs="Arial"/>
          <w:u w:val="single"/>
        </w:rPr>
      </w:pPr>
      <w:r>
        <w:t xml:space="preserve">Pour savoir où et comment consulter les index, suivez les instructions indiquées sous la rubrique </w:t>
      </w:r>
      <w:r>
        <w:rPr>
          <w:i/>
        </w:rPr>
        <w:t xml:space="preserve">« How to </w:t>
      </w:r>
      <w:proofErr w:type="spellStart"/>
      <w:r>
        <w:rPr>
          <w:i/>
        </w:rPr>
        <w:t>order</w:t>
      </w:r>
      <w:proofErr w:type="spellEnd"/>
      <w:r>
        <w:rPr>
          <w:i/>
        </w:rPr>
        <w:t xml:space="preserve"> </w:t>
      </w:r>
      <w:proofErr w:type="spellStart"/>
      <w:r>
        <w:rPr>
          <w:i/>
        </w:rPr>
        <w:t>these</w:t>
      </w:r>
      <w:proofErr w:type="spellEnd"/>
      <w:r>
        <w:rPr>
          <w:i/>
        </w:rPr>
        <w:t xml:space="preserve"> records »</w:t>
      </w:r>
      <w:r>
        <w:t xml:space="preserve">. </w:t>
      </w:r>
      <w:r>
        <w:rPr>
          <w:u w:val="single"/>
        </w:rPr>
        <w:t>À noter</w:t>
      </w:r>
      <w:r>
        <w:t> : Certains tribunaux possèdent toujours les index, et vous pourriez devoir communiquer avec le tribunal concerné pour obtenir numéro de dossier et l’année.</w:t>
      </w:r>
    </w:p>
    <w:p w14:paraId="5305B950" w14:textId="77777777" w:rsidR="00C42D1E" w:rsidRDefault="00C42D1E" w:rsidP="00C42D1E">
      <w:pPr>
        <w:pStyle w:val="Heading4"/>
      </w:pPr>
    </w:p>
    <w:p w14:paraId="1DA321C8" w14:textId="1B540C6C" w:rsidR="00C42D1E" w:rsidRPr="00DF7C97" w:rsidRDefault="00C42D1E" w:rsidP="00C42D1E">
      <w:r>
        <w:t>Lorsque vous connaîtrez le numéro de dossier et l’année, fournissez-nous ces renseignements ainsi que la ville où le changement de nom a eu lieu et l’ancien et le nouveau nom de la personne.</w:t>
      </w:r>
    </w:p>
    <w:p w14:paraId="7B7D2B31" w14:textId="77777777" w:rsidR="00EC2632" w:rsidRDefault="00EC2632" w:rsidP="00AD69FE">
      <w:pPr>
        <w:pStyle w:val="Heading4"/>
      </w:pPr>
    </w:p>
    <w:p w14:paraId="7B7D2B32" w14:textId="582B406B" w:rsidR="00AD69FE" w:rsidRPr="00AD69FE" w:rsidRDefault="009F3710" w:rsidP="009F3710">
      <w:pPr>
        <w:pStyle w:val="Heading3"/>
      </w:pPr>
      <w:bookmarkStart w:id="25" w:name="_Toc38874979"/>
      <w:bookmarkStart w:id="26" w:name="_Toc63678122"/>
      <w:bookmarkStart w:id="27" w:name="_Toc69736629"/>
      <w:r>
        <w:t xml:space="preserve">2.2 </w:t>
      </w:r>
      <w:bookmarkEnd w:id="25"/>
      <w:r>
        <w:t>Ordonnances de changement de nom du Bureau du registraire général de l’état civil</w:t>
      </w:r>
      <w:bookmarkEnd w:id="26"/>
      <w:bookmarkEnd w:id="27"/>
    </w:p>
    <w:bookmarkEnd w:id="0"/>
    <w:bookmarkEnd w:id="1"/>
    <w:bookmarkEnd w:id="2"/>
    <w:bookmarkEnd w:id="3"/>
    <w:bookmarkEnd w:id="4"/>
    <w:p w14:paraId="7B7D2B9F" w14:textId="5ECB5DCF" w:rsidR="00BF1FC1" w:rsidRDefault="00BF1FC1" w:rsidP="00BF1FC1"/>
    <w:p w14:paraId="31C72F14" w14:textId="640CEC33" w:rsidR="00084F99" w:rsidRDefault="00084F99" w:rsidP="00084F99">
      <w:r>
        <w:t xml:space="preserve">Nous possédons les copies des ordonnances de changement de nom remises au Bureau du registraire général de l’état civil de 1939 à1973; le Bureau du registraire général de l’état civil détient les copies produites à partir de 1973.  </w:t>
      </w:r>
    </w:p>
    <w:p w14:paraId="4165E643" w14:textId="77777777" w:rsidR="00084F99" w:rsidRDefault="00084F99" w:rsidP="00084F99"/>
    <w:p w14:paraId="7D3F6390" w14:textId="77777777" w:rsidR="00084F99" w:rsidRDefault="00084F99" w:rsidP="00084F99">
      <w:r>
        <w:t xml:space="preserve">Si vous ne parvenez pas à trouver un dossier d’un tribunal, ou si vous ne savez pas où le changement de nom a été effectué, communiquez avec le Bureau du registraire général de l’état civil à l’adresse fournie au début du présent guide pour obtenir le numéro de dossier.  </w:t>
      </w:r>
    </w:p>
    <w:p w14:paraId="03DB999B" w14:textId="77777777" w:rsidR="00084F99" w:rsidRDefault="00084F99" w:rsidP="00084F99"/>
    <w:p w14:paraId="1AA08064" w14:textId="2FD1EBC7" w:rsidR="00084F99" w:rsidRDefault="00084F99" w:rsidP="00084F99">
      <w:r>
        <w:rPr>
          <w:rStyle w:val="Emphasis"/>
          <w:i w:val="0"/>
          <w:u w:val="single"/>
        </w:rPr>
        <w:t>Pour les changements de nom survenus après 1973</w:t>
      </w:r>
      <w:r>
        <w:t>, le Bureau du registraire général de l’état civil vous expliquera la procédure à suivre pour obtenir une copie.</w:t>
      </w:r>
    </w:p>
    <w:p w14:paraId="1A6A2ED5" w14:textId="77777777" w:rsidR="00084F99" w:rsidRDefault="00084F99" w:rsidP="00084F99"/>
    <w:p w14:paraId="76936530" w14:textId="234F09EF" w:rsidR="00084F99" w:rsidRDefault="00084F99" w:rsidP="00084F99">
      <w:r>
        <w:rPr>
          <w:rStyle w:val="Emphasis"/>
          <w:i w:val="0"/>
          <w:u w:val="single"/>
        </w:rPr>
        <w:t>Pour les changements de noms survenus de 1939 à 1973</w:t>
      </w:r>
      <w:r>
        <w:rPr>
          <w:rStyle w:val="Emphasis"/>
        </w:rPr>
        <w:t xml:space="preserve"> : </w:t>
      </w:r>
      <w:r>
        <w:t>Une fois que vous avez le numéro de dossier fourni par le registraire général de l’état civil, envoyez une demande d’accès à l’information à l’Unité de l’accès à l’information et de la protection de la vie privée des Archives publiques de l’Ontario.</w:t>
      </w:r>
    </w:p>
    <w:p w14:paraId="6E9F9FC0" w14:textId="7CC06D9A" w:rsidR="00084F99" w:rsidRDefault="00084F99" w:rsidP="00084F99"/>
    <w:p w14:paraId="7D3999AA" w14:textId="45005ED9" w:rsidR="00084F99" w:rsidRDefault="00416A44" w:rsidP="00084F99">
      <w:hyperlink r:id="rId14">
        <w:r w:rsidR="006C7F76">
          <w:rPr>
            <w:rStyle w:val="Hyperlink"/>
          </w:rPr>
          <w:t>Cliquez ici pour accéder à un formulaire de demande d’accès à l’information (en ligne ou à imprimer)</w:t>
        </w:r>
      </w:hyperlink>
      <w:r w:rsidR="006C7F76">
        <w:t>.  Indiquez l’ancien nom de la personne et son nouveau nom, l’année du changement et le numéro de dossier ainsi que le code de référence RG 80-1. Des frais de 5 $ s’appliquent.</w:t>
      </w:r>
    </w:p>
    <w:p w14:paraId="3A437370" w14:textId="48B069E7" w:rsidR="00394331" w:rsidRDefault="00394331" w:rsidP="00084F99"/>
    <w:p w14:paraId="32DB9112" w14:textId="3229370F" w:rsidR="00394331" w:rsidRDefault="00394331" w:rsidP="00084F99">
      <w:r>
        <w:lastRenderedPageBreak/>
        <w:t>Les demandes par courrier doivent être accompagnées d’un chèque ou d’un mandat libellé à l’ordre du ministre des Finances.  Au lieu du formulaire, vous pouvez envoyer une lettre contenant les renseignements mentionnés ci-dessus accompagnée du chèque ou mandat; mentionnez que vous faites une demande d’accès à l’information. Postez votre demande à :</w:t>
      </w:r>
    </w:p>
    <w:p w14:paraId="0F9DCB0A" w14:textId="77777777" w:rsidR="00084F99" w:rsidRDefault="00084F99" w:rsidP="00084F99"/>
    <w:p w14:paraId="338307FD" w14:textId="77777777" w:rsidR="00084F99" w:rsidRPr="00394331" w:rsidRDefault="00084F99" w:rsidP="00394331">
      <w:pPr>
        <w:rPr>
          <w:rFonts w:cs="Arial"/>
        </w:rPr>
      </w:pPr>
      <w:r>
        <w:t>Chef, Information et protection de la vie privée</w:t>
      </w:r>
      <w:r>
        <w:br/>
        <w:t>Service à la clientèle et services de préservation, Archives publiques de l’Ontario</w:t>
      </w:r>
      <w:r>
        <w:br/>
        <w:t xml:space="preserve">134, boul. Ian Macdonald </w:t>
      </w:r>
      <w:r>
        <w:br/>
        <w:t>Toronto (</w:t>
      </w:r>
      <w:proofErr w:type="gramStart"/>
      <w:r>
        <w:t>Ontario)  M</w:t>
      </w:r>
      <w:proofErr w:type="gramEnd"/>
      <w:r>
        <w:t>7A 2C5</w:t>
      </w:r>
    </w:p>
    <w:p w14:paraId="4501515B" w14:textId="67B83A72" w:rsidR="00084F99" w:rsidRDefault="00084F99" w:rsidP="00084F99">
      <w:pPr>
        <w:rPr>
          <w:b/>
        </w:rPr>
      </w:pPr>
      <w:r>
        <w:t xml:space="preserve">Pour plus de renseignements sur ces documents, </w:t>
      </w:r>
      <w:hyperlink r:id="rId15">
        <w:r>
          <w:rPr>
            <w:rStyle w:val="Hyperlink"/>
          </w:rPr>
          <w:t>cliquez ici pour voir la description des dossiers d’ordonnances de tribunal sur les changements de nom, RG 80-1</w:t>
        </w:r>
      </w:hyperlink>
      <w:r>
        <w:t xml:space="preserve">. </w:t>
      </w:r>
    </w:p>
    <w:p w14:paraId="3ADAABB6" w14:textId="77777777" w:rsidR="00084F99" w:rsidRDefault="00084F99" w:rsidP="00BF1FC1"/>
    <w:p w14:paraId="7B7D2BA0" w14:textId="77777777" w:rsidR="00BF1FC1" w:rsidRPr="0044044F" w:rsidRDefault="00BF1FC1" w:rsidP="00BF1FC1">
      <w:pPr>
        <w:pStyle w:val="Heading1"/>
      </w:pPr>
      <w:bookmarkStart w:id="28" w:name="_Toc42260591"/>
      <w:bookmarkStart w:id="29" w:name="_Toc43282624"/>
      <w:bookmarkStart w:id="30" w:name="_Toc63678123"/>
      <w:bookmarkStart w:id="31" w:name="_Toc69736630"/>
      <w:r>
        <w:rPr>
          <w:rStyle w:val="normaltextrun"/>
        </w:rPr>
        <w:t>Comment accéder aux descriptions en ligne?</w:t>
      </w:r>
      <w:bookmarkEnd w:id="28"/>
      <w:bookmarkEnd w:id="29"/>
      <w:bookmarkEnd w:id="30"/>
      <w:bookmarkEnd w:id="31"/>
      <w:r>
        <w:rPr>
          <w:rStyle w:val="eop"/>
        </w:rPr>
        <w:t> </w:t>
      </w:r>
    </w:p>
    <w:p w14:paraId="191C281B" w14:textId="77777777" w:rsidR="00B34F08" w:rsidRPr="005531B1" w:rsidRDefault="00B34F08" w:rsidP="00B34F08">
      <w:pPr>
        <w:pStyle w:val="paragraph"/>
        <w:spacing w:before="0" w:beforeAutospacing="0" w:after="0" w:afterAutospacing="0"/>
        <w:textAlignment w:val="baseline"/>
        <w:rPr>
          <w:rFonts w:ascii="Arial" w:hAnsi="Arial" w:cs="Arial"/>
        </w:rPr>
      </w:pPr>
      <w:r w:rsidRPr="005531B1">
        <w:rPr>
          <w:rStyle w:val="eop"/>
          <w:rFonts w:ascii="Arial" w:hAnsi="Arial" w:cs="Arial"/>
        </w:rPr>
        <w:t> </w:t>
      </w:r>
    </w:p>
    <w:p w14:paraId="776C88E7" w14:textId="77777777" w:rsidR="009D6BE6" w:rsidRPr="008E1E67" w:rsidRDefault="009D6BE6" w:rsidP="009D6BE6">
      <w:pPr>
        <w:pStyle w:val="paragraph"/>
        <w:numPr>
          <w:ilvl w:val="0"/>
          <w:numId w:val="37"/>
        </w:numPr>
        <w:tabs>
          <w:tab w:val="clear" w:pos="720"/>
        </w:tabs>
        <w:spacing w:before="0" w:beforeAutospacing="0" w:after="0" w:afterAutospacing="0"/>
        <w:textAlignment w:val="baseline"/>
        <w:rPr>
          <w:rStyle w:val="eop"/>
          <w:rFonts w:ascii="Arial" w:hAnsi="Arial" w:cs="Arial"/>
        </w:rPr>
      </w:pPr>
      <w:bookmarkStart w:id="32" w:name="_Hlk72497799"/>
      <w:r w:rsidRPr="005531B1">
        <w:rPr>
          <w:rStyle w:val="normaltextrun"/>
          <w:rFonts w:ascii="Arial" w:hAnsi="Arial" w:cs="Arial"/>
          <w:color w:val="000000"/>
          <w:shd w:val="clear" w:color="auto" w:fill="FFFFFF"/>
        </w:rPr>
        <w:t xml:space="preserve">Sur la page principale de notre site Web, cliquez sur </w:t>
      </w:r>
      <w:bookmarkStart w:id="33" w:name="_Hlk61868351"/>
      <w:r w:rsidRPr="005531B1">
        <w:rPr>
          <w:rStyle w:val="normaltextrun"/>
          <w:rFonts w:ascii="Arial" w:hAnsi="Arial" w:cs="Arial"/>
          <w:color w:val="000000"/>
          <w:shd w:val="clear" w:color="auto" w:fill="FFFFFF"/>
        </w:rPr>
        <w:t xml:space="preserve">« Accédez à nos collections » </w:t>
      </w:r>
      <w:bookmarkEnd w:id="33"/>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19CD08F8" w14:textId="77777777" w:rsidR="009D6BE6" w:rsidRPr="005531B1" w:rsidRDefault="009D6BE6" w:rsidP="009D6BE6">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12E84066" wp14:editId="72FB4AEA">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675505"/>
                    </a:xfrm>
                    <a:prstGeom prst="rect">
                      <a:avLst/>
                    </a:prstGeom>
                  </pic:spPr>
                </pic:pic>
              </a:graphicData>
            </a:graphic>
          </wp:inline>
        </w:drawing>
      </w:r>
    </w:p>
    <w:p w14:paraId="69DDE018" w14:textId="77777777" w:rsidR="009D6BE6" w:rsidRPr="005531B1" w:rsidRDefault="009D6BE6" w:rsidP="009D6BE6">
      <w:pPr>
        <w:pStyle w:val="paragraph"/>
        <w:spacing w:before="0" w:beforeAutospacing="0" w:after="0" w:afterAutospacing="0"/>
        <w:textAlignment w:val="baseline"/>
        <w:rPr>
          <w:rFonts w:ascii="Arial" w:hAnsi="Arial" w:cs="Arial"/>
        </w:rPr>
      </w:pPr>
    </w:p>
    <w:p w14:paraId="7FEAD5ED" w14:textId="77777777" w:rsidR="009D6BE6" w:rsidRPr="005531B1" w:rsidRDefault="009D6BE6" w:rsidP="009D6BE6">
      <w:pPr>
        <w:pStyle w:val="paragraph"/>
        <w:numPr>
          <w:ilvl w:val="0"/>
          <w:numId w:val="38"/>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lastRenderedPageBreak/>
        <w:t>Cliquez sur le lien vers la version anglaise de la base de données.</w:t>
      </w:r>
    </w:p>
    <w:p w14:paraId="6F1DE3CD" w14:textId="77777777" w:rsidR="009D6BE6" w:rsidRPr="005531B1" w:rsidRDefault="009D6BE6" w:rsidP="009D6BE6">
      <w:pPr>
        <w:pStyle w:val="paragraph"/>
        <w:numPr>
          <w:ilvl w:val="0"/>
          <w:numId w:val="38"/>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68B90F4E" w14:textId="77777777" w:rsidR="009D6BE6" w:rsidRPr="005531B1" w:rsidRDefault="009D6BE6" w:rsidP="009D6BE6">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1E8D0977" w14:textId="77777777" w:rsidR="009D6BE6" w:rsidRPr="005531B1" w:rsidRDefault="009D6BE6" w:rsidP="009D6BE6">
      <w:pPr>
        <w:pStyle w:val="paragraph"/>
        <w:spacing w:before="0" w:beforeAutospacing="0" w:after="0" w:afterAutospacing="0"/>
        <w:jc w:val="center"/>
        <w:textAlignment w:val="baseline"/>
        <w:rPr>
          <w:rFonts w:ascii="Arial" w:hAnsi="Arial" w:cs="Arial"/>
        </w:rPr>
      </w:pPr>
      <w:r>
        <w:rPr>
          <w:noProof/>
        </w:rPr>
        <w:drawing>
          <wp:inline distT="0" distB="0" distL="0" distR="0" wp14:anchorId="2D75E640" wp14:editId="44AA1961">
            <wp:extent cx="4591050" cy="3217280"/>
            <wp:effectExtent l="0" t="0" r="0" b="2540"/>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5139" cy="3234161"/>
                    </a:xfrm>
                    <a:prstGeom prst="rect">
                      <a:avLst/>
                    </a:prstGeom>
                  </pic:spPr>
                </pic:pic>
              </a:graphicData>
            </a:graphic>
          </wp:inline>
        </w:drawing>
      </w:r>
      <w:r w:rsidRPr="005531B1">
        <w:rPr>
          <w:rStyle w:val="eop"/>
          <w:rFonts w:ascii="Arial" w:hAnsi="Arial" w:cs="Arial"/>
        </w:rPr>
        <w:t>  </w:t>
      </w:r>
    </w:p>
    <w:p w14:paraId="23B0E3D0" w14:textId="77777777" w:rsidR="009D6BE6" w:rsidRPr="005531B1" w:rsidRDefault="009D6BE6" w:rsidP="009D6BE6">
      <w:pPr>
        <w:pStyle w:val="paragraph"/>
        <w:numPr>
          <w:ilvl w:val="0"/>
          <w:numId w:val="39"/>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54206446" w14:textId="77777777" w:rsidR="009D6BE6" w:rsidRPr="005531B1" w:rsidRDefault="009D6BE6" w:rsidP="009D6BE6">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79B3B6BB" w14:textId="77777777" w:rsidR="009D6BE6" w:rsidRPr="005531B1" w:rsidRDefault="009D6BE6" w:rsidP="009D6BE6">
      <w:pPr>
        <w:pStyle w:val="paragraph"/>
        <w:spacing w:before="0" w:beforeAutospacing="0" w:after="0" w:afterAutospacing="0"/>
        <w:jc w:val="center"/>
        <w:textAlignment w:val="baseline"/>
        <w:rPr>
          <w:rFonts w:ascii="Arial" w:hAnsi="Arial" w:cs="Arial"/>
        </w:rPr>
      </w:pPr>
      <w:r>
        <w:rPr>
          <w:noProof/>
        </w:rPr>
        <w:drawing>
          <wp:inline distT="0" distB="0" distL="0" distR="0" wp14:anchorId="19B990EE" wp14:editId="7EF9CC5B">
            <wp:extent cx="5629275" cy="3495675"/>
            <wp:effectExtent l="0" t="0" r="9525" b="9525"/>
            <wp:docPr id="5" name="Picture 5"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7E7613F3" w14:textId="77777777" w:rsidR="009D6BE6" w:rsidRPr="008E1E67" w:rsidRDefault="009D6BE6" w:rsidP="009D6BE6">
      <w:pPr>
        <w:pStyle w:val="paragraph"/>
        <w:numPr>
          <w:ilvl w:val="0"/>
          <w:numId w:val="40"/>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32"/>
    </w:p>
    <w:p w14:paraId="7B7D2BAC" w14:textId="77777777" w:rsidR="00BF1FC1" w:rsidRPr="0044044F" w:rsidRDefault="00BF1FC1" w:rsidP="00BF1FC1">
      <w:pPr>
        <w:pStyle w:val="NormalWeb"/>
        <w:spacing w:before="0" w:beforeAutospacing="0" w:after="0"/>
        <w:rPr>
          <w:rFonts w:ascii="Arial" w:hAnsi="Arial" w:cs="Arial"/>
        </w:rPr>
      </w:pPr>
    </w:p>
    <w:p w14:paraId="7B7D2BAD" w14:textId="77777777" w:rsidR="00BF1FC1" w:rsidRPr="0044044F" w:rsidRDefault="00BF1FC1" w:rsidP="00BF1FC1">
      <w:pPr>
        <w:pStyle w:val="Heading1"/>
      </w:pPr>
      <w:bookmarkStart w:id="34" w:name="_Toc42260592"/>
      <w:bookmarkStart w:id="35" w:name="_Toc43282625"/>
      <w:bookmarkStart w:id="36" w:name="_Toc63678124"/>
      <w:bookmarkStart w:id="37" w:name="_Toc69736631"/>
      <w:r>
        <w:rPr>
          <w:rStyle w:val="normaltextrun"/>
        </w:rPr>
        <w:t>Pour nous joindre</w:t>
      </w:r>
      <w:bookmarkEnd w:id="34"/>
      <w:bookmarkEnd w:id="35"/>
      <w:bookmarkEnd w:id="36"/>
      <w:bookmarkEnd w:id="37"/>
      <w:r>
        <w:rPr>
          <w:rStyle w:val="eop"/>
        </w:rPr>
        <w:t> </w:t>
      </w:r>
    </w:p>
    <w:p w14:paraId="7B7D2BA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Fonts w:ascii="Arial" w:hAnsi="Arial"/>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b/>
        </w:rPr>
        <w:t>Téléphone : 416 327-</w:t>
      </w:r>
      <w:proofErr w:type="gramStart"/>
      <w:r>
        <w:rPr>
          <w:rStyle w:val="normaltextrun"/>
          <w:rFonts w:ascii="Arial" w:hAnsi="Arial"/>
          <w:b/>
        </w:rPr>
        <w:t>1600  Sans</w:t>
      </w:r>
      <w:proofErr w:type="gramEnd"/>
      <w:r>
        <w:rPr>
          <w:rStyle w:val="normaltextrun"/>
          <w:rFonts w:ascii="Arial" w:hAnsi="Arial"/>
          <w:b/>
        </w:rPr>
        <w:t xml:space="preserve"> frais (en Ontario) : 1 800 668-9933</w:t>
      </w:r>
      <w:r>
        <w:rPr>
          <w:rStyle w:val="eop"/>
          <w:rFonts w:ascii="Arial" w:hAnsi="Arial"/>
        </w:rPr>
        <w:t> </w:t>
      </w:r>
    </w:p>
    <w:p w14:paraId="7B7D2BB2" w14:textId="77777777" w:rsidR="00BF1FC1" w:rsidRPr="0044044F" w:rsidRDefault="00BF1FC1" w:rsidP="00ED06D6">
      <w:pPr>
        <w:pStyle w:val="paragraph"/>
        <w:spacing w:before="0" w:beforeAutospacing="0" w:after="0" w:afterAutospacing="0"/>
        <w:textAlignment w:val="baseline"/>
        <w:rPr>
          <w:rFonts w:ascii="Arial" w:hAnsi="Arial" w:cs="Arial"/>
          <w:sz w:val="18"/>
          <w:szCs w:val="18"/>
        </w:rPr>
      </w:pPr>
      <w:r>
        <w:rPr>
          <w:rStyle w:val="normaltextrun"/>
          <w:rFonts w:ascii="Arial" w:hAnsi="Arial"/>
          <w:b/>
        </w:rPr>
        <w:t xml:space="preserve">Courriel : </w:t>
      </w:r>
      <w:hyperlink r:id="rId19">
        <w:r>
          <w:rPr>
            <w:rStyle w:val="normaltextrun"/>
            <w:rFonts w:ascii="Arial" w:hAnsi="Arial"/>
            <w:color w:val="0000FF"/>
            <w:u w:val="single"/>
          </w:rPr>
          <w:t>Cliquez ici pour envoyer un courriel aux Archives publiques de l’Ontario</w:t>
        </w:r>
      </w:hyperlink>
      <w:r>
        <w:t>.</w:t>
      </w:r>
      <w:r>
        <w:rPr>
          <w:rStyle w:val="normaltextrun"/>
          <w:rFonts w:ascii="Arial" w:hAnsi="Arial"/>
        </w:rPr>
        <w:t xml:space="preserve">  L’adresse électronique est la suivante : </w:t>
      </w:r>
      <w:hyperlink r:id="rId20">
        <w:r>
          <w:rPr>
            <w:rStyle w:val="normaltextrun"/>
            <w:rFonts w:ascii="Arial" w:hAnsi="Arial"/>
            <w:color w:val="0000FF"/>
            <w:u w:val="single"/>
          </w:rPr>
          <w:t>reference@ontario.ca</w:t>
        </w:r>
      </w:hyperlink>
      <w:r>
        <w:rPr>
          <w:rStyle w:val="eop"/>
          <w:rFonts w:ascii="Arial" w:hAnsi="Arial"/>
        </w:rPr>
        <w:t> </w:t>
      </w:r>
    </w:p>
    <w:p w14:paraId="7B7D2BB3" w14:textId="77777777" w:rsidR="00BF1FC1" w:rsidRPr="00805D69" w:rsidRDefault="00BF1FC1" w:rsidP="00BF1FC1">
      <w:pPr>
        <w:pStyle w:val="paragraph"/>
        <w:spacing w:before="0" w:beforeAutospacing="0" w:after="0" w:afterAutospacing="0"/>
        <w:textAlignment w:val="baseline"/>
        <w:rPr>
          <w:rFonts w:ascii="Arial" w:hAnsi="Arial" w:cs="Arial"/>
          <w:sz w:val="18"/>
          <w:szCs w:val="18"/>
          <w:lang w:val="en-CA"/>
        </w:rPr>
      </w:pPr>
      <w:r>
        <w:rPr>
          <w:rStyle w:val="spellingerror"/>
          <w:rFonts w:ascii="Arial" w:hAnsi="Arial"/>
          <w:b/>
        </w:rPr>
        <w:t>Adresse : Archives publiques de l’Ontario, 134, boul. </w:t>
      </w:r>
      <w:r w:rsidRPr="00805D69">
        <w:rPr>
          <w:rStyle w:val="spellingerror"/>
          <w:rFonts w:ascii="Arial" w:hAnsi="Arial"/>
          <w:b/>
          <w:lang w:val="en-CA"/>
        </w:rPr>
        <w:t>Ian Macdonald, Toronto (</w:t>
      </w:r>
      <w:proofErr w:type="gramStart"/>
      <w:r w:rsidRPr="00805D69">
        <w:rPr>
          <w:rStyle w:val="spellingerror"/>
          <w:rFonts w:ascii="Arial" w:hAnsi="Arial"/>
          <w:b/>
          <w:lang w:val="en-CA"/>
        </w:rPr>
        <w:t>Ontario)  M</w:t>
      </w:r>
      <w:proofErr w:type="gramEnd"/>
      <w:r w:rsidRPr="00805D69">
        <w:rPr>
          <w:rStyle w:val="spellingerror"/>
          <w:rFonts w:ascii="Arial" w:hAnsi="Arial"/>
          <w:b/>
          <w:lang w:val="en-CA"/>
        </w:rPr>
        <w:t>7A 2C5</w:t>
      </w:r>
      <w:r w:rsidRPr="00805D69">
        <w:rPr>
          <w:rStyle w:val="eop"/>
          <w:rFonts w:ascii="Arial" w:hAnsi="Arial"/>
          <w:lang w:val="en-CA"/>
        </w:rPr>
        <w:t> </w:t>
      </w:r>
    </w:p>
    <w:p w14:paraId="7B7D2BB4" w14:textId="77777777" w:rsidR="00BF1FC1" w:rsidRPr="00805D69" w:rsidRDefault="00BF1FC1" w:rsidP="00BF1FC1">
      <w:pPr>
        <w:pStyle w:val="paragraph"/>
        <w:spacing w:before="0" w:beforeAutospacing="0" w:after="0" w:afterAutospacing="0"/>
        <w:textAlignment w:val="baseline"/>
        <w:rPr>
          <w:rFonts w:ascii="Arial" w:hAnsi="Arial" w:cs="Arial"/>
          <w:sz w:val="18"/>
          <w:szCs w:val="18"/>
          <w:lang w:val="en-CA"/>
        </w:rPr>
      </w:pPr>
      <w:r w:rsidRPr="00805D69">
        <w:rPr>
          <w:rStyle w:val="eop"/>
          <w:rFonts w:ascii="Arial" w:hAnsi="Arial"/>
          <w:lang w:val="en-CA"/>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7B7D2BB6"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21">
        <w:r>
          <w:rPr>
            <w:rStyle w:val="normaltextrun"/>
            <w:rFonts w:ascii="Arial" w:hAnsi="Arial"/>
            <w:color w:val="0000FF"/>
            <w:u w:val="single"/>
          </w:rPr>
          <w:t>Cliquez ici pour visiter notre site Web</w:t>
        </w:r>
      </w:hyperlink>
      <w:r>
        <w:rPr>
          <w:rStyle w:val="normaltextrun"/>
          <w:rFonts w:ascii="Arial" w:hAnsi="Arial"/>
        </w:rPr>
        <w:t>.  Le site Web est </w:t>
      </w:r>
      <w:hyperlink r:id="rId22">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7B7D2BB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23">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w:t>
      </w:r>
      <w:r>
        <w:rPr>
          <w:rStyle w:val="eop"/>
          <w:rFonts w:ascii="Arial" w:hAnsi="Arial"/>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7B7D2BBC" w14:textId="1057B22A"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w:t>
      </w:r>
      <w:r w:rsidR="00B34F08">
        <w:rPr>
          <w:rStyle w:val="normaltextrun"/>
          <w:rFonts w:ascii="Arial" w:hAnsi="Arial"/>
        </w:rPr>
        <w:t>1</w:t>
      </w:r>
      <w:r>
        <w:rPr>
          <w:rStyle w:val="eop"/>
          <w:rFonts w:ascii="Arial" w:hAnsi="Arial"/>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7B7D2BBF" w14:textId="77777777" w:rsidR="000A5FFE" w:rsidRPr="00BF1FC1" w:rsidRDefault="000A5FFE" w:rsidP="00BF1FC1">
      <w:pPr>
        <w:pStyle w:val="Heading3"/>
      </w:pPr>
    </w:p>
    <w:sectPr w:rsidR="000A5FFE" w:rsidRPr="00BF1FC1" w:rsidSect="007D6BCC">
      <w:headerReference w:type="even" r:id="rId24"/>
      <w:headerReference w:type="default" r:id="rId25"/>
      <w:footerReference w:type="even" r:id="rId26"/>
      <w:footerReference w:type="default" r:id="rId27"/>
      <w:headerReference w:type="first" r:id="rId28"/>
      <w:footerReference w:type="first" r:id="rId29"/>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C2D18" w14:textId="77777777" w:rsidR="00C66040" w:rsidRDefault="00C66040">
      <w:r>
        <w:separator/>
      </w:r>
    </w:p>
  </w:endnote>
  <w:endnote w:type="continuationSeparator" w:id="0">
    <w:p w14:paraId="4C493591" w14:textId="77777777" w:rsidR="00C66040" w:rsidRDefault="00C6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46D1A" w14:textId="77777777" w:rsidR="007D6BCC" w:rsidRDefault="007D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667289"/>
      <w:docPartObj>
        <w:docPartGallery w:val="Page Numbers (Bottom of Page)"/>
        <w:docPartUnique/>
      </w:docPartObj>
    </w:sdtPr>
    <w:sdtEndPr>
      <w:rPr>
        <w:noProof/>
      </w:rPr>
    </w:sdtEndPr>
    <w:sdtContent>
      <w:p w14:paraId="0141B8D4" w14:textId="5CFBE9C8" w:rsidR="007D6BCC" w:rsidRDefault="007D6B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CC592" w14:textId="77777777" w:rsidR="007D6BCC" w:rsidRDefault="007D6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539320"/>
      <w:docPartObj>
        <w:docPartGallery w:val="Page Numbers (Bottom of Page)"/>
        <w:docPartUnique/>
      </w:docPartObj>
    </w:sdtPr>
    <w:sdtEndPr>
      <w:rPr>
        <w:noProof/>
      </w:rPr>
    </w:sdtEndPr>
    <w:sdtContent>
      <w:p w14:paraId="18BD69A1" w14:textId="0AD5D9C0" w:rsidR="007D6BCC" w:rsidRDefault="007D6B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C5208" w14:textId="77777777" w:rsidR="007A382A" w:rsidRDefault="007A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FAD45" w14:textId="77777777" w:rsidR="00C66040" w:rsidRDefault="00C66040">
      <w:r>
        <w:separator/>
      </w:r>
    </w:p>
  </w:footnote>
  <w:footnote w:type="continuationSeparator" w:id="0">
    <w:p w14:paraId="1ADDAF64" w14:textId="77777777" w:rsidR="00C66040" w:rsidRDefault="00C6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8" w14:textId="77777777" w:rsidR="007A382A" w:rsidRDefault="007A382A"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7A382A" w:rsidRDefault="007A382A"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A" w14:textId="77777777" w:rsidR="007A382A" w:rsidRDefault="007A382A"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6B2E" w14:textId="77777777" w:rsidR="007D6BCC" w:rsidRDefault="007D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D1A1AD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261BC"/>
    <w:multiLevelType w:val="hybridMultilevel"/>
    <w:tmpl w:val="8FCE4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237333"/>
    <w:multiLevelType w:val="hybridMultilevel"/>
    <w:tmpl w:val="8E18D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2C7F2C"/>
    <w:multiLevelType w:val="hybridMultilevel"/>
    <w:tmpl w:val="1F2C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C0E71C1"/>
    <w:multiLevelType w:val="multilevel"/>
    <w:tmpl w:val="A3AA536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6"/>
  </w:num>
  <w:num w:numId="4">
    <w:abstractNumId w:val="41"/>
  </w:num>
  <w:num w:numId="5">
    <w:abstractNumId w:val="28"/>
  </w:num>
  <w:num w:numId="6">
    <w:abstractNumId w:val="40"/>
  </w:num>
  <w:num w:numId="7">
    <w:abstractNumId w:val="26"/>
  </w:num>
  <w:num w:numId="8">
    <w:abstractNumId w:val="24"/>
  </w:num>
  <w:num w:numId="9">
    <w:abstractNumId w:val="19"/>
  </w:num>
  <w:num w:numId="10">
    <w:abstractNumId w:val="25"/>
  </w:num>
  <w:num w:numId="11">
    <w:abstractNumId w:val="33"/>
  </w:num>
  <w:num w:numId="12">
    <w:abstractNumId w:val="14"/>
  </w:num>
  <w:num w:numId="13">
    <w:abstractNumId w:val="22"/>
  </w:num>
  <w:num w:numId="14">
    <w:abstractNumId w:val="17"/>
  </w:num>
  <w:num w:numId="15">
    <w:abstractNumId w:val="31"/>
  </w:num>
  <w:num w:numId="16">
    <w:abstractNumId w:val="13"/>
  </w:num>
  <w:num w:numId="17">
    <w:abstractNumId w:val="32"/>
  </w:num>
  <w:num w:numId="18">
    <w:abstractNumId w:val="15"/>
  </w:num>
  <w:num w:numId="19">
    <w:abstractNumId w:val="20"/>
  </w:num>
  <w:num w:numId="20">
    <w:abstractNumId w:val="3"/>
  </w:num>
  <w:num w:numId="21">
    <w:abstractNumId w:val="21"/>
  </w:num>
  <w:num w:numId="22">
    <w:abstractNumId w:val="12"/>
  </w:num>
  <w:num w:numId="23">
    <w:abstractNumId w:val="29"/>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39"/>
  </w:num>
  <w:num w:numId="31">
    <w:abstractNumId w:val="27"/>
  </w:num>
  <w:num w:numId="32">
    <w:abstractNumId w:val="34"/>
  </w:num>
  <w:num w:numId="33">
    <w:abstractNumId w:val="5"/>
  </w:num>
  <w:num w:numId="34">
    <w:abstractNumId w:val="2"/>
  </w:num>
  <w:num w:numId="35">
    <w:abstractNumId w:val="23"/>
  </w:num>
  <w:num w:numId="36">
    <w:abstractNumId w:val="35"/>
  </w:num>
  <w:num w:numId="37">
    <w:abstractNumId w:val="8"/>
  </w:num>
  <w:num w:numId="38">
    <w:abstractNumId w:val="6"/>
  </w:num>
  <w:num w:numId="39">
    <w:abstractNumId w:val="43"/>
  </w:num>
  <w:num w:numId="40">
    <w:abstractNumId w:val="1"/>
  </w:num>
  <w:num w:numId="41">
    <w:abstractNumId w:val="42"/>
  </w:num>
  <w:num w:numId="42">
    <w:abstractNumId w:val="44"/>
  </w:num>
  <w:num w:numId="43">
    <w:abstractNumId w:val="37"/>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344F0"/>
    <w:rsid w:val="00037BFC"/>
    <w:rsid w:val="00044ED3"/>
    <w:rsid w:val="00046162"/>
    <w:rsid w:val="00046E05"/>
    <w:rsid w:val="00053331"/>
    <w:rsid w:val="000671AF"/>
    <w:rsid w:val="000711AB"/>
    <w:rsid w:val="00082933"/>
    <w:rsid w:val="00084F99"/>
    <w:rsid w:val="0008636D"/>
    <w:rsid w:val="000906C3"/>
    <w:rsid w:val="00093D7A"/>
    <w:rsid w:val="000A254F"/>
    <w:rsid w:val="000A5FFE"/>
    <w:rsid w:val="000A6B3E"/>
    <w:rsid w:val="000B461D"/>
    <w:rsid w:val="000C3823"/>
    <w:rsid w:val="000C4142"/>
    <w:rsid w:val="000D1777"/>
    <w:rsid w:val="000D40FA"/>
    <w:rsid w:val="000E1185"/>
    <w:rsid w:val="000E2A61"/>
    <w:rsid w:val="000F11A4"/>
    <w:rsid w:val="000F3883"/>
    <w:rsid w:val="00131A91"/>
    <w:rsid w:val="00155448"/>
    <w:rsid w:val="001704DB"/>
    <w:rsid w:val="00171840"/>
    <w:rsid w:val="00180CBA"/>
    <w:rsid w:val="001817A2"/>
    <w:rsid w:val="00190DCF"/>
    <w:rsid w:val="00192C46"/>
    <w:rsid w:val="001A4C86"/>
    <w:rsid w:val="001A707D"/>
    <w:rsid w:val="001C08F2"/>
    <w:rsid w:val="001C6A5B"/>
    <w:rsid w:val="001E6156"/>
    <w:rsid w:val="001E665E"/>
    <w:rsid w:val="00211589"/>
    <w:rsid w:val="002201A4"/>
    <w:rsid w:val="0022292C"/>
    <w:rsid w:val="002357B3"/>
    <w:rsid w:val="00241C71"/>
    <w:rsid w:val="00260E9E"/>
    <w:rsid w:val="00297D41"/>
    <w:rsid w:val="002B7041"/>
    <w:rsid w:val="002B7E9C"/>
    <w:rsid w:val="002D3EBE"/>
    <w:rsid w:val="002D7A27"/>
    <w:rsid w:val="002E1F40"/>
    <w:rsid w:val="002E3FD1"/>
    <w:rsid w:val="002E6128"/>
    <w:rsid w:val="002F4D60"/>
    <w:rsid w:val="0030661B"/>
    <w:rsid w:val="0034687B"/>
    <w:rsid w:val="00350BE0"/>
    <w:rsid w:val="00353A45"/>
    <w:rsid w:val="00393E64"/>
    <w:rsid w:val="00394331"/>
    <w:rsid w:val="003B6EA0"/>
    <w:rsid w:val="003C1336"/>
    <w:rsid w:val="003C7024"/>
    <w:rsid w:val="003E7ED1"/>
    <w:rsid w:val="004202F9"/>
    <w:rsid w:val="00434C6C"/>
    <w:rsid w:val="00456EA4"/>
    <w:rsid w:val="004608F4"/>
    <w:rsid w:val="004624D7"/>
    <w:rsid w:val="004865F6"/>
    <w:rsid w:val="00490F87"/>
    <w:rsid w:val="00497DF9"/>
    <w:rsid w:val="004A34CA"/>
    <w:rsid w:val="004B1905"/>
    <w:rsid w:val="004D5685"/>
    <w:rsid w:val="004D6530"/>
    <w:rsid w:val="004E0FBC"/>
    <w:rsid w:val="004E1E26"/>
    <w:rsid w:val="004E2CA9"/>
    <w:rsid w:val="00506566"/>
    <w:rsid w:val="00506E1C"/>
    <w:rsid w:val="00522157"/>
    <w:rsid w:val="0053756E"/>
    <w:rsid w:val="005621D1"/>
    <w:rsid w:val="005646AA"/>
    <w:rsid w:val="00572FCD"/>
    <w:rsid w:val="00573746"/>
    <w:rsid w:val="00577CF6"/>
    <w:rsid w:val="00585752"/>
    <w:rsid w:val="00591EA5"/>
    <w:rsid w:val="00594CD3"/>
    <w:rsid w:val="005E79D4"/>
    <w:rsid w:val="005F0776"/>
    <w:rsid w:val="005F0D53"/>
    <w:rsid w:val="005F334D"/>
    <w:rsid w:val="0060128A"/>
    <w:rsid w:val="00620CC2"/>
    <w:rsid w:val="0062674B"/>
    <w:rsid w:val="006452F7"/>
    <w:rsid w:val="00662DA5"/>
    <w:rsid w:val="00690940"/>
    <w:rsid w:val="006C7F76"/>
    <w:rsid w:val="006E16C9"/>
    <w:rsid w:val="006E610B"/>
    <w:rsid w:val="006E6E5A"/>
    <w:rsid w:val="006F23D0"/>
    <w:rsid w:val="00701B3A"/>
    <w:rsid w:val="0071054E"/>
    <w:rsid w:val="0071125B"/>
    <w:rsid w:val="00712C11"/>
    <w:rsid w:val="0071406D"/>
    <w:rsid w:val="007151AA"/>
    <w:rsid w:val="00731CB7"/>
    <w:rsid w:val="0073211D"/>
    <w:rsid w:val="00773FEF"/>
    <w:rsid w:val="007754F9"/>
    <w:rsid w:val="0077739E"/>
    <w:rsid w:val="00782C9F"/>
    <w:rsid w:val="007904DF"/>
    <w:rsid w:val="00797533"/>
    <w:rsid w:val="007A1D7F"/>
    <w:rsid w:val="007A3438"/>
    <w:rsid w:val="007A382A"/>
    <w:rsid w:val="007C7A1D"/>
    <w:rsid w:val="007D6BCC"/>
    <w:rsid w:val="007E0875"/>
    <w:rsid w:val="007E7099"/>
    <w:rsid w:val="007F3044"/>
    <w:rsid w:val="007F6EC8"/>
    <w:rsid w:val="00800D3C"/>
    <w:rsid w:val="00802187"/>
    <w:rsid w:val="00803E6E"/>
    <w:rsid w:val="00805D69"/>
    <w:rsid w:val="008444E9"/>
    <w:rsid w:val="00863F4E"/>
    <w:rsid w:val="0088081D"/>
    <w:rsid w:val="0088225E"/>
    <w:rsid w:val="008A5583"/>
    <w:rsid w:val="008C063B"/>
    <w:rsid w:val="008C7D5E"/>
    <w:rsid w:val="008D7751"/>
    <w:rsid w:val="008F3565"/>
    <w:rsid w:val="008F50D3"/>
    <w:rsid w:val="00904271"/>
    <w:rsid w:val="00922BD6"/>
    <w:rsid w:val="00931DCC"/>
    <w:rsid w:val="00933F0E"/>
    <w:rsid w:val="009426CA"/>
    <w:rsid w:val="00943F58"/>
    <w:rsid w:val="009539BE"/>
    <w:rsid w:val="00964EDB"/>
    <w:rsid w:val="00993BCF"/>
    <w:rsid w:val="009A03DC"/>
    <w:rsid w:val="009B1F47"/>
    <w:rsid w:val="009B45EC"/>
    <w:rsid w:val="009B5314"/>
    <w:rsid w:val="009B5E5A"/>
    <w:rsid w:val="009C06E6"/>
    <w:rsid w:val="009D025F"/>
    <w:rsid w:val="009D6BE6"/>
    <w:rsid w:val="009E6043"/>
    <w:rsid w:val="009E7BE2"/>
    <w:rsid w:val="009F3710"/>
    <w:rsid w:val="009F3932"/>
    <w:rsid w:val="00A07F91"/>
    <w:rsid w:val="00A11F54"/>
    <w:rsid w:val="00A20560"/>
    <w:rsid w:val="00A31B01"/>
    <w:rsid w:val="00A32380"/>
    <w:rsid w:val="00A54E1D"/>
    <w:rsid w:val="00A60101"/>
    <w:rsid w:val="00A644E3"/>
    <w:rsid w:val="00A669DA"/>
    <w:rsid w:val="00A702A2"/>
    <w:rsid w:val="00A851A1"/>
    <w:rsid w:val="00A94F5A"/>
    <w:rsid w:val="00AD1CA4"/>
    <w:rsid w:val="00AD69FE"/>
    <w:rsid w:val="00AE104C"/>
    <w:rsid w:val="00AF3C21"/>
    <w:rsid w:val="00AF58D5"/>
    <w:rsid w:val="00AF6320"/>
    <w:rsid w:val="00B05001"/>
    <w:rsid w:val="00B1046C"/>
    <w:rsid w:val="00B34F08"/>
    <w:rsid w:val="00B50D7C"/>
    <w:rsid w:val="00B53A53"/>
    <w:rsid w:val="00B61DDD"/>
    <w:rsid w:val="00B625F0"/>
    <w:rsid w:val="00B861C3"/>
    <w:rsid w:val="00B96010"/>
    <w:rsid w:val="00B9608C"/>
    <w:rsid w:val="00BA72F6"/>
    <w:rsid w:val="00BC29CE"/>
    <w:rsid w:val="00BE69AF"/>
    <w:rsid w:val="00BE7B8E"/>
    <w:rsid w:val="00BF1696"/>
    <w:rsid w:val="00BF1FC1"/>
    <w:rsid w:val="00C00AC3"/>
    <w:rsid w:val="00C0512E"/>
    <w:rsid w:val="00C070D1"/>
    <w:rsid w:val="00C16CE6"/>
    <w:rsid w:val="00C3342C"/>
    <w:rsid w:val="00C4001A"/>
    <w:rsid w:val="00C42D1E"/>
    <w:rsid w:val="00C45556"/>
    <w:rsid w:val="00C5299A"/>
    <w:rsid w:val="00C62A2C"/>
    <w:rsid w:val="00C66040"/>
    <w:rsid w:val="00C77738"/>
    <w:rsid w:val="00C86EED"/>
    <w:rsid w:val="00CB08D5"/>
    <w:rsid w:val="00CC18E5"/>
    <w:rsid w:val="00CC6339"/>
    <w:rsid w:val="00CE3511"/>
    <w:rsid w:val="00CF6E3F"/>
    <w:rsid w:val="00D108B7"/>
    <w:rsid w:val="00D1328A"/>
    <w:rsid w:val="00D45765"/>
    <w:rsid w:val="00D5064E"/>
    <w:rsid w:val="00D54A4D"/>
    <w:rsid w:val="00D65C27"/>
    <w:rsid w:val="00D85669"/>
    <w:rsid w:val="00D85CED"/>
    <w:rsid w:val="00D86E1C"/>
    <w:rsid w:val="00DA3B1F"/>
    <w:rsid w:val="00DA3D3B"/>
    <w:rsid w:val="00DB2D39"/>
    <w:rsid w:val="00DC0FEF"/>
    <w:rsid w:val="00DD2FB9"/>
    <w:rsid w:val="00DF13CC"/>
    <w:rsid w:val="00DF2407"/>
    <w:rsid w:val="00E06FF1"/>
    <w:rsid w:val="00E22401"/>
    <w:rsid w:val="00E36DD2"/>
    <w:rsid w:val="00E41AE4"/>
    <w:rsid w:val="00E44D71"/>
    <w:rsid w:val="00E61C08"/>
    <w:rsid w:val="00E64F05"/>
    <w:rsid w:val="00E81A9F"/>
    <w:rsid w:val="00E83372"/>
    <w:rsid w:val="00E87503"/>
    <w:rsid w:val="00E9688A"/>
    <w:rsid w:val="00E96D52"/>
    <w:rsid w:val="00EC0CB0"/>
    <w:rsid w:val="00EC2632"/>
    <w:rsid w:val="00ED06D6"/>
    <w:rsid w:val="00F244C2"/>
    <w:rsid w:val="00F45B10"/>
    <w:rsid w:val="00F462D1"/>
    <w:rsid w:val="00F57DDD"/>
    <w:rsid w:val="00F66821"/>
    <w:rsid w:val="00F675B2"/>
    <w:rsid w:val="00F70C2D"/>
    <w:rsid w:val="00F72234"/>
    <w:rsid w:val="00FA2259"/>
    <w:rsid w:val="00FA5657"/>
    <w:rsid w:val="00FB0F67"/>
    <w:rsid w:val="00FB5010"/>
    <w:rsid w:val="00FB741C"/>
    <w:rsid w:val="00FC1FCB"/>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7D6B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o.minisisinc.com/scripts/mwimain.dll/144/ARCH_DESCRIPTIVE?DIRECTSEARCH"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ntario.ca/archives" TargetMode="External"/><Relationship Id="rId7" Type="http://schemas.openxmlformats.org/officeDocument/2006/relationships/endnotes" Target="endnotes.xml"/><Relationship Id="rId12" Type="http://schemas.openxmlformats.org/officeDocument/2006/relationships/hyperlink" Target="http://ao.minisisinc.com/scripts/mwimain.dll/144/ARCH_DESCRIPTIVE/DESCRIPTION_DET_REP/SISN%201390?SESSIONSEARCH"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reference@ontario.c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minisisinc.com/scripts/mwimain.dll/144/ARCH_DESCRIPTIVE/DESCRIPTION_DET_REP/SISN%201315?SESSIONSEAR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o.minisisinc.com/scripts/mwimain.dll/144/ARCH_DESC_FACT/FACTSDESC/REFD+RG+80+1?SESSIONSEARCH" TargetMode="External"/><Relationship Id="rId23" Type="http://schemas.openxmlformats.org/officeDocument/2006/relationships/hyperlink" Target="http://www.archives.gov.on.ca/fr/access/research_guides.aspx" TargetMode="External"/><Relationship Id="rId28" Type="http://schemas.openxmlformats.org/officeDocument/2006/relationships/header" Target="header3.xml"/><Relationship Id="rId10" Type="http://schemas.openxmlformats.org/officeDocument/2006/relationships/hyperlink" Target="https://www.attorneygeneral.jus.gov.on.ca/" TargetMode="External"/><Relationship Id="rId19" Type="http://schemas.openxmlformats.org/officeDocument/2006/relationships/hyperlink" Target="mailto:reference@ontario.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orms.ssb.gov.on.ca/mbs/ssb/forms/ssbforms.nsf/FormDetail?OpenForm&amp;ACT=RDR&amp;TAB=PROFILE&amp;SRCH=1&amp;ENV=WWF&amp;TIT=ON00089F&amp;NO=ON00089F" TargetMode="External"/><Relationship Id="rId22" Type="http://schemas.openxmlformats.org/officeDocument/2006/relationships/hyperlink" Target="http://www.ontario.ca/archiv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1472-03DE-4267-B3D3-970E9906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12251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14257</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paquetse</dc:creator>
  <cp:lastModifiedBy>Paquet, Serge (MGCS)</cp:lastModifiedBy>
  <cp:revision>2</cp:revision>
  <cp:lastPrinted>2009-07-20T17:04:00Z</cp:lastPrinted>
  <dcterms:created xsi:type="dcterms:W3CDTF">2021-10-13T13:07:00Z</dcterms:created>
  <dcterms:modified xsi:type="dcterms:W3CDTF">2021-10-13T13:07:00Z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2021-10-13T13:06:11Z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