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5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80" w:firstRow="0" w:lastRow="0" w:firstColumn="1" w:lastColumn="0" w:noHBand="0" w:noVBand="1"/>
        <w:tblCaption w:val="Research Guide Title"/>
        <w:tblDescription w:val="Table contains the Ontario Government trillium logo, guide title, guide number and most recent date of update."/>
      </w:tblPr>
      <w:tblGrid>
        <w:gridCol w:w="5291"/>
        <w:gridCol w:w="4253"/>
      </w:tblGrid>
      <w:tr w:rsidR="006D2DE0" w:rsidRPr="0057545D" w14:paraId="6D8E8F0D" w14:textId="77777777" w:rsidTr="00BF1B5B">
        <w:trPr>
          <w:trHeight w:val="845"/>
          <w:tblHeader/>
        </w:trPr>
        <w:tc>
          <w:tcPr>
            <w:tcW w:w="5291" w:type="dxa"/>
            <w:tcBorders>
              <w:top w:val="nil"/>
              <w:left w:val="nil"/>
              <w:bottom w:val="nil"/>
              <w:right w:val="nil"/>
            </w:tcBorders>
            <w:shd w:val="clear" w:color="auto" w:fill="auto"/>
          </w:tcPr>
          <w:p w14:paraId="26E008A5" w14:textId="48FAF891" w:rsidR="006D2DE0" w:rsidRPr="0057545D" w:rsidRDefault="006D2DE0" w:rsidP="006D2DE0">
            <w:pPr>
              <w:rPr>
                <w:rFonts w:ascii="Arial" w:hAnsi="Arial" w:cs="Arial"/>
                <w:b/>
              </w:rPr>
            </w:pPr>
            <w:bookmarkStart w:id="0" w:name="_Hlk57291267"/>
            <w:bookmarkStart w:id="1" w:name="_Hlk57290640"/>
            <w:r w:rsidRPr="0057545D">
              <w:rPr>
                <w:rFonts w:ascii="Arial" w:hAnsi="Arial" w:cs="Arial"/>
                <w:noProof/>
                <w:sz w:val="40"/>
                <w:lang w:val="fr-FR" w:eastAsia="fr-FR" w:bidi="ar-SA"/>
              </w:rPr>
              <w:drawing>
                <wp:anchor distT="0" distB="0" distL="114300" distR="114300" simplePos="0" relativeHeight="251670016" behindDoc="0" locked="1" layoutInCell="1" allowOverlap="1" wp14:anchorId="79043226" wp14:editId="1C2D2EA7">
                  <wp:simplePos x="0" y="0"/>
                  <wp:positionH relativeFrom="margin">
                    <wp:posOffset>4419600</wp:posOffset>
                  </wp:positionH>
                  <wp:positionV relativeFrom="margin">
                    <wp:posOffset>-250190</wp:posOffset>
                  </wp:positionV>
                  <wp:extent cx="1762125" cy="74739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vernment logo of a trillium "/>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62125" cy="747395"/>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r w:rsidRPr="0057545D">
              <w:rPr>
                <w:rFonts w:ascii="Arial" w:hAnsi="Arial" w:cs="Arial"/>
                <w:b/>
                <w:sz w:val="40"/>
              </w:rPr>
              <w:t>Archives publiques de l’Ontario</w:t>
            </w:r>
          </w:p>
        </w:tc>
        <w:tc>
          <w:tcPr>
            <w:tcW w:w="4253" w:type="dxa"/>
            <w:tcBorders>
              <w:top w:val="nil"/>
              <w:left w:val="nil"/>
              <w:bottom w:val="nil"/>
              <w:right w:val="nil"/>
            </w:tcBorders>
            <w:shd w:val="clear" w:color="auto" w:fill="auto"/>
          </w:tcPr>
          <w:p w14:paraId="7BB86F30" w14:textId="77777777" w:rsidR="006D2DE0" w:rsidRPr="0057545D" w:rsidRDefault="006D2DE0" w:rsidP="006D2DE0">
            <w:pPr>
              <w:jc w:val="right"/>
              <w:rPr>
                <w:rFonts w:ascii="Arial" w:hAnsi="Arial" w:cs="Arial"/>
                <w:b/>
                <w:bCs/>
                <w:sz w:val="44"/>
                <w:szCs w:val="44"/>
              </w:rPr>
            </w:pPr>
          </w:p>
        </w:tc>
      </w:tr>
      <w:tr w:rsidR="006D2DE0" w:rsidRPr="0057545D" w14:paraId="2F6BCEC9" w14:textId="77777777" w:rsidTr="00BF1B5B">
        <w:trPr>
          <w:trHeight w:val="421"/>
        </w:trPr>
        <w:tc>
          <w:tcPr>
            <w:tcW w:w="9544" w:type="dxa"/>
            <w:gridSpan w:val="2"/>
            <w:tcBorders>
              <w:top w:val="nil"/>
              <w:left w:val="nil"/>
              <w:bottom w:val="nil"/>
              <w:right w:val="nil"/>
            </w:tcBorders>
            <w:shd w:val="clear" w:color="auto" w:fill="auto"/>
          </w:tcPr>
          <w:p w14:paraId="1112E76D" w14:textId="1ADD923A" w:rsidR="006D2DE0" w:rsidRPr="0057545D" w:rsidRDefault="006D2DE0" w:rsidP="006D2DE0">
            <w:pPr>
              <w:jc w:val="center"/>
              <w:rPr>
                <w:rFonts w:ascii="Arial" w:hAnsi="Arial" w:cs="Arial"/>
                <w:bCs/>
                <w:sz w:val="32"/>
                <w:szCs w:val="40"/>
              </w:rPr>
            </w:pPr>
            <w:r w:rsidRPr="0057545D">
              <w:rPr>
                <w:rFonts w:ascii="Arial" w:hAnsi="Arial" w:cs="Arial"/>
                <w:sz w:val="32"/>
              </w:rPr>
              <w:t>Guide de recherche 235</w:t>
            </w:r>
          </w:p>
          <w:p w14:paraId="1D450443" w14:textId="007E2FC7" w:rsidR="006D2DE0" w:rsidRPr="0057545D" w:rsidRDefault="006D2DE0" w:rsidP="006D2DE0">
            <w:pPr>
              <w:jc w:val="center"/>
              <w:rPr>
                <w:rFonts w:ascii="Arial" w:hAnsi="Arial" w:cs="Arial"/>
                <w:bCs/>
                <w:sz w:val="40"/>
                <w:szCs w:val="40"/>
              </w:rPr>
            </w:pPr>
            <w:r w:rsidRPr="0057545D">
              <w:rPr>
                <w:rFonts w:ascii="Arial" w:hAnsi="Arial" w:cs="Arial"/>
                <w:sz w:val="40"/>
              </w:rPr>
              <w:t>Dossiers concernant le multiculturalisme et les communautés ethnoculturelles e</w:t>
            </w:r>
            <w:bookmarkStart w:id="2" w:name="_GoBack"/>
            <w:bookmarkEnd w:id="2"/>
            <w:r w:rsidRPr="0057545D">
              <w:rPr>
                <w:rFonts w:ascii="Arial" w:hAnsi="Arial" w:cs="Arial"/>
                <w:sz w:val="40"/>
              </w:rPr>
              <w:t>n Ontario</w:t>
            </w:r>
          </w:p>
          <w:p w14:paraId="7BC132A3" w14:textId="77777777" w:rsidR="006D2DE0" w:rsidRPr="0057545D" w:rsidRDefault="006D2DE0" w:rsidP="006D2DE0">
            <w:pPr>
              <w:jc w:val="center"/>
              <w:rPr>
                <w:rFonts w:ascii="Arial" w:hAnsi="Arial" w:cs="Arial"/>
                <w:bCs/>
                <w:szCs w:val="28"/>
              </w:rPr>
            </w:pPr>
          </w:p>
          <w:p w14:paraId="3DC08F2D" w14:textId="5B6613BF" w:rsidR="006D2DE0" w:rsidRPr="0057545D" w:rsidRDefault="006D2DE0" w:rsidP="006D2DE0">
            <w:pPr>
              <w:jc w:val="center"/>
              <w:rPr>
                <w:rFonts w:ascii="Arial" w:hAnsi="Arial" w:cs="Arial"/>
                <w:bCs/>
                <w:sz w:val="22"/>
                <w:szCs w:val="28"/>
              </w:rPr>
            </w:pPr>
            <w:r w:rsidRPr="0057545D">
              <w:rPr>
                <w:rFonts w:ascii="Arial" w:hAnsi="Arial" w:cs="Arial"/>
                <w:sz w:val="22"/>
              </w:rPr>
              <w:t>Dernière mise à jour : novembre 2020</w:t>
            </w:r>
          </w:p>
          <w:p w14:paraId="1F4183D9" w14:textId="77777777" w:rsidR="006D2DE0" w:rsidRPr="0057545D" w:rsidRDefault="006D2DE0" w:rsidP="006D2DE0">
            <w:pPr>
              <w:jc w:val="center"/>
              <w:rPr>
                <w:rFonts w:ascii="Arial" w:hAnsi="Arial" w:cs="Arial"/>
                <w:bCs/>
                <w:sz w:val="22"/>
                <w:szCs w:val="28"/>
              </w:rPr>
            </w:pPr>
          </w:p>
        </w:tc>
      </w:tr>
    </w:tbl>
    <w:bookmarkEnd w:id="0"/>
    <w:p w14:paraId="55E8BC46" w14:textId="77777777" w:rsidR="006D2DE0" w:rsidRPr="0057545D" w:rsidRDefault="00A96B9C" w:rsidP="006D2DE0">
      <w:pPr>
        <w:rPr>
          <w:rFonts w:ascii="Arial" w:hAnsi="Arial" w:cs="Arial"/>
        </w:rPr>
      </w:pPr>
      <w:r>
        <w:rPr>
          <w:rFonts w:ascii="Arial" w:hAnsi="Arial" w:cs="Arial"/>
        </w:rPr>
        <w:pict w14:anchorId="5C7AED1B">
          <v:rect id="_x0000_i1026" style="width:0;height:1.5pt" o:hralign="center" o:hrstd="t" o:hr="t" fillcolor="#a0a0a0" stroked="f"/>
        </w:pict>
      </w:r>
    </w:p>
    <w:p w14:paraId="5C8BBFAA" w14:textId="77777777" w:rsidR="006D2DE0" w:rsidRPr="0057545D" w:rsidRDefault="006D2DE0" w:rsidP="006D2DE0">
      <w:pPr>
        <w:rPr>
          <w:rFonts w:ascii="Arial" w:hAnsi="Arial" w:cs="Arial"/>
          <w:sz w:val="18"/>
        </w:rPr>
      </w:pPr>
    </w:p>
    <w:p w14:paraId="02BB739D" w14:textId="77777777" w:rsidR="006D2DE0" w:rsidRPr="0057545D" w:rsidRDefault="006D2DE0" w:rsidP="006D2DE0">
      <w:pPr>
        <w:jc w:val="center"/>
        <w:rPr>
          <w:rFonts w:ascii="Arial" w:hAnsi="Arial" w:cs="Arial"/>
          <w:noProof/>
        </w:rPr>
      </w:pPr>
      <w:bookmarkStart w:id="3" w:name="_Procedure_Books,_1906–1988"/>
      <w:bookmarkEnd w:id="3"/>
    </w:p>
    <w:p w14:paraId="6C4F10CB" w14:textId="77777777" w:rsidR="006D2DE0" w:rsidRPr="0057545D" w:rsidRDefault="006D2DE0" w:rsidP="006D2DE0">
      <w:pPr>
        <w:jc w:val="center"/>
        <w:rPr>
          <w:rFonts w:ascii="Arial" w:hAnsi="Arial" w:cs="Arial"/>
          <w:noProof/>
        </w:rPr>
      </w:pPr>
    </w:p>
    <w:p w14:paraId="082380EC" w14:textId="77777777" w:rsidR="007031A5" w:rsidRDefault="007031A5" w:rsidP="007031A5">
      <w:pPr>
        <w:jc w:val="center"/>
        <w:rPr>
          <w:rFonts w:ascii="Arial" w:hAnsi="Arial"/>
          <w:sz w:val="18"/>
          <w:lang w:eastAsia="en-US"/>
        </w:rPr>
      </w:pPr>
      <w:r>
        <w:rPr>
          <w:rFonts w:ascii="Raleway" w:hAnsi="Raleway"/>
          <w:noProof/>
          <w:color w:val="333333"/>
          <w:sz w:val="18"/>
          <w:szCs w:val="18"/>
          <w:lang w:val="en"/>
        </w:rPr>
        <w:drawing>
          <wp:inline distT="0" distB="0" distL="0" distR="0" wp14:anchorId="23D284A3" wp14:editId="1182DAC7">
            <wp:extent cx="2911696" cy="4210050"/>
            <wp:effectExtent l="0" t="0" r="3175" b="0"/>
            <wp:docPr id="1" name="Picture 1" descr="L'image est : &#10; Le défilé de Caribana, années 1970 ou 1980, RG 14-151-3-149, I0005829, &#10;Dossiers par sujet de diapositives du ministère des Transports&#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9494" cy="4308080"/>
                    </a:xfrm>
                    <a:prstGeom prst="rect">
                      <a:avLst/>
                    </a:prstGeom>
                    <a:noFill/>
                    <a:ln>
                      <a:noFill/>
                    </a:ln>
                  </pic:spPr>
                </pic:pic>
              </a:graphicData>
            </a:graphic>
          </wp:inline>
        </w:drawing>
      </w:r>
    </w:p>
    <w:p w14:paraId="55159688" w14:textId="77777777" w:rsidR="007031A5" w:rsidRDefault="007031A5" w:rsidP="007031A5">
      <w:pPr>
        <w:jc w:val="center"/>
        <w:rPr>
          <w:rFonts w:ascii="Arial" w:hAnsi="Arial"/>
          <w:sz w:val="18"/>
          <w:lang w:eastAsia="en-US"/>
        </w:rPr>
      </w:pPr>
    </w:p>
    <w:p w14:paraId="383CC41A" w14:textId="3984BE2B" w:rsidR="007031A5" w:rsidRPr="00C6368D" w:rsidRDefault="00C6368D" w:rsidP="007031A5">
      <w:pPr>
        <w:jc w:val="center"/>
        <w:rPr>
          <w:rFonts w:ascii="Arial" w:hAnsi="Arial" w:cs="Arial"/>
          <w:sz w:val="18"/>
          <w:szCs w:val="18"/>
          <w:lang w:eastAsia="en-US"/>
        </w:rPr>
      </w:pPr>
      <w:r>
        <w:rPr>
          <w:rFonts w:ascii="Arial" w:hAnsi="Arial"/>
          <w:sz w:val="18"/>
          <w:lang w:eastAsia="en-US"/>
        </w:rPr>
        <w:t xml:space="preserve"> </w:t>
      </w:r>
      <w:r w:rsidRPr="00C6368D">
        <w:rPr>
          <w:rFonts w:ascii="Arial" w:hAnsi="Arial"/>
          <w:sz w:val="18"/>
          <w:lang w:eastAsia="en-US"/>
        </w:rPr>
        <w:t>Le défilé de Caribana</w:t>
      </w:r>
      <w:r w:rsidR="007031A5" w:rsidRPr="00C6368D">
        <w:rPr>
          <w:rFonts w:ascii="Arial" w:hAnsi="Arial"/>
          <w:sz w:val="18"/>
          <w:lang w:eastAsia="en-US"/>
        </w:rPr>
        <w:t xml:space="preserve">, </w:t>
      </w:r>
      <w:r w:rsidRPr="00C6368D">
        <w:rPr>
          <w:rFonts w:ascii="Arial" w:hAnsi="Arial"/>
          <w:sz w:val="18"/>
          <w:lang w:eastAsia="en-US"/>
        </w:rPr>
        <w:t>années 1970 ou</w:t>
      </w:r>
      <w:r>
        <w:rPr>
          <w:rFonts w:ascii="Arial" w:hAnsi="Arial"/>
          <w:sz w:val="18"/>
          <w:lang w:eastAsia="en-US"/>
        </w:rPr>
        <w:t xml:space="preserve"> 1980</w:t>
      </w:r>
      <w:r w:rsidR="007031A5" w:rsidRPr="00C6368D">
        <w:rPr>
          <w:rFonts w:ascii="Arial" w:hAnsi="Arial"/>
          <w:sz w:val="18"/>
          <w:lang w:eastAsia="en-US"/>
        </w:rPr>
        <w:br/>
        <w:t>RG 14-151-3-149, I0005829</w:t>
      </w:r>
      <w:r w:rsidR="007031A5" w:rsidRPr="00C6368D">
        <w:rPr>
          <w:rFonts w:ascii="Arial" w:hAnsi="Arial"/>
          <w:sz w:val="18"/>
          <w:lang w:eastAsia="en-US"/>
        </w:rPr>
        <w:br/>
      </w:r>
      <w:r w:rsidRPr="00C6368D">
        <w:rPr>
          <w:rFonts w:ascii="Arial" w:hAnsi="Arial" w:cs="Arial"/>
          <w:sz w:val="18"/>
          <w:szCs w:val="18"/>
          <w:lang w:eastAsia="en-US"/>
        </w:rPr>
        <w:t xml:space="preserve">Dossiers par sujet de diapositives du </w:t>
      </w:r>
      <w:r w:rsidRPr="00C6368D">
        <w:rPr>
          <w:rFonts w:ascii="Arial" w:hAnsi="Arial" w:cs="Arial"/>
          <w:sz w:val="18"/>
          <w:szCs w:val="18"/>
        </w:rPr>
        <w:t>ministère des Transports</w:t>
      </w:r>
    </w:p>
    <w:p w14:paraId="0E3BE8CC" w14:textId="77777777" w:rsidR="007031A5" w:rsidRPr="00C6368D" w:rsidRDefault="007031A5" w:rsidP="007031A5">
      <w:pPr>
        <w:rPr>
          <w:rFonts w:ascii="Arial" w:hAnsi="Arial"/>
          <w:sz w:val="18"/>
          <w:lang w:eastAsia="en-US"/>
        </w:rPr>
      </w:pPr>
    </w:p>
    <w:p w14:paraId="2B5E9B4C" w14:textId="77777777" w:rsidR="007031A5" w:rsidRPr="00C6368D" w:rsidRDefault="007031A5" w:rsidP="007031A5">
      <w:pPr>
        <w:jc w:val="center"/>
        <w:rPr>
          <w:rFonts w:ascii="Arial" w:hAnsi="Arial"/>
          <w:sz w:val="18"/>
          <w:lang w:eastAsia="en-US"/>
        </w:rPr>
      </w:pPr>
    </w:p>
    <w:p w14:paraId="67788D7F" w14:textId="77777777" w:rsidR="007031A5" w:rsidRPr="00C6368D" w:rsidRDefault="007031A5" w:rsidP="007031A5">
      <w:pPr>
        <w:jc w:val="center"/>
        <w:rPr>
          <w:rFonts w:ascii="Arial" w:hAnsi="Arial"/>
          <w:sz w:val="18"/>
          <w:lang w:eastAsia="en-US"/>
        </w:rPr>
      </w:pPr>
    </w:p>
    <w:p w14:paraId="16D927A4" w14:textId="77777777" w:rsidR="007031A5" w:rsidRDefault="00A96B9C" w:rsidP="007031A5">
      <w:pPr>
        <w:jc w:val="center"/>
        <w:rPr>
          <w:rFonts w:ascii="Arial" w:hAnsi="Arial" w:cs="Arial"/>
          <w:lang w:eastAsia="en-US"/>
        </w:rPr>
      </w:pPr>
      <w:r>
        <w:rPr>
          <w:rFonts w:ascii="Arial" w:hAnsi="Arial" w:cs="Arial"/>
          <w:lang w:eastAsia="en-US"/>
        </w:rPr>
        <w:pict w14:anchorId="3CB5FD50">
          <v:rect id="_x0000_i1027" style="width:0;height:1.5pt" o:hralign="center" o:hrstd="t" o:hr="t" fillcolor="#a0a0a0" stroked="f"/>
        </w:pict>
      </w:r>
    </w:p>
    <w:p w14:paraId="6638FF52" w14:textId="04459641" w:rsidR="008454FC" w:rsidRPr="0057545D" w:rsidRDefault="008454FC" w:rsidP="007031A5">
      <w:pPr>
        <w:rPr>
          <w:rFonts w:ascii="Arial" w:hAnsi="Arial" w:cs="Arial"/>
        </w:rPr>
      </w:pPr>
      <w:bookmarkStart w:id="4" w:name="_Hlk55289608"/>
      <w:bookmarkEnd w:id="1"/>
    </w:p>
    <w:sdt>
      <w:sdtPr>
        <w:rPr>
          <w:rFonts w:ascii="Arial" w:eastAsia="Times New Roman" w:hAnsi="Arial" w:cs="Arial"/>
          <w:b w:val="0"/>
          <w:bCs w:val="0"/>
          <w:i/>
          <w:iCs/>
          <w:color w:val="auto"/>
          <w:sz w:val="24"/>
          <w:szCs w:val="24"/>
        </w:rPr>
        <w:id w:val="1067845676"/>
        <w:docPartObj>
          <w:docPartGallery w:val="Table of Contents"/>
          <w:docPartUnique/>
        </w:docPartObj>
      </w:sdtPr>
      <w:sdtEndPr>
        <w:rPr>
          <w:i w:val="0"/>
          <w:noProof/>
        </w:rPr>
      </w:sdtEndPr>
      <w:sdtContent>
        <w:p w14:paraId="79BF6791" w14:textId="77777777" w:rsidR="000E0B95" w:rsidRPr="0057545D" w:rsidRDefault="000E0B95" w:rsidP="000E0B95">
          <w:pPr>
            <w:pStyle w:val="TOCHeading"/>
            <w:rPr>
              <w:rFonts w:ascii="Arial" w:hAnsi="Arial" w:cs="Arial"/>
            </w:rPr>
          </w:pPr>
        </w:p>
        <w:p w14:paraId="5553B86A" w14:textId="445C80DE" w:rsidR="00C6368D" w:rsidRDefault="00C6368D">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r>
            <w:rPr>
              <w:rFonts w:cs="Arial"/>
              <w:i/>
              <w:iCs w:val="0"/>
            </w:rPr>
            <w:fldChar w:fldCharType="begin"/>
          </w:r>
          <w:r>
            <w:rPr>
              <w:rFonts w:cs="Arial"/>
              <w:i/>
              <w:iCs w:val="0"/>
            </w:rPr>
            <w:instrText xml:space="preserve"> TOC \o "1-3" \h \z \u </w:instrText>
          </w:r>
          <w:r>
            <w:rPr>
              <w:rFonts w:cs="Arial"/>
              <w:i/>
              <w:iCs w:val="0"/>
            </w:rPr>
            <w:fldChar w:fldCharType="separate"/>
          </w:r>
          <w:hyperlink w:anchor="_Toc70665575" w:history="1">
            <w:r w:rsidRPr="003B40AA">
              <w:rPr>
                <w:rStyle w:val="Hyperlink"/>
                <w:rFonts w:cs="Arial"/>
                <w:noProof/>
              </w:rPr>
              <w:t>Dans le présent guide</w:t>
            </w:r>
            <w:r>
              <w:rPr>
                <w:noProof/>
                <w:webHidden/>
              </w:rPr>
              <w:tab/>
            </w:r>
            <w:r>
              <w:rPr>
                <w:noProof/>
                <w:webHidden/>
              </w:rPr>
              <w:fldChar w:fldCharType="begin"/>
            </w:r>
            <w:r>
              <w:rPr>
                <w:noProof/>
                <w:webHidden/>
              </w:rPr>
              <w:instrText xml:space="preserve"> PAGEREF _Toc70665575 \h </w:instrText>
            </w:r>
            <w:r>
              <w:rPr>
                <w:noProof/>
                <w:webHidden/>
              </w:rPr>
            </w:r>
            <w:r>
              <w:rPr>
                <w:noProof/>
                <w:webHidden/>
              </w:rPr>
              <w:fldChar w:fldCharType="separate"/>
            </w:r>
            <w:r>
              <w:rPr>
                <w:noProof/>
                <w:webHidden/>
              </w:rPr>
              <w:t>2</w:t>
            </w:r>
            <w:r>
              <w:rPr>
                <w:noProof/>
                <w:webHidden/>
              </w:rPr>
              <w:fldChar w:fldCharType="end"/>
            </w:r>
          </w:hyperlink>
        </w:p>
        <w:p w14:paraId="07D69A1F" w14:textId="38EC2E1D" w:rsidR="00C6368D" w:rsidRDefault="00A96B9C">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70665576" w:history="1">
            <w:r w:rsidR="00C6368D" w:rsidRPr="003B40AA">
              <w:rPr>
                <w:rStyle w:val="Hyperlink"/>
                <w:rFonts w:cs="Arial"/>
                <w:noProof/>
              </w:rPr>
              <w:t>Remarque historique sur les communautés ethnoculturelles de l’Ontario</w:t>
            </w:r>
            <w:r w:rsidR="00C6368D">
              <w:rPr>
                <w:noProof/>
                <w:webHidden/>
              </w:rPr>
              <w:tab/>
            </w:r>
            <w:r w:rsidR="00C6368D">
              <w:rPr>
                <w:noProof/>
                <w:webHidden/>
              </w:rPr>
              <w:fldChar w:fldCharType="begin"/>
            </w:r>
            <w:r w:rsidR="00C6368D">
              <w:rPr>
                <w:noProof/>
                <w:webHidden/>
              </w:rPr>
              <w:instrText xml:space="preserve"> PAGEREF _Toc70665576 \h </w:instrText>
            </w:r>
            <w:r w:rsidR="00C6368D">
              <w:rPr>
                <w:noProof/>
                <w:webHidden/>
              </w:rPr>
            </w:r>
            <w:r w:rsidR="00C6368D">
              <w:rPr>
                <w:noProof/>
                <w:webHidden/>
              </w:rPr>
              <w:fldChar w:fldCharType="separate"/>
            </w:r>
            <w:r w:rsidR="00C6368D">
              <w:rPr>
                <w:noProof/>
                <w:webHidden/>
              </w:rPr>
              <w:t>2</w:t>
            </w:r>
            <w:r w:rsidR="00C6368D">
              <w:rPr>
                <w:noProof/>
                <w:webHidden/>
              </w:rPr>
              <w:fldChar w:fldCharType="end"/>
            </w:r>
          </w:hyperlink>
        </w:p>
        <w:p w14:paraId="4EE3420C" w14:textId="65B97738" w:rsidR="00C6368D" w:rsidRDefault="00A96B9C">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70665577" w:history="1">
            <w:r w:rsidR="00C6368D" w:rsidRPr="003B40AA">
              <w:rPr>
                <w:rStyle w:val="Hyperlink"/>
                <w:rFonts w:cs="Arial"/>
                <w:noProof/>
              </w:rPr>
              <w:t>Où puis-je trouver ces documents?</w:t>
            </w:r>
            <w:r w:rsidR="00C6368D">
              <w:rPr>
                <w:noProof/>
                <w:webHidden/>
              </w:rPr>
              <w:tab/>
            </w:r>
            <w:r w:rsidR="00C6368D">
              <w:rPr>
                <w:noProof/>
                <w:webHidden/>
              </w:rPr>
              <w:fldChar w:fldCharType="begin"/>
            </w:r>
            <w:r w:rsidR="00C6368D">
              <w:rPr>
                <w:noProof/>
                <w:webHidden/>
              </w:rPr>
              <w:instrText xml:space="preserve"> PAGEREF _Toc70665577 \h </w:instrText>
            </w:r>
            <w:r w:rsidR="00C6368D">
              <w:rPr>
                <w:noProof/>
                <w:webHidden/>
              </w:rPr>
            </w:r>
            <w:r w:rsidR="00C6368D">
              <w:rPr>
                <w:noProof/>
                <w:webHidden/>
              </w:rPr>
              <w:fldChar w:fldCharType="separate"/>
            </w:r>
            <w:r w:rsidR="00C6368D">
              <w:rPr>
                <w:noProof/>
                <w:webHidden/>
              </w:rPr>
              <w:t>3</w:t>
            </w:r>
            <w:r w:rsidR="00C6368D">
              <w:rPr>
                <w:noProof/>
                <w:webHidden/>
              </w:rPr>
              <w:fldChar w:fldCharType="end"/>
            </w:r>
          </w:hyperlink>
        </w:p>
        <w:p w14:paraId="7F699555" w14:textId="73CD2B4E" w:rsidR="00C6368D" w:rsidRDefault="00A96B9C">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70665578" w:history="1">
            <w:r w:rsidR="00C6368D" w:rsidRPr="003B40AA">
              <w:rPr>
                <w:rStyle w:val="Hyperlink"/>
                <w:rFonts w:cs="Arial"/>
                <w:noProof/>
              </w:rPr>
              <w:t>Les documents</w:t>
            </w:r>
            <w:r w:rsidR="00C6368D">
              <w:rPr>
                <w:noProof/>
                <w:webHidden/>
              </w:rPr>
              <w:tab/>
            </w:r>
            <w:r w:rsidR="00C6368D">
              <w:rPr>
                <w:noProof/>
                <w:webHidden/>
              </w:rPr>
              <w:fldChar w:fldCharType="begin"/>
            </w:r>
            <w:r w:rsidR="00C6368D">
              <w:rPr>
                <w:noProof/>
                <w:webHidden/>
              </w:rPr>
              <w:instrText xml:space="preserve"> PAGEREF _Toc70665578 \h </w:instrText>
            </w:r>
            <w:r w:rsidR="00C6368D">
              <w:rPr>
                <w:noProof/>
                <w:webHidden/>
              </w:rPr>
            </w:r>
            <w:r w:rsidR="00C6368D">
              <w:rPr>
                <w:noProof/>
                <w:webHidden/>
              </w:rPr>
              <w:fldChar w:fldCharType="separate"/>
            </w:r>
            <w:r w:rsidR="00C6368D">
              <w:rPr>
                <w:noProof/>
                <w:webHidden/>
              </w:rPr>
              <w:t>4</w:t>
            </w:r>
            <w:r w:rsidR="00C6368D">
              <w:rPr>
                <w:noProof/>
                <w:webHidden/>
              </w:rPr>
              <w:fldChar w:fldCharType="end"/>
            </w:r>
          </w:hyperlink>
        </w:p>
        <w:p w14:paraId="1092C8F4" w14:textId="059A6B09" w:rsidR="00C6368D" w:rsidRDefault="00A96B9C">
          <w:pPr>
            <w:pStyle w:val="TOC2"/>
            <w:framePr w:wrap="around"/>
            <w:rPr>
              <w:rFonts w:asciiTheme="minorHAnsi" w:eastAsiaTheme="minorEastAsia" w:hAnsiTheme="minorHAnsi"/>
              <w:bCs w:val="0"/>
              <w:iCs w:val="0"/>
              <w:sz w:val="22"/>
              <w:szCs w:val="22"/>
              <w:lang w:val="en-CA" w:eastAsia="en-CA" w:bidi="ar-SA"/>
            </w:rPr>
          </w:pPr>
          <w:hyperlink w:anchor="_Toc70665579" w:history="1">
            <w:r w:rsidR="00C6368D" w:rsidRPr="003B40AA">
              <w:rPr>
                <w:rStyle w:val="Hyperlink"/>
              </w:rPr>
              <w:t>Dossiers du gouvernement de l’Ontario</w:t>
            </w:r>
            <w:r w:rsidR="00C6368D">
              <w:rPr>
                <w:webHidden/>
              </w:rPr>
              <w:tab/>
            </w:r>
            <w:r w:rsidR="00C6368D">
              <w:rPr>
                <w:webHidden/>
              </w:rPr>
              <w:fldChar w:fldCharType="begin"/>
            </w:r>
            <w:r w:rsidR="00C6368D">
              <w:rPr>
                <w:webHidden/>
              </w:rPr>
              <w:instrText xml:space="preserve"> PAGEREF _Toc70665579 \h </w:instrText>
            </w:r>
            <w:r w:rsidR="00C6368D">
              <w:rPr>
                <w:webHidden/>
              </w:rPr>
            </w:r>
            <w:r w:rsidR="00C6368D">
              <w:rPr>
                <w:webHidden/>
              </w:rPr>
              <w:fldChar w:fldCharType="separate"/>
            </w:r>
            <w:r w:rsidR="00C6368D">
              <w:rPr>
                <w:webHidden/>
              </w:rPr>
              <w:t>4</w:t>
            </w:r>
            <w:r w:rsidR="00C6368D">
              <w:rPr>
                <w:webHidden/>
              </w:rPr>
              <w:fldChar w:fldCharType="end"/>
            </w:r>
          </w:hyperlink>
        </w:p>
        <w:p w14:paraId="6A3401D8" w14:textId="0CF507D5" w:rsidR="00C6368D" w:rsidRDefault="00A96B9C">
          <w:pPr>
            <w:pStyle w:val="TOC2"/>
            <w:framePr w:wrap="around"/>
            <w:rPr>
              <w:rFonts w:asciiTheme="minorHAnsi" w:eastAsiaTheme="minorEastAsia" w:hAnsiTheme="minorHAnsi"/>
              <w:bCs w:val="0"/>
              <w:iCs w:val="0"/>
              <w:sz w:val="22"/>
              <w:szCs w:val="22"/>
              <w:lang w:val="en-CA" w:eastAsia="en-CA" w:bidi="ar-SA"/>
            </w:rPr>
          </w:pPr>
          <w:hyperlink w:anchor="_Toc70665580" w:history="1">
            <w:r w:rsidR="00C6368D" w:rsidRPr="003B40AA">
              <w:rPr>
                <w:rStyle w:val="Hyperlink"/>
              </w:rPr>
              <w:t>Dossiers privés</w:t>
            </w:r>
            <w:r w:rsidR="00C6368D">
              <w:rPr>
                <w:webHidden/>
              </w:rPr>
              <w:tab/>
            </w:r>
            <w:r w:rsidR="00C6368D">
              <w:rPr>
                <w:webHidden/>
              </w:rPr>
              <w:fldChar w:fldCharType="begin"/>
            </w:r>
            <w:r w:rsidR="00C6368D">
              <w:rPr>
                <w:webHidden/>
              </w:rPr>
              <w:instrText xml:space="preserve"> PAGEREF _Toc70665580 \h </w:instrText>
            </w:r>
            <w:r w:rsidR="00C6368D">
              <w:rPr>
                <w:webHidden/>
              </w:rPr>
            </w:r>
            <w:r w:rsidR="00C6368D">
              <w:rPr>
                <w:webHidden/>
              </w:rPr>
              <w:fldChar w:fldCharType="separate"/>
            </w:r>
            <w:r w:rsidR="00C6368D">
              <w:rPr>
                <w:webHidden/>
              </w:rPr>
              <w:t>18</w:t>
            </w:r>
            <w:r w:rsidR="00C6368D">
              <w:rPr>
                <w:webHidden/>
              </w:rPr>
              <w:fldChar w:fldCharType="end"/>
            </w:r>
          </w:hyperlink>
        </w:p>
        <w:p w14:paraId="6837A710" w14:textId="064F31CB" w:rsidR="00C6368D" w:rsidRDefault="00A96B9C">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70665581" w:history="1">
            <w:r w:rsidR="00C6368D" w:rsidRPr="003B40AA">
              <w:rPr>
                <w:rStyle w:val="Hyperlink"/>
                <w:rFonts w:cs="Arial"/>
                <w:noProof/>
              </w:rPr>
              <w:t>Y a-t-il des documents connexes?</w:t>
            </w:r>
            <w:r w:rsidR="00C6368D">
              <w:rPr>
                <w:noProof/>
                <w:webHidden/>
              </w:rPr>
              <w:tab/>
            </w:r>
            <w:r w:rsidR="00C6368D">
              <w:rPr>
                <w:noProof/>
                <w:webHidden/>
              </w:rPr>
              <w:fldChar w:fldCharType="begin"/>
            </w:r>
            <w:r w:rsidR="00C6368D">
              <w:rPr>
                <w:noProof/>
                <w:webHidden/>
              </w:rPr>
              <w:instrText xml:space="preserve"> PAGEREF _Toc70665581 \h </w:instrText>
            </w:r>
            <w:r w:rsidR="00C6368D">
              <w:rPr>
                <w:noProof/>
                <w:webHidden/>
              </w:rPr>
            </w:r>
            <w:r w:rsidR="00C6368D">
              <w:rPr>
                <w:noProof/>
                <w:webHidden/>
              </w:rPr>
              <w:fldChar w:fldCharType="separate"/>
            </w:r>
            <w:r w:rsidR="00C6368D">
              <w:rPr>
                <w:noProof/>
                <w:webHidden/>
              </w:rPr>
              <w:t>25</w:t>
            </w:r>
            <w:r w:rsidR="00C6368D">
              <w:rPr>
                <w:noProof/>
                <w:webHidden/>
              </w:rPr>
              <w:fldChar w:fldCharType="end"/>
            </w:r>
          </w:hyperlink>
        </w:p>
        <w:p w14:paraId="3A110AB9" w14:textId="2A21A2D3" w:rsidR="00C6368D" w:rsidRDefault="00A96B9C">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70665582" w:history="1">
            <w:r w:rsidR="00C6368D" w:rsidRPr="003B40AA">
              <w:rPr>
                <w:rStyle w:val="Hyperlink"/>
                <w:rFonts w:cs="Arial"/>
                <w:noProof/>
              </w:rPr>
              <w:t>Comment accéder aux descriptions en ligne?</w:t>
            </w:r>
            <w:r w:rsidR="00C6368D">
              <w:rPr>
                <w:noProof/>
                <w:webHidden/>
              </w:rPr>
              <w:tab/>
            </w:r>
            <w:r w:rsidR="00C6368D">
              <w:rPr>
                <w:noProof/>
                <w:webHidden/>
              </w:rPr>
              <w:fldChar w:fldCharType="begin"/>
            </w:r>
            <w:r w:rsidR="00C6368D">
              <w:rPr>
                <w:noProof/>
                <w:webHidden/>
              </w:rPr>
              <w:instrText xml:space="preserve"> PAGEREF _Toc70665582 \h </w:instrText>
            </w:r>
            <w:r w:rsidR="00C6368D">
              <w:rPr>
                <w:noProof/>
                <w:webHidden/>
              </w:rPr>
            </w:r>
            <w:r w:rsidR="00C6368D">
              <w:rPr>
                <w:noProof/>
                <w:webHidden/>
              </w:rPr>
              <w:fldChar w:fldCharType="separate"/>
            </w:r>
            <w:r w:rsidR="00C6368D">
              <w:rPr>
                <w:noProof/>
                <w:webHidden/>
              </w:rPr>
              <w:t>25</w:t>
            </w:r>
            <w:r w:rsidR="00C6368D">
              <w:rPr>
                <w:noProof/>
                <w:webHidden/>
              </w:rPr>
              <w:fldChar w:fldCharType="end"/>
            </w:r>
          </w:hyperlink>
        </w:p>
        <w:p w14:paraId="3AD522FD" w14:textId="425960CE" w:rsidR="00C6368D" w:rsidRDefault="00A96B9C">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70665583" w:history="1">
            <w:r w:rsidR="00C6368D" w:rsidRPr="003B40AA">
              <w:rPr>
                <w:rStyle w:val="Hyperlink"/>
                <w:rFonts w:cs="Arial"/>
                <w:noProof/>
              </w:rPr>
              <w:t>Liste alphabétique des unités gouvernementales mentionnées dans ce guide</w:t>
            </w:r>
            <w:r w:rsidR="00C6368D">
              <w:rPr>
                <w:noProof/>
                <w:webHidden/>
              </w:rPr>
              <w:tab/>
            </w:r>
            <w:r w:rsidR="00C6368D">
              <w:rPr>
                <w:noProof/>
                <w:webHidden/>
              </w:rPr>
              <w:fldChar w:fldCharType="begin"/>
            </w:r>
            <w:r w:rsidR="00C6368D">
              <w:rPr>
                <w:noProof/>
                <w:webHidden/>
              </w:rPr>
              <w:instrText xml:space="preserve"> PAGEREF _Toc70665583 \h </w:instrText>
            </w:r>
            <w:r w:rsidR="00C6368D">
              <w:rPr>
                <w:noProof/>
                <w:webHidden/>
              </w:rPr>
            </w:r>
            <w:r w:rsidR="00C6368D">
              <w:rPr>
                <w:noProof/>
                <w:webHidden/>
              </w:rPr>
              <w:fldChar w:fldCharType="separate"/>
            </w:r>
            <w:r w:rsidR="00C6368D">
              <w:rPr>
                <w:noProof/>
                <w:webHidden/>
              </w:rPr>
              <w:t>28</w:t>
            </w:r>
            <w:r w:rsidR="00C6368D">
              <w:rPr>
                <w:noProof/>
                <w:webHidden/>
              </w:rPr>
              <w:fldChar w:fldCharType="end"/>
            </w:r>
          </w:hyperlink>
        </w:p>
        <w:p w14:paraId="1DAC1E33" w14:textId="6981F00F" w:rsidR="00C6368D" w:rsidRDefault="00A96B9C">
          <w:pPr>
            <w:pStyle w:val="TOC1"/>
            <w:tabs>
              <w:tab w:val="right" w:leader="dot" w:pos="9350"/>
            </w:tabs>
            <w:rPr>
              <w:rFonts w:asciiTheme="minorHAnsi" w:eastAsiaTheme="minorEastAsia" w:hAnsiTheme="minorHAnsi" w:cstheme="minorBidi"/>
              <w:b w:val="0"/>
              <w:bCs w:val="0"/>
              <w:iCs w:val="0"/>
              <w:noProof/>
              <w:sz w:val="22"/>
              <w:szCs w:val="22"/>
              <w:lang w:val="en-CA" w:eastAsia="en-CA" w:bidi="ar-SA"/>
            </w:rPr>
          </w:pPr>
          <w:hyperlink w:anchor="_Toc70665584" w:history="1">
            <w:r w:rsidR="00C6368D" w:rsidRPr="003B40AA">
              <w:rPr>
                <w:rStyle w:val="Hyperlink"/>
                <w:rFonts w:cs="Arial"/>
                <w:noProof/>
              </w:rPr>
              <w:t>Pour nous joindre</w:t>
            </w:r>
            <w:r w:rsidR="00C6368D">
              <w:rPr>
                <w:noProof/>
                <w:webHidden/>
              </w:rPr>
              <w:tab/>
            </w:r>
            <w:r w:rsidR="00C6368D">
              <w:rPr>
                <w:noProof/>
                <w:webHidden/>
              </w:rPr>
              <w:fldChar w:fldCharType="begin"/>
            </w:r>
            <w:r w:rsidR="00C6368D">
              <w:rPr>
                <w:noProof/>
                <w:webHidden/>
              </w:rPr>
              <w:instrText xml:space="preserve"> PAGEREF _Toc70665584 \h </w:instrText>
            </w:r>
            <w:r w:rsidR="00C6368D">
              <w:rPr>
                <w:noProof/>
                <w:webHidden/>
              </w:rPr>
            </w:r>
            <w:r w:rsidR="00C6368D">
              <w:rPr>
                <w:noProof/>
                <w:webHidden/>
              </w:rPr>
              <w:fldChar w:fldCharType="separate"/>
            </w:r>
            <w:r w:rsidR="00C6368D">
              <w:rPr>
                <w:noProof/>
                <w:webHidden/>
              </w:rPr>
              <w:t>29</w:t>
            </w:r>
            <w:r w:rsidR="00C6368D">
              <w:rPr>
                <w:noProof/>
                <w:webHidden/>
              </w:rPr>
              <w:fldChar w:fldCharType="end"/>
            </w:r>
          </w:hyperlink>
        </w:p>
        <w:p w14:paraId="3EF51EFC" w14:textId="6F0F5FA5" w:rsidR="000E0B95" w:rsidRPr="0057545D" w:rsidRDefault="00C6368D" w:rsidP="000E0B95">
          <w:pPr>
            <w:pStyle w:val="TOC1"/>
            <w:tabs>
              <w:tab w:val="right" w:leader="dot" w:pos="9350"/>
            </w:tabs>
            <w:rPr>
              <w:rFonts w:eastAsiaTheme="minorEastAsia" w:cs="Arial"/>
              <w:b w:val="0"/>
              <w:bCs w:val="0"/>
              <w:i/>
              <w:iCs w:val="0"/>
              <w:noProof/>
              <w:sz w:val="22"/>
              <w:szCs w:val="22"/>
            </w:rPr>
          </w:pPr>
          <w:r>
            <w:rPr>
              <w:rFonts w:cs="Arial"/>
              <w:i/>
              <w:iCs w:val="0"/>
            </w:rPr>
            <w:fldChar w:fldCharType="end"/>
          </w:r>
        </w:p>
      </w:sdtContent>
    </w:sdt>
    <w:p w14:paraId="4E50FA78" w14:textId="77777777" w:rsidR="008454FC" w:rsidRPr="0057545D" w:rsidRDefault="008454FC" w:rsidP="000E0B95">
      <w:pPr>
        <w:rPr>
          <w:rFonts w:ascii="Arial" w:hAnsi="Arial" w:cs="Arial"/>
          <w:sz w:val="20"/>
        </w:rPr>
      </w:pPr>
    </w:p>
    <w:p w14:paraId="25764361" w14:textId="7D169402" w:rsidR="00E275E3" w:rsidRPr="0057545D" w:rsidRDefault="00E275E3" w:rsidP="00277361">
      <w:pPr>
        <w:pStyle w:val="Heading1"/>
        <w:jc w:val="left"/>
        <w:rPr>
          <w:rFonts w:cs="Arial"/>
          <w:sz w:val="16"/>
          <w:szCs w:val="20"/>
        </w:rPr>
      </w:pPr>
      <w:bookmarkStart w:id="5" w:name="_Toc57641278"/>
      <w:bookmarkStart w:id="6" w:name="_Toc70665575"/>
      <w:r w:rsidRPr="0057545D">
        <w:rPr>
          <w:rFonts w:cs="Arial"/>
          <w:sz w:val="32"/>
        </w:rPr>
        <w:t>Dans le présent guide</w:t>
      </w:r>
      <w:bookmarkEnd w:id="5"/>
      <w:bookmarkEnd w:id="6"/>
    </w:p>
    <w:p w14:paraId="19F2E50C" w14:textId="77777777" w:rsidR="00E275E3" w:rsidRPr="0057545D" w:rsidRDefault="00E275E3" w:rsidP="00277361">
      <w:pPr>
        <w:textAlignment w:val="baseline"/>
        <w:rPr>
          <w:rFonts w:ascii="Arial" w:hAnsi="Arial" w:cs="Arial"/>
        </w:rPr>
      </w:pPr>
    </w:p>
    <w:p w14:paraId="30EABC3E" w14:textId="344DE7B0" w:rsidR="00E275E3" w:rsidRPr="0057545D" w:rsidRDefault="1B3BDEE9" w:rsidP="00277361">
      <w:pPr>
        <w:textAlignment w:val="baseline"/>
        <w:rPr>
          <w:rFonts w:ascii="Arial" w:hAnsi="Arial" w:cs="Arial"/>
        </w:rPr>
      </w:pPr>
      <w:r w:rsidRPr="0057545D">
        <w:rPr>
          <w:rFonts w:ascii="Arial" w:hAnsi="Arial" w:cs="Arial"/>
        </w:rPr>
        <w:t>Ce guide dresse une liste des documents conservés par les Archives publiques de l’Ontario concernant la vie et les expériences de membres de groupes culturels, ethniques et religieux minoritaires dans l’ensemble de la province. Il répertorie les activités et programmes de soutien à ces communautés et s’inscrit dans la vision d’une province multiculturelle.</w:t>
      </w:r>
    </w:p>
    <w:p w14:paraId="1E318D9B" w14:textId="1C66CDCF" w:rsidR="58D6796B" w:rsidRPr="0057545D" w:rsidRDefault="58D6796B" w:rsidP="00277361">
      <w:pPr>
        <w:rPr>
          <w:rFonts w:ascii="Arial" w:hAnsi="Arial" w:cs="Arial"/>
        </w:rPr>
      </w:pPr>
    </w:p>
    <w:p w14:paraId="07C45BCF" w14:textId="0DD109D1" w:rsidR="000268AB" w:rsidRPr="0057545D" w:rsidRDefault="000268AB" w:rsidP="00277361">
      <w:pPr>
        <w:pStyle w:val="NormalWeb"/>
        <w:shd w:val="clear" w:color="auto" w:fill="FFFFFF" w:themeFill="background1"/>
        <w:spacing w:before="0" w:beforeAutospacing="0" w:after="0"/>
        <w:rPr>
          <w:rFonts w:ascii="Arial" w:hAnsi="Arial" w:cs="Arial"/>
          <w:bdr w:val="none" w:sz="0" w:space="0" w:color="auto" w:frame="1"/>
        </w:rPr>
      </w:pPr>
      <w:bookmarkStart w:id="7" w:name="_Toc37243692"/>
      <w:bookmarkStart w:id="8" w:name="_Toc41652828"/>
      <w:r w:rsidRPr="0057545D">
        <w:rPr>
          <w:rFonts w:ascii="Arial" w:hAnsi="Arial" w:cs="Arial"/>
          <w:shd w:val="clear" w:color="auto" w:fill="FFFFFF"/>
        </w:rPr>
        <w:t>Conformément à notre mandat, nous restons déterminés</w:t>
      </w:r>
      <w:r w:rsidRPr="0057545D">
        <w:rPr>
          <w:rFonts w:ascii="Arial" w:hAnsi="Arial" w:cs="Arial"/>
          <w:bdr w:val="none" w:sz="0" w:space="0" w:color="auto" w:frame="1"/>
        </w:rPr>
        <w:t xml:space="preserve"> à accroître nos collections liées aux communautés et à encourager et soutenir les initiatives communautaires indépendantes de collecte et de préservation d’archives dans toute la province. Les commentaires et suggestions des utilisateurs, des chercheurs, des organisations communautaires et d’autres parties intéressées sont les bienvenus; nous espérons modifier et améliorer ce guide au fil du temps.</w:t>
      </w:r>
      <w:bookmarkEnd w:id="4"/>
    </w:p>
    <w:p w14:paraId="277251BF" w14:textId="452899CE" w:rsidR="007D2996" w:rsidRPr="0057545D" w:rsidRDefault="007D2996" w:rsidP="00277361">
      <w:pPr>
        <w:pStyle w:val="NormalWeb"/>
        <w:shd w:val="clear" w:color="auto" w:fill="FFFFFF" w:themeFill="background1"/>
        <w:spacing w:before="0" w:beforeAutospacing="0" w:after="0"/>
        <w:rPr>
          <w:rFonts w:ascii="Arial" w:hAnsi="Arial" w:cs="Arial"/>
          <w:bdr w:val="none" w:sz="0" w:space="0" w:color="auto" w:frame="1"/>
        </w:rPr>
      </w:pPr>
    </w:p>
    <w:p w14:paraId="41A1553E" w14:textId="161C24FC" w:rsidR="007D2996" w:rsidRPr="0057545D" w:rsidRDefault="007D2996" w:rsidP="00277361">
      <w:pPr>
        <w:pStyle w:val="paragraph"/>
        <w:spacing w:before="0" w:beforeAutospacing="0" w:after="0" w:afterAutospacing="0"/>
        <w:textAlignment w:val="baseline"/>
        <w:rPr>
          <w:rFonts w:cs="Arial"/>
        </w:rPr>
      </w:pPr>
      <w:r w:rsidRPr="0057545D">
        <w:rPr>
          <w:rStyle w:val="normaltextrun"/>
          <w:rFonts w:cs="Arial"/>
        </w:rPr>
        <w:t>* Veuillez noter : Ce guide contient des liens vers des renseignements trouvés dans notre Base de données des descriptions des documents d’archives en ligne. Sur notre site Web, cette base de données se trouve sous la rubrique « Accédez à nos collections ». Si vous utilisez une version imprimée du présent guide, rendez-vous à la page 25 pour obtenir plus de renseignements sur la manière de trouver les descriptions en ligne.</w:t>
      </w:r>
      <w:r w:rsidRPr="0057545D">
        <w:rPr>
          <w:rStyle w:val="eop"/>
          <w:rFonts w:cs="Arial"/>
        </w:rPr>
        <w:t> </w:t>
      </w:r>
    </w:p>
    <w:p w14:paraId="6B4E998E" w14:textId="77777777" w:rsidR="000268AB" w:rsidRPr="0057545D" w:rsidRDefault="000268AB" w:rsidP="00277361">
      <w:pPr>
        <w:rPr>
          <w:rFonts w:ascii="Arial" w:hAnsi="Arial" w:cs="Arial"/>
        </w:rPr>
      </w:pPr>
    </w:p>
    <w:p w14:paraId="5A0C3244" w14:textId="30A8B3F8" w:rsidR="00010D8C" w:rsidRPr="0057545D" w:rsidRDefault="004C28DB" w:rsidP="00277361">
      <w:pPr>
        <w:pStyle w:val="Heading1"/>
        <w:jc w:val="left"/>
        <w:rPr>
          <w:rFonts w:cs="Arial"/>
          <w:sz w:val="32"/>
          <w:szCs w:val="20"/>
        </w:rPr>
      </w:pPr>
      <w:bookmarkStart w:id="9" w:name="_Toc57641279"/>
      <w:bookmarkStart w:id="10" w:name="_Toc70665576"/>
      <w:r w:rsidRPr="0057545D">
        <w:rPr>
          <w:rFonts w:cs="Arial"/>
          <w:sz w:val="32"/>
        </w:rPr>
        <w:t xml:space="preserve">Remarque historique sur </w:t>
      </w:r>
      <w:bookmarkEnd w:id="7"/>
      <w:r w:rsidRPr="0057545D">
        <w:rPr>
          <w:rFonts w:cs="Arial"/>
          <w:sz w:val="32"/>
        </w:rPr>
        <w:t>les communautés ethnoculturelles de l’Ontario</w:t>
      </w:r>
      <w:bookmarkEnd w:id="8"/>
      <w:bookmarkEnd w:id="9"/>
      <w:bookmarkEnd w:id="10"/>
    </w:p>
    <w:p w14:paraId="20F12F73" w14:textId="77777777" w:rsidR="00010D8C" w:rsidRPr="0057545D" w:rsidRDefault="00010D8C" w:rsidP="00277361">
      <w:pPr>
        <w:pStyle w:val="BodyText2"/>
      </w:pPr>
    </w:p>
    <w:p w14:paraId="2060FC55" w14:textId="7D0684B9" w:rsidR="000C75A3" w:rsidRPr="0057545D" w:rsidRDefault="2A24E007" w:rsidP="00277361">
      <w:pPr>
        <w:rPr>
          <w:rFonts w:ascii="Arial" w:eastAsia="Arial" w:hAnsi="Arial" w:cs="Arial"/>
        </w:rPr>
      </w:pPr>
      <w:r w:rsidRPr="0057545D">
        <w:rPr>
          <w:rFonts w:ascii="Arial" w:hAnsi="Arial" w:cs="Arial"/>
        </w:rPr>
        <w:t>La région que nous appelons aujourd’hui l’Ontario est le territoire traditionnel et le lieu de résidence actuel de nombreux peuples autochtones. Les Anishinaabes, le</w:t>
      </w:r>
      <w:r w:rsidR="00BF1B5B" w:rsidRPr="0057545D">
        <w:rPr>
          <w:rFonts w:ascii="Arial" w:hAnsi="Arial" w:cs="Arial"/>
        </w:rPr>
        <w:t>s</w:t>
      </w:r>
      <w:r w:rsidRPr="0057545D">
        <w:rPr>
          <w:rFonts w:ascii="Arial" w:hAnsi="Arial" w:cs="Arial"/>
        </w:rPr>
        <w:t xml:space="preserve"> </w:t>
      </w:r>
      <w:r w:rsidR="00BF1B5B" w:rsidRPr="0057545D">
        <w:rPr>
          <w:rFonts w:ascii="Arial" w:hAnsi="Arial" w:cs="Arial"/>
        </w:rPr>
        <w:t>H</w:t>
      </w:r>
      <w:r w:rsidRPr="0057545D">
        <w:rPr>
          <w:rFonts w:ascii="Arial" w:hAnsi="Arial" w:cs="Arial"/>
        </w:rPr>
        <w:t>audenosaunee, les Cris et de nombreuses autres nations vivaient et travaillaient sur ce territoire bien avant sa découverte par les explorateurs français et britanniques au 17</w:t>
      </w:r>
      <w:r w:rsidRPr="0057545D">
        <w:rPr>
          <w:rFonts w:ascii="Arial" w:hAnsi="Arial" w:cs="Arial"/>
          <w:vertAlign w:val="superscript"/>
        </w:rPr>
        <w:t>e </w:t>
      </w:r>
      <w:r w:rsidRPr="0057545D">
        <w:rPr>
          <w:rFonts w:ascii="Arial" w:hAnsi="Arial" w:cs="Arial"/>
        </w:rPr>
        <w:t xml:space="preserve">siècle, une arrivée qui a ouvert la voie à un processus graduel de colonisation qui a progressé avec régularité vers l’ouest et vers le nord. Avec la réinstallation des </w:t>
      </w:r>
      <w:r w:rsidRPr="0057545D">
        <w:rPr>
          <w:rFonts w:ascii="Arial" w:hAnsi="Arial" w:cs="Arial"/>
        </w:rPr>
        <w:lastRenderedPageBreak/>
        <w:t>loyalistes américains et l’immigration massive en provenance de la Grande-Bretagne et de l’Irlande au cours du 19</w:t>
      </w:r>
      <w:r w:rsidRPr="0057545D">
        <w:rPr>
          <w:rFonts w:ascii="Arial" w:hAnsi="Arial" w:cs="Arial"/>
          <w:vertAlign w:val="superscript"/>
        </w:rPr>
        <w:t>e</w:t>
      </w:r>
      <w:r w:rsidRPr="0057545D">
        <w:rPr>
          <w:rFonts w:ascii="Arial" w:hAnsi="Arial" w:cs="Arial"/>
        </w:rPr>
        <w:t xml:space="preserve"> siècle, l’Ontario est devenu une province principalement anglophone, avec plusieurs enclaves d’établissements francophones.  </w:t>
      </w:r>
    </w:p>
    <w:p w14:paraId="2F9EB6F5" w14:textId="77777777" w:rsidR="003F7AAB" w:rsidRPr="0057545D" w:rsidRDefault="003F7AAB" w:rsidP="00277361">
      <w:pPr>
        <w:pStyle w:val="BodyText2"/>
        <w:rPr>
          <w:shd w:val="clear" w:color="auto" w:fill="FFFFFF"/>
        </w:rPr>
      </w:pPr>
    </w:p>
    <w:p w14:paraId="2D8AEC17" w14:textId="06688575" w:rsidR="00221B3A" w:rsidRPr="0057545D" w:rsidRDefault="0061603A" w:rsidP="00277361">
      <w:pPr>
        <w:pStyle w:val="BodyText2"/>
        <w:rPr>
          <w:sz w:val="24"/>
          <w:shd w:val="clear" w:color="auto" w:fill="FFFFFF"/>
        </w:rPr>
      </w:pPr>
      <w:r w:rsidRPr="0057545D">
        <w:rPr>
          <w:sz w:val="24"/>
        </w:rPr>
        <w:t xml:space="preserve">Un flux constant d’immigrants, qui a atteint un sommet au cours des périodes précédant et suivant les deux guerres mondiales, a assuré la croissance démographique et économique continue de l’Ontario. Étant donné l’arrivée de nombreux immigrants en provenance d’Europe du Sud et de l’Est, </w:t>
      </w:r>
      <w:r w:rsidRPr="0057545D">
        <w:rPr>
          <w:sz w:val="24"/>
          <w:shd w:val="clear" w:color="auto" w:fill="FFFFFF"/>
        </w:rPr>
        <w:t xml:space="preserve">la composition démographique de l’Ontario s’est fortement diversifiée sur le plan ethnique, surtout dans les centres urbains. Cependant, </w:t>
      </w:r>
      <w:r w:rsidRPr="0057545D">
        <w:rPr>
          <w:sz w:val="24"/>
        </w:rPr>
        <w:t xml:space="preserve">l’approche générale et les politiques publiques ont continué de soutenir la « canadianisation » des groupes minoritaires, et à être interprétées comme étant fondées sur les valeurs et les modes de vie britanniques. Par conséquent, la plupart des groupes de communautés culturelles minoritaires ont créé des associations indépendantes dont le but était de soutenir les processus d’établissement et de mettre à la disposition de leurs membres une aide sociale, des compétences linguistiques et des systèmes de soutien social et culturel, et, avec le temps, des programmes de préservation du patrimoine destinés aux plus jeunes générations nées au Canada. </w:t>
      </w:r>
    </w:p>
    <w:p w14:paraId="3A0C6ECE" w14:textId="77777777" w:rsidR="00F175F8" w:rsidRPr="0057545D" w:rsidRDefault="00F175F8" w:rsidP="00277361">
      <w:pPr>
        <w:pStyle w:val="BodyText2"/>
        <w:rPr>
          <w:sz w:val="24"/>
        </w:rPr>
      </w:pPr>
    </w:p>
    <w:p w14:paraId="55C072DE" w14:textId="6778B054" w:rsidR="00421164" w:rsidRPr="0057545D" w:rsidRDefault="0011464F" w:rsidP="00277361">
      <w:pPr>
        <w:pStyle w:val="BodyText2"/>
        <w:rPr>
          <w:sz w:val="24"/>
          <w:shd w:val="clear" w:color="auto" w:fill="FFFFFF"/>
        </w:rPr>
      </w:pPr>
      <w:r w:rsidRPr="0057545D">
        <w:rPr>
          <w:sz w:val="24"/>
        </w:rPr>
        <w:t>Un changement majeur s’est amorcé dans les années </w:t>
      </w:r>
      <w:r w:rsidRPr="0057545D">
        <w:rPr>
          <w:sz w:val="24"/>
          <w:shd w:val="clear" w:color="auto" w:fill="FFFFFF"/>
        </w:rPr>
        <w:t xml:space="preserve">1970. Une modification apportée à la </w:t>
      </w:r>
      <w:r w:rsidRPr="0057545D">
        <w:rPr>
          <w:i/>
          <w:sz w:val="24"/>
          <w:shd w:val="clear" w:color="auto" w:fill="FFFFFF"/>
        </w:rPr>
        <w:t xml:space="preserve">Loi sur l’immigration </w:t>
      </w:r>
      <w:r w:rsidRPr="0057545D">
        <w:rPr>
          <w:sz w:val="24"/>
          <w:shd w:val="clear" w:color="auto" w:fill="FFFFFF"/>
        </w:rPr>
        <w:t xml:space="preserve">fédérale a fait en sorte que la majorité des nouveaux arrivants provenaient d’autres parties du monde, principalement d’Asie du Sud, de Chine et des Antilles. Cette tendance continue de dominer les schémas d’immigration et a fait de l’Ontario – et en particulier de sa capitale, Toronto – l’une des régions les plus cosmopolites du monde. D’importance égale, l’intégration du multiculturalisme en tant que principe officiel soutenu par des politiques, tant à l’échelon fédéral qu’à l’échelon provincial au milieu des années 1970, a fait en sorte que la préservation des anciennes identités culturelles et le soutien aux </w:t>
      </w:r>
      <w:r w:rsidRPr="0057545D">
        <w:t>identités « à trait d’union »</w:t>
      </w:r>
      <w:r w:rsidRPr="0057545D">
        <w:rPr>
          <w:sz w:val="24"/>
        </w:rPr>
        <w:t xml:space="preserve"> ont été intégrés à la nouvelle norme culturelle dans tout le Canada. La vision d’une société multiculturelle continue de dominer les sphères publiques en matière d’éducation, de politique et de culture de l’Ontario et elle est considérée comme une source de force et de fierté pour son gouvernement et ses citoyens. </w:t>
      </w:r>
    </w:p>
    <w:p w14:paraId="01509532" w14:textId="77777777" w:rsidR="00DE1A5B" w:rsidRPr="0057545D" w:rsidRDefault="00DE1A5B" w:rsidP="00277361">
      <w:pPr>
        <w:pStyle w:val="paragraph"/>
        <w:spacing w:before="0" w:beforeAutospacing="0" w:after="0" w:afterAutospacing="0"/>
        <w:textAlignment w:val="baseline"/>
        <w:rPr>
          <w:rStyle w:val="normaltextrun"/>
          <w:rFonts w:cs="Arial"/>
          <w:b/>
          <w:bCs/>
        </w:rPr>
      </w:pPr>
    </w:p>
    <w:p w14:paraId="0004CE0D" w14:textId="248AF11C" w:rsidR="00D73C17" w:rsidRPr="0057545D" w:rsidRDefault="00D73C17" w:rsidP="00277361">
      <w:pPr>
        <w:pStyle w:val="Heading1"/>
        <w:jc w:val="left"/>
        <w:rPr>
          <w:rStyle w:val="normaltextrun"/>
          <w:rFonts w:cs="Arial"/>
          <w:sz w:val="32"/>
          <w:szCs w:val="20"/>
        </w:rPr>
      </w:pPr>
      <w:bookmarkStart w:id="11" w:name="_Toc57641280"/>
      <w:bookmarkStart w:id="12" w:name="_Toc70665577"/>
      <w:r w:rsidRPr="0057545D">
        <w:rPr>
          <w:rStyle w:val="normaltextrun"/>
          <w:rFonts w:cs="Arial"/>
          <w:sz w:val="32"/>
        </w:rPr>
        <w:t>Où puis-je trouver ces documents?</w:t>
      </w:r>
      <w:bookmarkEnd w:id="11"/>
      <w:bookmarkEnd w:id="12"/>
    </w:p>
    <w:p w14:paraId="5CB2F009" w14:textId="77777777" w:rsidR="00D73C17" w:rsidRPr="0057545D" w:rsidRDefault="00D73C17" w:rsidP="00277361">
      <w:pPr>
        <w:pStyle w:val="paragraph"/>
        <w:spacing w:before="0" w:beforeAutospacing="0" w:after="0" w:afterAutospacing="0"/>
        <w:textAlignment w:val="baseline"/>
        <w:rPr>
          <w:rStyle w:val="normaltextrun"/>
          <w:rFonts w:cs="Arial"/>
        </w:rPr>
      </w:pPr>
    </w:p>
    <w:p w14:paraId="7C316EE3" w14:textId="77777777" w:rsidR="007D2996" w:rsidRPr="0057545D" w:rsidRDefault="00D73C17" w:rsidP="00277361">
      <w:pPr>
        <w:pStyle w:val="paragraph"/>
        <w:spacing w:before="0" w:beforeAutospacing="0" w:after="0" w:afterAutospacing="0"/>
        <w:textAlignment w:val="baseline"/>
        <w:rPr>
          <w:rStyle w:val="normaltextrun"/>
          <w:rFonts w:cs="Arial"/>
          <w:color w:val="000000" w:themeColor="text1"/>
        </w:rPr>
      </w:pPr>
      <w:r w:rsidRPr="0057545D">
        <w:rPr>
          <w:rStyle w:val="normaltextrun"/>
          <w:rFonts w:cs="Arial"/>
        </w:rPr>
        <w:t>Nous disposons de tous les docu</w:t>
      </w:r>
      <w:r w:rsidR="00CC5B38" w:rsidRPr="0057545D">
        <w:rPr>
          <w:rStyle w:val="normaltextrun"/>
          <w:rFonts w:cs="Arial"/>
        </w:rPr>
        <w:t>ments mentionnés dans ce guide.</w:t>
      </w:r>
      <w:r w:rsidRPr="0057545D">
        <w:rPr>
          <w:rStyle w:val="normaltextrun"/>
          <w:rFonts w:cs="Arial"/>
        </w:rPr>
        <w:t> </w:t>
      </w:r>
      <w:r w:rsidRPr="0057545D">
        <w:rPr>
          <w:rStyle w:val="normaltextrun"/>
          <w:rFonts w:cs="Arial"/>
          <w:color w:val="000000"/>
          <w:shd w:val="clear" w:color="auto" w:fill="FFFFFF"/>
        </w:rPr>
        <w:t>Vous devrez vous rendre aux Archives pour consulte</w:t>
      </w:r>
      <w:r w:rsidR="00CC5B38" w:rsidRPr="0057545D">
        <w:rPr>
          <w:rStyle w:val="normaltextrun"/>
          <w:rFonts w:cs="Arial"/>
          <w:color w:val="000000"/>
          <w:shd w:val="clear" w:color="auto" w:fill="FFFFFF"/>
        </w:rPr>
        <w:t>r la plupart de ces documents. </w:t>
      </w:r>
      <w:r w:rsidRPr="0057545D">
        <w:rPr>
          <w:rStyle w:val="normaltextrun"/>
          <w:rFonts w:cs="Arial"/>
          <w:color w:val="000000"/>
          <w:shd w:val="clear" w:color="auto" w:fill="FFFFFF"/>
        </w:rPr>
        <w:t>Veuillez communiquer avec nous à l’avance pour faire une demande.</w:t>
      </w:r>
      <w:r w:rsidRPr="0057545D">
        <w:rPr>
          <w:rStyle w:val="normaltextrun"/>
          <w:rFonts w:cs="Arial"/>
          <w:color w:val="000000" w:themeColor="text1"/>
        </w:rPr>
        <w:t xml:space="preserve"> Vous trouverez de plus amples renseignements concernant les documents mentionnés dans ce guide dans notre Base de données des descriptions des documents des Archives. </w:t>
      </w:r>
    </w:p>
    <w:p w14:paraId="07AA7187" w14:textId="77777777" w:rsidR="007D2996" w:rsidRPr="0057545D" w:rsidRDefault="007D2996" w:rsidP="00277361">
      <w:pPr>
        <w:pStyle w:val="paragraph"/>
        <w:spacing w:before="0" w:beforeAutospacing="0" w:after="0" w:afterAutospacing="0"/>
        <w:textAlignment w:val="baseline"/>
        <w:rPr>
          <w:rStyle w:val="normaltextrun"/>
          <w:rFonts w:cs="Arial"/>
          <w:color w:val="000000" w:themeColor="text1"/>
        </w:rPr>
      </w:pPr>
    </w:p>
    <w:p w14:paraId="6F100860" w14:textId="0F77F2CE" w:rsidR="00D73C17" w:rsidRPr="0057545D" w:rsidRDefault="00D73C17" w:rsidP="00277361">
      <w:pPr>
        <w:pStyle w:val="paragraph"/>
        <w:spacing w:before="0" w:beforeAutospacing="0" w:after="0" w:afterAutospacing="0"/>
        <w:textAlignment w:val="baseline"/>
        <w:rPr>
          <w:rStyle w:val="normaltextrun"/>
          <w:rFonts w:cs="Arial"/>
          <w:color w:val="000000"/>
        </w:rPr>
      </w:pPr>
      <w:r w:rsidRPr="0057545D">
        <w:rPr>
          <w:rStyle w:val="normaltextrun"/>
          <w:rFonts w:cs="Arial"/>
          <w:color w:val="000000" w:themeColor="text1"/>
        </w:rPr>
        <w:t>Certains des documents sont sur microfilm et il n’est pas nécessaire de les commander à l’avance</w:t>
      </w:r>
      <w:r w:rsidR="00CC5B38" w:rsidRPr="0057545D">
        <w:rPr>
          <w:rStyle w:val="normaltextrun"/>
          <w:rFonts w:cs="Arial"/>
          <w:color w:val="000000" w:themeColor="text1"/>
        </w:rPr>
        <w:t xml:space="preserve"> (à quelques exceptions près). </w:t>
      </w:r>
      <w:r w:rsidRPr="0057545D">
        <w:rPr>
          <w:rStyle w:val="normaltextrun"/>
          <w:rFonts w:cs="Arial"/>
          <w:color w:val="000000" w:themeColor="text1"/>
        </w:rPr>
        <w:t xml:space="preserve">Les bibliothèques qui offrent les services de prêts inter-établissements de microfilms peuvent également emprunter certaines des bobines pour vous. </w:t>
      </w:r>
      <w:hyperlink r:id="rId13">
        <w:r w:rsidRPr="0057545D">
          <w:rPr>
            <w:rStyle w:val="Hyperlink"/>
            <w:rFonts w:cs="Arial"/>
          </w:rPr>
          <w:t>Cliquez ici pour consulter le catalogue de documents sur microfilms de nos services de prêts inter-établissements</w:t>
        </w:r>
      </w:hyperlink>
      <w:r w:rsidR="00CC5B38" w:rsidRPr="0057545D">
        <w:rPr>
          <w:rStyle w:val="normaltextrun"/>
          <w:rFonts w:cs="Arial"/>
          <w:color w:val="000000"/>
        </w:rPr>
        <w:t xml:space="preserve">. </w:t>
      </w:r>
      <w:r w:rsidRPr="0057545D">
        <w:rPr>
          <w:rStyle w:val="normaltextrun"/>
          <w:rFonts w:cs="Arial"/>
          <w:color w:val="000000"/>
        </w:rPr>
        <w:t>Sur notre site Web, vous trouverez le catalogue sous la rubrique « Accédez à nos collections ».</w:t>
      </w:r>
    </w:p>
    <w:p w14:paraId="551E4681" w14:textId="77777777" w:rsidR="00D73C17" w:rsidRPr="0057545D" w:rsidRDefault="00D73C17" w:rsidP="00277361">
      <w:pPr>
        <w:pStyle w:val="paragraph"/>
        <w:spacing w:before="0" w:beforeAutospacing="0" w:after="0" w:afterAutospacing="0"/>
        <w:textAlignment w:val="baseline"/>
        <w:rPr>
          <w:rStyle w:val="normaltextrun"/>
          <w:rFonts w:cs="Arial"/>
          <w:color w:val="000000"/>
          <w:shd w:val="clear" w:color="auto" w:fill="FFFFFF"/>
        </w:rPr>
      </w:pPr>
    </w:p>
    <w:p w14:paraId="635FD8E1" w14:textId="65B7ACD1" w:rsidR="00D73C17" w:rsidRPr="0057545D" w:rsidRDefault="00D73C17" w:rsidP="00277361">
      <w:pPr>
        <w:pStyle w:val="paragraph"/>
        <w:spacing w:before="0" w:beforeAutospacing="0" w:after="0" w:afterAutospacing="0"/>
        <w:textAlignment w:val="baseline"/>
        <w:rPr>
          <w:rFonts w:cs="Arial"/>
          <w:color w:val="000000"/>
        </w:rPr>
      </w:pPr>
      <w:r w:rsidRPr="0057545D">
        <w:rPr>
          <w:rStyle w:val="normaltextrun"/>
          <w:rFonts w:cs="Arial"/>
          <w:color w:val="000000" w:themeColor="text1"/>
        </w:rPr>
        <w:t>Nous avons numérisé certains de ces documents et vous pouvez en voir les images dans notre Base de données des documents visuels en ligne. </w:t>
      </w:r>
      <w:hyperlink r:id="rId14">
        <w:r w:rsidRPr="0057545D">
          <w:rPr>
            <w:rStyle w:val="Hyperlink"/>
            <w:rFonts w:cs="Arial"/>
          </w:rPr>
          <w:t>Cliquez ici pour consulter la Base de données des documents visuels</w:t>
        </w:r>
      </w:hyperlink>
      <w:r w:rsidRPr="0057545D">
        <w:rPr>
          <w:rStyle w:val="normaltextrun"/>
          <w:rFonts w:cs="Arial"/>
          <w:color w:val="000000" w:themeColor="text1"/>
        </w:rPr>
        <w:t>. Sur notre site Web, vous trouverez cette base de données sous la rubrique « Accédez à nos collections ».</w:t>
      </w:r>
    </w:p>
    <w:p w14:paraId="28510037" w14:textId="77777777" w:rsidR="00306831" w:rsidRPr="0057545D" w:rsidRDefault="00306831" w:rsidP="00277361">
      <w:pPr>
        <w:pStyle w:val="Heading3"/>
      </w:pPr>
      <w:bookmarkStart w:id="13" w:name="_Toc41652829"/>
    </w:p>
    <w:p w14:paraId="53037F7F" w14:textId="22B071FB" w:rsidR="00010D8C" w:rsidRPr="0057545D" w:rsidRDefault="00470D52" w:rsidP="00277361">
      <w:pPr>
        <w:pStyle w:val="Heading1"/>
        <w:jc w:val="left"/>
        <w:rPr>
          <w:rFonts w:cs="Arial"/>
          <w:sz w:val="32"/>
          <w:szCs w:val="20"/>
        </w:rPr>
      </w:pPr>
      <w:bookmarkStart w:id="14" w:name="_Toc57641281"/>
      <w:bookmarkStart w:id="15" w:name="_Toc70665578"/>
      <w:bookmarkEnd w:id="13"/>
      <w:r w:rsidRPr="0057545D">
        <w:rPr>
          <w:rFonts w:cs="Arial"/>
          <w:sz w:val="32"/>
        </w:rPr>
        <w:t>Les documents</w:t>
      </w:r>
      <w:bookmarkEnd w:id="14"/>
      <w:bookmarkEnd w:id="15"/>
    </w:p>
    <w:p w14:paraId="6932F4A3" w14:textId="77777777" w:rsidR="00E51C56" w:rsidRPr="0057545D" w:rsidRDefault="00E51C56" w:rsidP="00277361">
      <w:pPr>
        <w:textAlignment w:val="baseline"/>
        <w:rPr>
          <w:rFonts w:ascii="Arial" w:hAnsi="Arial" w:cs="Arial"/>
        </w:rPr>
      </w:pPr>
    </w:p>
    <w:p w14:paraId="5C4D5370" w14:textId="1E94CD76" w:rsidR="006D3409" w:rsidRPr="0057545D" w:rsidRDefault="00656016" w:rsidP="00277361">
      <w:pPr>
        <w:textAlignment w:val="baseline"/>
        <w:rPr>
          <w:rFonts w:ascii="Arial" w:hAnsi="Arial" w:cs="Arial"/>
        </w:rPr>
      </w:pPr>
      <w:r w:rsidRPr="0057545D">
        <w:rPr>
          <w:rFonts w:ascii="Arial" w:hAnsi="Arial" w:cs="Arial"/>
        </w:rPr>
        <w:t xml:space="preserve">Le présent guide est divisé en deux parties et il commence </w:t>
      </w:r>
      <w:r w:rsidR="007D2996" w:rsidRPr="0057545D">
        <w:rPr>
          <w:rFonts w:ascii="Arial" w:hAnsi="Arial" w:cs="Arial"/>
        </w:rPr>
        <w:t>avec</w:t>
      </w:r>
      <w:r w:rsidRPr="0057545D">
        <w:rPr>
          <w:rFonts w:ascii="Arial" w:hAnsi="Arial" w:cs="Arial"/>
        </w:rPr>
        <w:t xml:space="preserve"> la période qui suit la Seconde Guerre mondiale. La première définit les documents créés, reçus et gérés par les différentes unités du gouvernement de l’Ontario, dans le cadre de l’élaboration et de l’administration des politiques et des programmes qui portent sur les besoins des groupes ethnoculturels minoritaires de la province. Cette partie est divisée en séries d’archives – des groupes de documents créés et conservés par un même organisme gouvernemental, et concernant un sujet, une fonction ou une activité en particulier. Chaque entrée dans cette partie contient le nom de la série, le numéro de référence, la plage de dates des documents de la série, des renseignements sur la portée générale de la série et une remarque indiquant s’il existe des restrictions visant l’accès du public. </w:t>
      </w:r>
    </w:p>
    <w:p w14:paraId="19DA5B53" w14:textId="19044F07" w:rsidR="00553C14" w:rsidRPr="0057545D" w:rsidRDefault="00553C14" w:rsidP="00277361">
      <w:pPr>
        <w:textAlignment w:val="baseline"/>
        <w:rPr>
          <w:rFonts w:ascii="Arial" w:hAnsi="Arial" w:cs="Arial"/>
        </w:rPr>
      </w:pPr>
    </w:p>
    <w:p w14:paraId="4FBCCAF0" w14:textId="42FDE901" w:rsidR="00BB4ECD" w:rsidRPr="0057545D" w:rsidRDefault="001853E1" w:rsidP="00277361">
      <w:pPr>
        <w:textAlignment w:val="baseline"/>
        <w:rPr>
          <w:rFonts w:ascii="Arial" w:hAnsi="Arial" w:cs="Arial"/>
        </w:rPr>
      </w:pPr>
      <w:r w:rsidRPr="0057545D">
        <w:rPr>
          <w:rFonts w:ascii="Arial" w:hAnsi="Arial" w:cs="Arial"/>
        </w:rPr>
        <w:t>La deuxième partie du guide définit les « documents privés » – soit les documents qui ont été créés par des personnes et des associations bénévoles établies par et pour les membres de groupes communautaires ethnoculturels, sur des sujets qui intéressent ces communautés. Ces groupes de documents, pour la plupart de portée et de taille inférieures, sont classés et affichés en fonction de l’organisation ou de la personne qui les a créés ou qui les a amassés. Chaque entrée contient le nom du fonds ou de la collection, le numéro de référence, la plage de dates, une brève description de la portée et le nom de la communauté à laquelle le fonds</w:t>
      </w:r>
      <w:r w:rsidR="007D2996" w:rsidRPr="0057545D">
        <w:rPr>
          <w:rStyle w:val="FootnoteReference"/>
          <w:rFonts w:ascii="Arial" w:hAnsi="Arial" w:cs="Arial"/>
        </w:rPr>
        <w:footnoteReference w:id="2"/>
      </w:r>
      <w:r w:rsidRPr="0057545D">
        <w:rPr>
          <w:rFonts w:ascii="Arial" w:hAnsi="Arial" w:cs="Arial"/>
        </w:rPr>
        <w:t xml:space="preserve"> se rapporte. L’ordre dans lequel les entrées sont présentées suit le système de numérotation interne des Archives publiques de l’Ontario et ne reflète pas l’ordre chronologique, la portée, la taille ou l’importance des documents. </w:t>
      </w:r>
    </w:p>
    <w:p w14:paraId="5D4FF26B" w14:textId="77777777" w:rsidR="00BC7C0A" w:rsidRPr="0057545D" w:rsidRDefault="00BC7C0A" w:rsidP="00277361">
      <w:pPr>
        <w:shd w:val="clear" w:color="auto" w:fill="FFFFFF"/>
        <w:textAlignment w:val="baseline"/>
        <w:rPr>
          <w:rFonts w:ascii="Arial" w:hAnsi="Arial" w:cs="Arial"/>
          <w:b/>
          <w:bCs/>
          <w:sz w:val="28"/>
          <w:szCs w:val="28"/>
        </w:rPr>
      </w:pPr>
    </w:p>
    <w:p w14:paraId="76CD5617" w14:textId="0F201846" w:rsidR="00BE6C4E" w:rsidRPr="0057545D" w:rsidRDefault="0070533A" w:rsidP="00277361">
      <w:pPr>
        <w:pStyle w:val="Heading2"/>
        <w:rPr>
          <w:sz w:val="28"/>
          <w:szCs w:val="14"/>
        </w:rPr>
      </w:pPr>
      <w:bookmarkStart w:id="16" w:name="_Toc57641283"/>
      <w:bookmarkStart w:id="17" w:name="_Toc70665579"/>
      <w:r w:rsidRPr="0057545D">
        <w:rPr>
          <w:sz w:val="28"/>
        </w:rPr>
        <w:t>Dossiers du gouvernement de l’Ontario</w:t>
      </w:r>
      <w:bookmarkEnd w:id="16"/>
      <w:bookmarkEnd w:id="17"/>
    </w:p>
    <w:p w14:paraId="02AE4FFF" w14:textId="743FAAD2" w:rsidR="00DA1FE7" w:rsidRPr="0057545D" w:rsidRDefault="00DA1FE7" w:rsidP="00277361">
      <w:pPr>
        <w:shd w:val="clear" w:color="auto" w:fill="FFFFFF"/>
        <w:textAlignment w:val="baseline"/>
        <w:rPr>
          <w:rFonts w:ascii="Arial" w:hAnsi="Arial" w:cs="Arial"/>
          <w:b/>
          <w:bCs/>
          <w:sz w:val="28"/>
          <w:szCs w:val="28"/>
        </w:rPr>
      </w:pPr>
    </w:p>
    <w:p w14:paraId="49893B8B" w14:textId="53CBD86B" w:rsidR="00DA1FE7" w:rsidRPr="0057545D" w:rsidRDefault="00DA1FE7" w:rsidP="00277361">
      <w:pPr>
        <w:textAlignment w:val="baseline"/>
        <w:rPr>
          <w:rFonts w:ascii="Arial" w:hAnsi="Arial" w:cs="Arial"/>
        </w:rPr>
      </w:pPr>
      <w:r w:rsidRPr="0057545D">
        <w:rPr>
          <w:rFonts w:ascii="Arial" w:hAnsi="Arial" w:cs="Arial"/>
        </w:rPr>
        <w:t xml:space="preserve">Avant 1975, le gouvernement de l’Ontario ne s’était pas encore doté d’un ministère spécialement chargé de traiter des questions liées à l’établissement et à l’intégration des nouveaux arrivants. Vous trouverez donc des documents sur ces sujets et d’autres qui y sont liés, auprès de plusieurs unités opérationnelles du gouvernement. La création, en 1975, du ministère de la Culture et des Loisirs et, en son sein, de la </w:t>
      </w:r>
      <w:r w:rsidRPr="0057545D">
        <w:rPr>
          <w:rFonts w:ascii="Arial" w:hAnsi="Arial" w:cs="Arial"/>
          <w:shd w:val="clear" w:color="auto" w:fill="FFFFFF"/>
        </w:rPr>
        <w:t>Division des relations civiques et multiculturelles, a permis la mise en place d’</w:t>
      </w:r>
      <w:r w:rsidRPr="0057545D">
        <w:rPr>
          <w:rFonts w:ascii="Arial" w:hAnsi="Arial" w:cs="Arial"/>
        </w:rPr>
        <w:t xml:space="preserve">une approche plus saine et plus centralisée pour la création et la mise en œuvre des politiques et programmes pertinents. Néanmoins, les restructurations organisationnelles continues ont entraîné plusieurs changements dans les noms et les mandats opérationnels des unités. Pour aider les utilisateurs à s’orienter dans ces changements, </w:t>
      </w:r>
      <w:r w:rsidRPr="0057545D">
        <w:rPr>
          <w:rFonts w:ascii="Arial" w:hAnsi="Arial" w:cs="Arial"/>
        </w:rPr>
        <w:lastRenderedPageBreak/>
        <w:t xml:space="preserve">une liste alphabétique de toutes les unités productrices de documents gouvernementaux mentionnées dans ce guide, ainsi que les années au cours desquelles elles ont été actives, est fournie en annexe.  </w:t>
      </w:r>
    </w:p>
    <w:p w14:paraId="26F226C2" w14:textId="77777777" w:rsidR="00BE6C4E" w:rsidRPr="0057545D" w:rsidRDefault="00BE6C4E" w:rsidP="00277361">
      <w:pPr>
        <w:shd w:val="clear" w:color="auto" w:fill="FFFFFF"/>
        <w:textAlignment w:val="baseline"/>
        <w:rPr>
          <w:rFonts w:ascii="Arial" w:hAnsi="Arial" w:cs="Arial"/>
          <w:color w:val="FF0000"/>
          <w:shd w:val="clear" w:color="auto" w:fill="FFFFFF"/>
        </w:rPr>
      </w:pPr>
    </w:p>
    <w:p w14:paraId="662B819A" w14:textId="77777777" w:rsidR="000E0B95" w:rsidRPr="0057545D" w:rsidRDefault="000E0B95" w:rsidP="00277361">
      <w:pPr>
        <w:rPr>
          <w:rFonts w:ascii="Arial" w:hAnsi="Arial" w:cs="Arial"/>
          <w:color w:val="FF0000"/>
          <w:shd w:val="clear" w:color="auto" w:fill="FFFFFF"/>
        </w:rPr>
      </w:pPr>
    </w:p>
    <w:p w14:paraId="428AA40A" w14:textId="0A57D24D" w:rsidR="00EA21C1" w:rsidRPr="0057545D" w:rsidRDefault="00BE6C4E" w:rsidP="00277361">
      <w:pPr>
        <w:rPr>
          <w:rFonts w:ascii="Arial" w:hAnsi="Arial" w:cs="Arial"/>
          <w:b/>
          <w:bCs/>
        </w:rPr>
      </w:pPr>
      <w:r w:rsidRPr="0057545D">
        <w:rPr>
          <w:rFonts w:ascii="Arial" w:hAnsi="Arial" w:cs="Arial"/>
          <w:b/>
          <w:shd w:val="clear" w:color="auto" w:fill="FFFFFF"/>
        </w:rPr>
        <w:t>Série RG</w:t>
      </w:r>
      <w:r w:rsidRPr="0057545D">
        <w:rPr>
          <w:rFonts w:ascii="Arial" w:hAnsi="Arial" w:cs="Arial"/>
          <w:b/>
        </w:rPr>
        <w:t xml:space="preserve"> 2-74</w:t>
      </w:r>
      <w:r w:rsidRPr="0057545D">
        <w:rPr>
          <w:rFonts w:ascii="Arial" w:hAnsi="Arial" w:cs="Arial"/>
        </w:rPr>
        <w:t xml:space="preserve">  </w:t>
      </w:r>
      <w:r w:rsidRPr="0057545D">
        <w:rPr>
          <w:rFonts w:ascii="Arial" w:hAnsi="Arial" w:cs="Arial"/>
          <w:b/>
        </w:rPr>
        <w:t>Dossiers de correspondance générale de la direction des programmes communautaires (Community Programmes Branch) du ministère de l’Éducation</w:t>
      </w:r>
    </w:p>
    <w:p w14:paraId="389A4ECB" w14:textId="2FF7639B" w:rsidR="0070533A" w:rsidRPr="0057545D" w:rsidRDefault="00EA21C1" w:rsidP="00277361">
      <w:pPr>
        <w:rPr>
          <w:rFonts w:ascii="Arial" w:hAnsi="Arial" w:cs="Arial"/>
          <w:b/>
          <w:bCs/>
          <w:color w:val="333333"/>
        </w:rPr>
      </w:pPr>
      <w:r w:rsidRPr="0057545D">
        <w:rPr>
          <w:rFonts w:ascii="Arial" w:hAnsi="Arial" w:cs="Arial"/>
        </w:rPr>
        <w:t>Dates : De 1946 à 1970</w:t>
      </w:r>
    </w:p>
    <w:p w14:paraId="67C9B3EB" w14:textId="77777777" w:rsidR="00EA21C1" w:rsidRPr="0057545D" w:rsidRDefault="00EA21C1" w:rsidP="00277361">
      <w:pPr>
        <w:textAlignment w:val="baseline"/>
        <w:rPr>
          <w:rFonts w:ascii="Arial" w:hAnsi="Arial" w:cs="Arial"/>
        </w:rPr>
      </w:pPr>
    </w:p>
    <w:p w14:paraId="0EB1D93A" w14:textId="1D232185" w:rsidR="00BE6C4E" w:rsidRPr="0057545D" w:rsidRDefault="004D6500" w:rsidP="00277361">
      <w:pPr>
        <w:textAlignment w:val="baseline"/>
        <w:rPr>
          <w:rFonts w:ascii="Arial" w:hAnsi="Arial" w:cs="Arial"/>
        </w:rPr>
      </w:pPr>
      <w:r w:rsidRPr="0057545D">
        <w:rPr>
          <w:rFonts w:ascii="Arial" w:hAnsi="Arial" w:cs="Arial"/>
          <w:shd w:val="clear" w:color="auto" w:fill="FFFFFF"/>
        </w:rPr>
        <w:t xml:space="preserve">La direction des programmes communautaires du ministère de l’Éducation de l’Ontario était chargée d’aider les collectivités de l’Ontario à planifier des activités de loisirs et elle s’occupait, entre autres, de l’administration des programmes d’anglais et des cours sur les affaires civiques pour les nouveaux Canadiens. </w:t>
      </w:r>
      <w:r w:rsidRPr="0057545D">
        <w:rPr>
          <w:rFonts w:ascii="Arial" w:hAnsi="Arial" w:cs="Arial"/>
        </w:rPr>
        <w:t>La série contient des documents de correspondance et des dossiers thématiques des différents bureaux de la direction des programmes communautaires. Les dossiers sont classés par bureau.</w:t>
      </w:r>
    </w:p>
    <w:p w14:paraId="7719B3DF" w14:textId="77777777" w:rsidR="0070533A" w:rsidRPr="0057545D" w:rsidRDefault="0070533A" w:rsidP="00277361">
      <w:pPr>
        <w:rPr>
          <w:rFonts w:ascii="Arial" w:hAnsi="Arial" w:cs="Arial"/>
          <w:shd w:val="clear" w:color="auto" w:fill="FFFFFF"/>
        </w:rPr>
      </w:pPr>
    </w:p>
    <w:p w14:paraId="535C7361" w14:textId="77777777" w:rsidR="0070533A" w:rsidRPr="0057545D" w:rsidRDefault="00BE6C4E" w:rsidP="00277361">
      <w:pPr>
        <w:rPr>
          <w:rFonts w:ascii="Arial" w:hAnsi="Arial" w:cs="Arial"/>
          <w:b/>
          <w:bCs/>
        </w:rPr>
      </w:pPr>
      <w:r w:rsidRPr="0057545D">
        <w:rPr>
          <w:rFonts w:ascii="Arial" w:hAnsi="Arial" w:cs="Arial"/>
          <w:b/>
          <w:shd w:val="clear" w:color="auto" w:fill="FFFFFF"/>
        </w:rPr>
        <w:t>Série RG 2-148 </w:t>
      </w:r>
      <w:r w:rsidRPr="0057545D">
        <w:rPr>
          <w:rFonts w:ascii="Arial" w:hAnsi="Arial" w:cs="Arial"/>
        </w:rPr>
        <w:t xml:space="preserve"> </w:t>
      </w:r>
      <w:r w:rsidRPr="0057545D">
        <w:rPr>
          <w:rFonts w:ascii="Arial" w:hAnsi="Arial" w:cs="Arial"/>
          <w:b/>
        </w:rPr>
        <w:t>Dossiers de correspondance sur les affaires civiques de la direction des programmes communautaires du ministère de l’Éducation</w:t>
      </w:r>
    </w:p>
    <w:p w14:paraId="174871A0" w14:textId="715179EF" w:rsidR="00BE6C4E" w:rsidRPr="0057545D" w:rsidRDefault="00BE6C4E" w:rsidP="00277361">
      <w:pPr>
        <w:rPr>
          <w:rFonts w:ascii="Arial" w:hAnsi="Arial" w:cs="Arial"/>
        </w:rPr>
      </w:pPr>
      <w:r w:rsidRPr="0057545D">
        <w:rPr>
          <w:rFonts w:ascii="Arial" w:hAnsi="Arial" w:cs="Arial"/>
          <w:shd w:val="clear" w:color="auto" w:fill="FFFFFF"/>
        </w:rPr>
        <w:t xml:space="preserve">Dates : </w:t>
      </w:r>
      <w:r w:rsidRPr="0057545D">
        <w:rPr>
          <w:rFonts w:ascii="Arial" w:hAnsi="Arial" w:cs="Arial"/>
        </w:rPr>
        <w:t>De 1946 à 1960, principalement de 1956 à 1960</w:t>
      </w:r>
    </w:p>
    <w:p w14:paraId="7D68ABB4" w14:textId="77777777" w:rsidR="00BE6C4E" w:rsidRPr="0057545D" w:rsidRDefault="00BE6C4E" w:rsidP="00277361">
      <w:pPr>
        <w:rPr>
          <w:rFonts w:ascii="Arial" w:hAnsi="Arial" w:cs="Arial"/>
          <w:b/>
          <w:bCs/>
          <w:shd w:val="clear" w:color="auto" w:fill="FFFFFF"/>
        </w:rPr>
      </w:pPr>
    </w:p>
    <w:p w14:paraId="33900A82" w14:textId="5D38540F" w:rsidR="00BE6C4E" w:rsidRPr="0057545D" w:rsidRDefault="00BE6C4E" w:rsidP="00277361">
      <w:pPr>
        <w:textAlignment w:val="baseline"/>
        <w:rPr>
          <w:rFonts w:ascii="Arial" w:hAnsi="Arial" w:cs="Arial"/>
        </w:rPr>
      </w:pPr>
      <w:r w:rsidRPr="0057545D">
        <w:rPr>
          <w:rFonts w:ascii="Arial" w:hAnsi="Arial" w:cs="Arial"/>
        </w:rPr>
        <w:t>La direction des programmes communautaires faisait partie du ministère de l’Éducation de l’Ontario. La série contient des documents de correspondance, des notes de service, des documents imprimés et d’autres documents concernant la formation en matière d’affaires civiques des nouveaux Canadiens, la formation des enseignants et les cours d’été en anglais langue seconde.</w:t>
      </w:r>
    </w:p>
    <w:p w14:paraId="09D530A6" w14:textId="77777777" w:rsidR="00BE6C4E" w:rsidRPr="0057545D" w:rsidRDefault="00BE6C4E" w:rsidP="00277361">
      <w:pPr>
        <w:rPr>
          <w:rFonts w:ascii="Arial" w:hAnsi="Arial" w:cs="Arial"/>
          <w:shd w:val="clear" w:color="auto" w:fill="FFFFFF"/>
        </w:rPr>
      </w:pPr>
    </w:p>
    <w:p w14:paraId="52B7FA57" w14:textId="493060D0" w:rsidR="00BE6C4E" w:rsidRPr="0057545D" w:rsidRDefault="00BE6C4E" w:rsidP="00277361">
      <w:pPr>
        <w:rPr>
          <w:rFonts w:ascii="Arial" w:hAnsi="Arial" w:cs="Arial"/>
          <w:b/>
          <w:bCs/>
          <w:shd w:val="clear" w:color="auto" w:fill="FFFFFF"/>
        </w:rPr>
      </w:pPr>
      <w:r w:rsidRPr="0057545D">
        <w:rPr>
          <w:rFonts w:ascii="Arial" w:hAnsi="Arial" w:cs="Arial"/>
          <w:b/>
          <w:shd w:val="clear" w:color="auto" w:fill="FFFFFF"/>
        </w:rPr>
        <w:t xml:space="preserve">RG 2-211, </w:t>
      </w:r>
      <w:r w:rsidRPr="0057545D">
        <w:rPr>
          <w:rFonts w:ascii="Arial" w:hAnsi="Arial" w:cs="Arial"/>
          <w:b/>
        </w:rPr>
        <w:t>Statistiques sur l’immigration et la population relativement à l’éducation, ministère de l’Éducation</w:t>
      </w:r>
    </w:p>
    <w:p w14:paraId="770BB19F" w14:textId="27CED7EF"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1968 à 1974</w:t>
      </w:r>
    </w:p>
    <w:p w14:paraId="0BEDBC5C" w14:textId="77777777" w:rsidR="00BE6C4E" w:rsidRPr="0057545D" w:rsidRDefault="00BE6C4E" w:rsidP="00277361">
      <w:pPr>
        <w:shd w:val="clear" w:color="auto" w:fill="FFFFFF"/>
        <w:textAlignment w:val="baseline"/>
        <w:rPr>
          <w:rFonts w:ascii="Arial" w:hAnsi="Arial" w:cs="Arial"/>
          <w:b/>
          <w:bCs/>
        </w:rPr>
      </w:pPr>
    </w:p>
    <w:p w14:paraId="3A5FD0D7" w14:textId="77777777" w:rsidR="00BE6C4E" w:rsidRPr="0057545D" w:rsidRDefault="00BE6C4E" w:rsidP="00277361">
      <w:pPr>
        <w:textAlignment w:val="baseline"/>
        <w:rPr>
          <w:rFonts w:ascii="Arial" w:hAnsi="Arial" w:cs="Arial"/>
        </w:rPr>
      </w:pPr>
      <w:r w:rsidRPr="0057545D">
        <w:rPr>
          <w:rFonts w:ascii="Arial" w:hAnsi="Arial" w:cs="Arial"/>
        </w:rPr>
        <w:t>La série contient des données statistiques fournies par Statistique Canada au ministère de l’Éducation à des fins de planification. Elle contient des renseignements sur des données d’immigration relatives à l’Ontario, de 1968 à 1974 et des statistiques sur la population de l’Ontario en 1971.</w:t>
      </w:r>
    </w:p>
    <w:p w14:paraId="6D1CEFDE" w14:textId="77777777" w:rsidR="00BE6C4E" w:rsidRPr="0057545D" w:rsidRDefault="00BE6C4E" w:rsidP="00277361">
      <w:pPr>
        <w:rPr>
          <w:rFonts w:ascii="Arial" w:hAnsi="Arial" w:cs="Arial"/>
          <w:shd w:val="clear" w:color="auto" w:fill="FFFFFF"/>
        </w:rPr>
      </w:pPr>
    </w:p>
    <w:p w14:paraId="0A2B0D97"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2-387 Dossiers sur les activités de l’Équipe de l’antiracisme et de l’équité ethnoculturelle du ministère de l’Éducation</w:t>
      </w:r>
    </w:p>
    <w:p w14:paraId="30B509BC" w14:textId="1BDAE024"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1983 à 1996</w:t>
      </w:r>
    </w:p>
    <w:p w14:paraId="5DBA0610" w14:textId="7CA858F9" w:rsidR="1653174B" w:rsidRPr="0057545D" w:rsidRDefault="0057545D" w:rsidP="00277361">
      <w:pPr>
        <w:rPr>
          <w:rFonts w:ascii="Arial" w:hAnsi="Arial" w:cs="Arial"/>
        </w:rPr>
      </w:pPr>
      <w:r>
        <w:rPr>
          <w:rFonts w:ascii="Arial" w:hAnsi="Arial" w:cs="Arial"/>
        </w:rPr>
        <w:t>Des restrictions s’appliquent</w:t>
      </w:r>
      <w:r w:rsidR="1653174B" w:rsidRPr="0057545D">
        <w:rPr>
          <w:rFonts w:ascii="Arial" w:hAnsi="Arial" w:cs="Arial"/>
        </w:rPr>
        <w:t xml:space="preserve"> à l’accès</w:t>
      </w:r>
    </w:p>
    <w:p w14:paraId="16E0DC88" w14:textId="77777777" w:rsidR="00BE6C4E" w:rsidRPr="0057545D" w:rsidRDefault="00BE6C4E" w:rsidP="00277361">
      <w:pPr>
        <w:shd w:val="clear" w:color="auto" w:fill="FFFFFF"/>
        <w:textAlignment w:val="baseline"/>
        <w:rPr>
          <w:rFonts w:ascii="Arial" w:hAnsi="Arial" w:cs="Arial"/>
        </w:rPr>
      </w:pPr>
    </w:p>
    <w:p w14:paraId="4B790261" w14:textId="2F7E9CD0" w:rsidR="00BE6C4E" w:rsidRPr="0057545D" w:rsidRDefault="00BE6C4E" w:rsidP="00277361">
      <w:pPr>
        <w:textAlignment w:val="baseline"/>
        <w:rPr>
          <w:rFonts w:ascii="Arial" w:hAnsi="Arial" w:cs="Arial"/>
        </w:rPr>
      </w:pPr>
      <w:r w:rsidRPr="0057545D">
        <w:rPr>
          <w:rFonts w:ascii="Arial" w:hAnsi="Arial" w:cs="Arial"/>
        </w:rPr>
        <w:t>La série contient des documents à l’appui des programmes, des politiques et des actions de l’Équipe de l’antiracisme et de l’équité ethnoculturelle et des organismes qui l’ont précédée dans leurs tentatives pour cerner et éliminer les manifestations de racisme et les autres obstacles au sein du système d’éducation de l’Ontario.</w:t>
      </w:r>
    </w:p>
    <w:p w14:paraId="1D9B5E23" w14:textId="77777777" w:rsidR="00BE6C4E" w:rsidRPr="0057545D" w:rsidRDefault="00BE6C4E" w:rsidP="00277361">
      <w:pPr>
        <w:rPr>
          <w:rFonts w:ascii="Arial" w:hAnsi="Arial" w:cs="Arial"/>
          <w:b/>
          <w:bCs/>
        </w:rPr>
      </w:pPr>
    </w:p>
    <w:p w14:paraId="56B4DB9D" w14:textId="2F505CFE" w:rsidR="00E44DEE" w:rsidRPr="0057545D" w:rsidRDefault="00E44DEE" w:rsidP="00277361">
      <w:pPr>
        <w:rPr>
          <w:rFonts w:ascii="Arial" w:hAnsi="Arial" w:cs="Arial"/>
          <w:b/>
          <w:bCs/>
        </w:rPr>
      </w:pPr>
      <w:r w:rsidRPr="0057545D">
        <w:rPr>
          <w:rFonts w:ascii="Arial" w:hAnsi="Arial" w:cs="Arial"/>
          <w:b/>
        </w:rPr>
        <w:lastRenderedPageBreak/>
        <w:t xml:space="preserve">RG 8-30 Dossiers de formation linguistique de la Direction des affaires civiques (Citizenship Branch) </w:t>
      </w:r>
    </w:p>
    <w:p w14:paraId="7359F292" w14:textId="449CD915" w:rsidR="00E44DEE" w:rsidRPr="0057545D" w:rsidRDefault="00E44DEE" w:rsidP="00277361">
      <w:pPr>
        <w:rPr>
          <w:rFonts w:ascii="Arial" w:hAnsi="Arial" w:cs="Arial"/>
        </w:rPr>
      </w:pPr>
      <w:r w:rsidRPr="0057545D">
        <w:rPr>
          <w:rFonts w:ascii="Arial" w:hAnsi="Arial" w:cs="Arial"/>
        </w:rPr>
        <w:t>Dates : De 1961 à 1963</w:t>
      </w:r>
    </w:p>
    <w:p w14:paraId="06B6F205" w14:textId="77777777" w:rsidR="00E44DEE" w:rsidRPr="0057545D" w:rsidRDefault="00E44DEE" w:rsidP="00277361">
      <w:pPr>
        <w:textAlignment w:val="baseline"/>
        <w:rPr>
          <w:rFonts w:ascii="Arial" w:hAnsi="Arial" w:cs="Arial"/>
        </w:rPr>
      </w:pPr>
    </w:p>
    <w:p w14:paraId="4D1917DA" w14:textId="4079C590" w:rsidR="00E44DEE" w:rsidRPr="0057545D" w:rsidRDefault="00E44DEE" w:rsidP="00277361">
      <w:pPr>
        <w:textAlignment w:val="baseline"/>
        <w:rPr>
          <w:rFonts w:ascii="Arial" w:hAnsi="Arial" w:cs="Arial"/>
        </w:rPr>
      </w:pPr>
      <w:r w:rsidRPr="0057545D">
        <w:rPr>
          <w:rFonts w:ascii="Arial" w:hAnsi="Arial" w:cs="Arial"/>
        </w:rPr>
        <w:t xml:space="preserve">La série contient des dossiers créés et tenus à jour par la Direction des affaires civiques du </w:t>
      </w:r>
      <w:r w:rsidR="0057545D">
        <w:rPr>
          <w:rFonts w:ascii="Arial" w:hAnsi="Arial" w:cs="Arial"/>
        </w:rPr>
        <w:t>ministère du Secrétaire de la province</w:t>
      </w:r>
      <w:r w:rsidRPr="0057545D">
        <w:rPr>
          <w:rFonts w:ascii="Arial" w:hAnsi="Arial" w:cs="Arial"/>
        </w:rPr>
        <w:t xml:space="preserve"> et des affaires civiques (Department of the Provincial Secretary and Citizenship) concernant la formation et les compétences linguistiques des nouveaux Canadiens. Les dossiers comprennent des documents de correspondance, des brochures, des rapports sur des élèves et des devoirs d’élèves, ainsi que des répertoires de cours pour les professeurs d’anglais langue seconde (ESL).</w:t>
      </w:r>
    </w:p>
    <w:p w14:paraId="655A89B1" w14:textId="77777777" w:rsidR="000E0B95" w:rsidRPr="0057545D" w:rsidRDefault="000E0B95" w:rsidP="00277361">
      <w:pPr>
        <w:textAlignment w:val="baseline"/>
        <w:rPr>
          <w:rFonts w:ascii="Arial" w:hAnsi="Arial" w:cs="Arial"/>
        </w:rPr>
      </w:pPr>
    </w:p>
    <w:p w14:paraId="7E0E296A" w14:textId="35373AC8" w:rsidR="00E44DEE" w:rsidRPr="0057545D" w:rsidRDefault="00E44DEE" w:rsidP="00277361">
      <w:pPr>
        <w:textAlignment w:val="baseline"/>
        <w:rPr>
          <w:rFonts w:ascii="Arial" w:hAnsi="Arial" w:cs="Arial"/>
        </w:rPr>
      </w:pPr>
    </w:p>
    <w:p w14:paraId="27F1DA5B" w14:textId="77777777" w:rsidR="009359D8" w:rsidRPr="0057545D" w:rsidRDefault="009359D8" w:rsidP="00277361">
      <w:pPr>
        <w:rPr>
          <w:rFonts w:ascii="Arial" w:hAnsi="Arial" w:cs="Arial"/>
          <w:b/>
          <w:bCs/>
        </w:rPr>
      </w:pPr>
      <w:r w:rsidRPr="0057545D">
        <w:rPr>
          <w:rFonts w:ascii="Arial" w:hAnsi="Arial" w:cs="Arial"/>
          <w:b/>
        </w:rPr>
        <w:t>RG 9-3, Dossiers concernant le programme axé sur les réfugiés hongrois (Hungarian Refugee Program)</w:t>
      </w:r>
    </w:p>
    <w:p w14:paraId="04529833" w14:textId="3CCACA5D" w:rsidR="009359D8" w:rsidRPr="0057545D" w:rsidRDefault="009359D8" w:rsidP="00277361">
      <w:pPr>
        <w:rPr>
          <w:rFonts w:ascii="Arial" w:hAnsi="Arial" w:cs="Arial"/>
        </w:rPr>
      </w:pPr>
      <w:r w:rsidRPr="0057545D">
        <w:rPr>
          <w:rFonts w:ascii="Arial" w:hAnsi="Arial" w:cs="Arial"/>
        </w:rPr>
        <w:t>Dates : De 1956 à 1961</w:t>
      </w:r>
    </w:p>
    <w:p w14:paraId="52E0D2AD" w14:textId="4607C66B" w:rsidR="24898468" w:rsidRPr="0057545D" w:rsidRDefault="0057545D" w:rsidP="00277361">
      <w:pPr>
        <w:rPr>
          <w:rFonts w:ascii="Arial" w:hAnsi="Arial" w:cs="Arial"/>
        </w:rPr>
      </w:pPr>
      <w:r>
        <w:rPr>
          <w:rFonts w:ascii="Arial" w:hAnsi="Arial" w:cs="Arial"/>
        </w:rPr>
        <w:t>Des restrictions s’appliquent</w:t>
      </w:r>
      <w:r w:rsidR="24898468" w:rsidRPr="0057545D">
        <w:rPr>
          <w:rFonts w:ascii="Arial" w:hAnsi="Arial" w:cs="Arial"/>
        </w:rPr>
        <w:t xml:space="preserve"> à l’accès</w:t>
      </w:r>
    </w:p>
    <w:p w14:paraId="0CAD68CF" w14:textId="77777777" w:rsidR="009359D8" w:rsidRPr="0057545D" w:rsidRDefault="009359D8" w:rsidP="00277361">
      <w:pPr>
        <w:rPr>
          <w:rFonts w:ascii="Arial" w:hAnsi="Arial" w:cs="Arial"/>
        </w:rPr>
      </w:pPr>
    </w:p>
    <w:p w14:paraId="22D6DD3B" w14:textId="36341FF9" w:rsidR="009359D8" w:rsidRPr="0057545D" w:rsidRDefault="009359D8" w:rsidP="00277361">
      <w:pPr>
        <w:rPr>
          <w:rFonts w:ascii="Arial" w:hAnsi="Arial" w:cs="Arial"/>
          <w:shd w:val="clear" w:color="auto" w:fill="FFFFFF"/>
        </w:rPr>
      </w:pPr>
      <w:r w:rsidRPr="0057545D">
        <w:rPr>
          <w:rFonts w:ascii="Arial" w:hAnsi="Arial" w:cs="Arial"/>
        </w:rPr>
        <w:t>Le programme axé sur les réfugiés hongrois a été lancé à la suite de l’action militaire soviétique de 1956 en Hongrie, et il visait à coordonner la réponse de l’Ontario à l’arrivée de réfugiés en leur fournissant des vêtements et d’autres aides matérielles, des cours de langue, un logement et d’autres nécessités. Le programme était administré par la direction du commerce et de l’industrie (Trade and Industry Branch) du ministère de la planification et du développement (Department of Planning and Development). Les dossiers contiennent des procès-verbaux et des rapports des groupes qui participaient au programme, des documents de correspondance et des documents stratégiques concernant le fonds de secours.</w:t>
      </w:r>
    </w:p>
    <w:p w14:paraId="1D071ED9" w14:textId="77777777" w:rsidR="009359D8" w:rsidRPr="0057545D" w:rsidRDefault="009359D8" w:rsidP="00277361">
      <w:pPr>
        <w:textAlignment w:val="baseline"/>
        <w:rPr>
          <w:rFonts w:ascii="Arial" w:hAnsi="Arial" w:cs="Arial"/>
        </w:rPr>
      </w:pPr>
    </w:p>
    <w:p w14:paraId="6C771424" w14:textId="72EA2E82" w:rsidR="00BE6C4E" w:rsidRPr="0057545D" w:rsidRDefault="00BE6C4E" w:rsidP="00277361">
      <w:pPr>
        <w:textAlignment w:val="baseline"/>
        <w:rPr>
          <w:rFonts w:ascii="Arial" w:hAnsi="Arial" w:cs="Arial"/>
          <w:b/>
          <w:bCs/>
        </w:rPr>
      </w:pPr>
      <w:r w:rsidRPr="0057545D">
        <w:rPr>
          <w:rFonts w:ascii="Arial" w:hAnsi="Arial" w:cs="Arial"/>
          <w:b/>
        </w:rPr>
        <w:t>RG 9-6 Dossiers stratégiques de la Direction de l’immigration (Immigration Branch)</w:t>
      </w:r>
    </w:p>
    <w:p w14:paraId="2AE76241" w14:textId="148D3B0F" w:rsidR="00BE6C4E" w:rsidRPr="0057545D" w:rsidRDefault="00BE6C4E" w:rsidP="00277361">
      <w:pPr>
        <w:textAlignment w:val="baseline"/>
        <w:rPr>
          <w:rFonts w:ascii="Arial" w:hAnsi="Arial" w:cs="Arial"/>
        </w:rPr>
      </w:pPr>
      <w:r w:rsidRPr="0057545D">
        <w:rPr>
          <w:rFonts w:ascii="Arial" w:hAnsi="Arial" w:cs="Arial"/>
        </w:rPr>
        <w:t>Dates : De 1946 à 1952</w:t>
      </w:r>
    </w:p>
    <w:p w14:paraId="68FD57C6" w14:textId="77777777" w:rsidR="00BE6C4E" w:rsidRPr="0057545D" w:rsidRDefault="00BE6C4E" w:rsidP="00277361">
      <w:pPr>
        <w:shd w:val="clear" w:color="auto" w:fill="FFFFFF"/>
        <w:textAlignment w:val="baseline"/>
        <w:rPr>
          <w:rFonts w:ascii="Arial" w:hAnsi="Arial" w:cs="Arial"/>
        </w:rPr>
      </w:pPr>
    </w:p>
    <w:p w14:paraId="2E30ACB1" w14:textId="266D64A3" w:rsidR="00BE6C4E" w:rsidRPr="0057545D" w:rsidRDefault="00BE6C4E" w:rsidP="00277361">
      <w:pPr>
        <w:textAlignment w:val="baseline"/>
        <w:rPr>
          <w:rFonts w:ascii="Arial" w:hAnsi="Arial" w:cs="Arial"/>
        </w:rPr>
      </w:pPr>
      <w:r w:rsidRPr="0057545D">
        <w:rPr>
          <w:rFonts w:ascii="Arial" w:hAnsi="Arial" w:cs="Arial"/>
        </w:rPr>
        <w:t xml:space="preserve">La Direction de l’immigration faisait partie du ministère de la planification et du développement et son mandat était de diriger les projets d’immigration du Gouvernement de l’Ontario et d’aider les immigrants à leur arrivée dans la province. La série contient des dossiers sur la politique en matière d’immigration, les activités en matière d’immigration pendant l’après-guerre et le programme de migration par voie aérienne. </w:t>
      </w:r>
    </w:p>
    <w:p w14:paraId="4B3A3263" w14:textId="77777777" w:rsidR="00A534BA" w:rsidRPr="0057545D" w:rsidRDefault="00A534BA" w:rsidP="00277361">
      <w:pPr>
        <w:shd w:val="clear" w:color="auto" w:fill="FFFFFF"/>
        <w:textAlignment w:val="baseline"/>
        <w:rPr>
          <w:rFonts w:ascii="Arial" w:hAnsi="Arial" w:cs="Arial"/>
        </w:rPr>
      </w:pPr>
      <w:bookmarkStart w:id="18" w:name="_Toc41652830"/>
    </w:p>
    <w:p w14:paraId="55CADA28" w14:textId="45438B0C" w:rsidR="00BE6C4E" w:rsidRPr="0057545D" w:rsidRDefault="00BE6C4E" w:rsidP="00277361">
      <w:pPr>
        <w:shd w:val="clear" w:color="auto" w:fill="FFFFFF"/>
        <w:textAlignment w:val="baseline"/>
        <w:rPr>
          <w:rFonts w:ascii="Arial" w:hAnsi="Arial" w:cs="Arial"/>
        </w:rPr>
      </w:pPr>
      <w:r w:rsidRPr="0057545D">
        <w:rPr>
          <w:rFonts w:ascii="Arial" w:hAnsi="Arial" w:cs="Arial"/>
          <w:b/>
          <w:shd w:val="clear" w:color="auto" w:fill="FFFFFF"/>
        </w:rPr>
        <w:t>RG 9-7-4 </w:t>
      </w:r>
      <w:r w:rsidRPr="0057545D">
        <w:rPr>
          <w:rFonts w:ascii="Arial" w:hAnsi="Arial" w:cs="Arial"/>
          <w:b/>
        </w:rPr>
        <w:t>Photographies du plan d’immigration par voie aérienne de l’Ontario (Ontario Air Immigration Plan)</w:t>
      </w:r>
      <w:bookmarkEnd w:id="18"/>
    </w:p>
    <w:p w14:paraId="203896A1" w14:textId="4C3288EA" w:rsidR="004D6500" w:rsidRPr="0057545D" w:rsidRDefault="004D6500" w:rsidP="00277361">
      <w:pPr>
        <w:rPr>
          <w:rFonts w:ascii="Arial" w:hAnsi="Arial" w:cs="Arial"/>
        </w:rPr>
      </w:pPr>
      <w:r w:rsidRPr="0057545D">
        <w:rPr>
          <w:rFonts w:ascii="Arial" w:hAnsi="Arial" w:cs="Arial"/>
        </w:rPr>
        <w:t>Dates : De 1947 à 1948</w:t>
      </w:r>
    </w:p>
    <w:p w14:paraId="2215E445" w14:textId="77777777" w:rsidR="00BE6C4E" w:rsidRPr="0057545D" w:rsidRDefault="00BE6C4E" w:rsidP="00277361">
      <w:pPr>
        <w:rPr>
          <w:rFonts w:ascii="Arial" w:hAnsi="Arial" w:cs="Arial"/>
          <w:shd w:val="clear" w:color="auto" w:fill="FFFFFF"/>
        </w:rPr>
      </w:pPr>
    </w:p>
    <w:p w14:paraId="3CE2EBCE" w14:textId="6327347B" w:rsidR="00BE6C4E" w:rsidRPr="0057545D" w:rsidRDefault="00BE6C4E" w:rsidP="00277361">
      <w:pPr>
        <w:rPr>
          <w:rFonts w:ascii="Arial" w:hAnsi="Arial" w:cs="Arial"/>
          <w:shd w:val="clear" w:color="auto" w:fill="FFFFFF"/>
        </w:rPr>
      </w:pPr>
      <w:r w:rsidRPr="0057545D">
        <w:rPr>
          <w:rFonts w:ascii="Arial" w:hAnsi="Arial" w:cs="Arial"/>
          <w:shd w:val="clear" w:color="auto" w:fill="FFFFFF"/>
        </w:rPr>
        <w:t xml:space="preserve">La sous-série contient 201 photographies montrant le traitement, le départ et l’arrivée des émigrants britanniques dans le cadre du plan d’immigration par voie aérienne de l’Ontario. Cette sous-série fait partie de la série « Maison de l’Ontario ». </w:t>
      </w:r>
    </w:p>
    <w:p w14:paraId="2011F8D5" w14:textId="77777777" w:rsidR="00626E43" w:rsidRPr="0057545D" w:rsidRDefault="00626E43" w:rsidP="00277361">
      <w:pPr>
        <w:rPr>
          <w:rFonts w:ascii="Arial" w:hAnsi="Arial" w:cs="Arial"/>
          <w:shd w:val="clear" w:color="auto" w:fill="FFFFFF"/>
        </w:rPr>
      </w:pPr>
    </w:p>
    <w:p w14:paraId="2FC1EA3C" w14:textId="77777777" w:rsidR="001E7B02" w:rsidRPr="0057545D" w:rsidRDefault="001E7B02" w:rsidP="00277361">
      <w:pPr>
        <w:shd w:val="clear" w:color="auto" w:fill="FFFFFF"/>
        <w:textAlignment w:val="baseline"/>
        <w:rPr>
          <w:rFonts w:ascii="Arial" w:hAnsi="Arial" w:cs="Arial"/>
          <w:b/>
          <w:bCs/>
        </w:rPr>
      </w:pPr>
      <w:r w:rsidRPr="0057545D">
        <w:rPr>
          <w:rFonts w:ascii="Arial" w:hAnsi="Arial" w:cs="Arial"/>
          <w:b/>
        </w:rPr>
        <w:t>RG 9-59 Dossiers concernant le Programme d’accueil des entreprises étrangères</w:t>
      </w:r>
    </w:p>
    <w:p w14:paraId="3D43DDE8" w14:textId="15DC5B32" w:rsidR="001E7B02" w:rsidRPr="0057545D" w:rsidRDefault="001E7B02" w:rsidP="00277361">
      <w:pPr>
        <w:shd w:val="clear" w:color="auto" w:fill="FFFFFF" w:themeFill="background1"/>
        <w:textAlignment w:val="baseline"/>
        <w:rPr>
          <w:rFonts w:ascii="Arial" w:hAnsi="Arial" w:cs="Arial"/>
        </w:rPr>
      </w:pPr>
      <w:r w:rsidRPr="0057545D">
        <w:rPr>
          <w:rFonts w:ascii="Arial" w:hAnsi="Arial" w:cs="Arial"/>
        </w:rPr>
        <w:t>Dates : De 1976 à 1997</w:t>
      </w:r>
    </w:p>
    <w:p w14:paraId="769453AC" w14:textId="701CDE65" w:rsidR="7CD3B291" w:rsidRPr="0057545D" w:rsidRDefault="0057545D" w:rsidP="00277361">
      <w:pPr>
        <w:rPr>
          <w:rFonts w:ascii="Arial" w:hAnsi="Arial" w:cs="Arial"/>
        </w:rPr>
      </w:pPr>
      <w:r>
        <w:rPr>
          <w:rFonts w:ascii="Arial" w:hAnsi="Arial" w:cs="Arial"/>
        </w:rPr>
        <w:t>Des restrictions s’appliquent à l’accès</w:t>
      </w:r>
    </w:p>
    <w:p w14:paraId="4BDEAF7E" w14:textId="77777777" w:rsidR="001E7B02" w:rsidRPr="0057545D" w:rsidRDefault="001E7B02" w:rsidP="00277361">
      <w:pPr>
        <w:textAlignment w:val="baseline"/>
        <w:rPr>
          <w:rFonts w:ascii="Arial" w:hAnsi="Arial" w:cs="Arial"/>
        </w:rPr>
      </w:pPr>
    </w:p>
    <w:p w14:paraId="15671CA0" w14:textId="341BDE5B" w:rsidR="001E7B02" w:rsidRPr="0057545D" w:rsidRDefault="001E7B02" w:rsidP="00277361">
      <w:pPr>
        <w:textAlignment w:val="baseline"/>
        <w:rPr>
          <w:rFonts w:ascii="Arial" w:hAnsi="Arial" w:cs="Arial"/>
        </w:rPr>
      </w:pPr>
      <w:r w:rsidRPr="0057545D">
        <w:rPr>
          <w:rFonts w:ascii="Arial" w:hAnsi="Arial" w:cs="Arial"/>
        </w:rPr>
        <w:t xml:space="preserve">La série contient des dossiers concernant le Programme d’accueil des entreprises étrangères lancé par le ministère de l’Industrie et du Tourisme. Ce programme a aidé des gens d’affaires de l’étranger qui cherchaient à s’installer en Ontario et à y lancer de nouvelles entreprises. Cette série contient des rapports d’entretiens, des propositions d’immigrants, des offres d’emploi et des documents de correspondance avec divers intervenants.  </w:t>
      </w:r>
    </w:p>
    <w:p w14:paraId="52B843DC" w14:textId="77777777" w:rsidR="00795E8C" w:rsidRPr="0057545D" w:rsidRDefault="00795E8C" w:rsidP="00277361">
      <w:pPr>
        <w:shd w:val="clear" w:color="auto" w:fill="FFFFFF"/>
        <w:textAlignment w:val="baseline"/>
        <w:rPr>
          <w:rFonts w:ascii="Arial" w:hAnsi="Arial" w:cs="Arial"/>
          <w:b/>
          <w:bCs/>
        </w:rPr>
      </w:pPr>
    </w:p>
    <w:p w14:paraId="38ADB601" w14:textId="6B706AA6"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 xml:space="preserve">RG 9-116 Dossiers de recrutement d’immigrants du service de placement sélectif (Selective Placement Service) </w:t>
      </w:r>
    </w:p>
    <w:p w14:paraId="7B2C16DB" w14:textId="3F4708DB"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1974 à 1988</w:t>
      </w:r>
    </w:p>
    <w:p w14:paraId="505523D6" w14:textId="17660926" w:rsidR="72977AF2" w:rsidRPr="0057545D" w:rsidRDefault="0057545D" w:rsidP="00277361">
      <w:pPr>
        <w:rPr>
          <w:rFonts w:ascii="Arial" w:hAnsi="Arial" w:cs="Arial"/>
        </w:rPr>
      </w:pPr>
      <w:r>
        <w:rPr>
          <w:rFonts w:ascii="Arial" w:hAnsi="Arial" w:cs="Arial"/>
        </w:rPr>
        <w:t>Des restrictions s’appliquent à l’accès</w:t>
      </w:r>
    </w:p>
    <w:p w14:paraId="4747BEBF" w14:textId="77777777" w:rsidR="00BE6C4E" w:rsidRPr="0057545D" w:rsidRDefault="00BE6C4E" w:rsidP="00277361">
      <w:pPr>
        <w:textAlignment w:val="baseline"/>
        <w:rPr>
          <w:rFonts w:ascii="Arial" w:hAnsi="Arial" w:cs="Arial"/>
        </w:rPr>
      </w:pPr>
    </w:p>
    <w:p w14:paraId="3D234620" w14:textId="7D4F992D" w:rsidR="001E7B02" w:rsidRPr="0057545D" w:rsidRDefault="00BE6C4E" w:rsidP="00277361">
      <w:pPr>
        <w:textAlignment w:val="baseline"/>
        <w:rPr>
          <w:rFonts w:ascii="Arial" w:hAnsi="Arial" w:cs="Arial"/>
        </w:rPr>
      </w:pPr>
      <w:r w:rsidRPr="0057545D">
        <w:rPr>
          <w:rFonts w:ascii="Arial" w:hAnsi="Arial" w:cs="Arial"/>
        </w:rPr>
        <w:t xml:space="preserve">Le programme de recrutement international (International Recruitment program) a été administré par le service de placement sélectif de la direction des services consultatifs (Consultative Services Branch) du ministère de l’Industrie et du Tourisme. La série contient des dossiers concernant les activités des entreprises participant au programme. Ces activités visaient à mettre en relation des employeurs et des immigrants qui répondaient à leurs besoins en matière d’emploi. </w:t>
      </w:r>
    </w:p>
    <w:p w14:paraId="068D266F" w14:textId="77777777" w:rsidR="000E0B95" w:rsidRPr="0057545D" w:rsidRDefault="000E0B95" w:rsidP="00277361">
      <w:pPr>
        <w:rPr>
          <w:rFonts w:ascii="Arial" w:hAnsi="Arial" w:cs="Arial"/>
        </w:rPr>
      </w:pPr>
    </w:p>
    <w:p w14:paraId="2E6461D0" w14:textId="1F226BC5" w:rsidR="009359D8" w:rsidRPr="0057545D" w:rsidRDefault="009359D8" w:rsidP="00277361">
      <w:pPr>
        <w:rPr>
          <w:rFonts w:ascii="Arial" w:hAnsi="Arial" w:cs="Arial"/>
          <w:b/>
          <w:bCs/>
        </w:rPr>
      </w:pPr>
      <w:r w:rsidRPr="0057545D">
        <w:rPr>
          <w:rFonts w:ascii="Arial" w:hAnsi="Arial" w:cs="Arial"/>
          <w:b/>
        </w:rPr>
        <w:t>RG 10-239 Dossiers de demande d’immigration de médecins</w:t>
      </w:r>
    </w:p>
    <w:p w14:paraId="5C0926C0" w14:textId="264587C9" w:rsidR="009359D8" w:rsidRPr="0057545D" w:rsidRDefault="009359D8" w:rsidP="00277361">
      <w:pPr>
        <w:rPr>
          <w:rFonts w:ascii="Arial" w:hAnsi="Arial" w:cs="Arial"/>
        </w:rPr>
      </w:pPr>
      <w:r w:rsidRPr="0057545D">
        <w:rPr>
          <w:rFonts w:ascii="Arial" w:hAnsi="Arial" w:cs="Arial"/>
        </w:rPr>
        <w:t>Dates : De 1975 à 1999</w:t>
      </w:r>
    </w:p>
    <w:p w14:paraId="5EE0FDE6" w14:textId="18B6E49D" w:rsidR="2DBB7040" w:rsidRPr="0057545D" w:rsidRDefault="0057545D" w:rsidP="00277361">
      <w:pPr>
        <w:rPr>
          <w:rFonts w:ascii="Arial" w:hAnsi="Arial" w:cs="Arial"/>
        </w:rPr>
      </w:pPr>
      <w:r>
        <w:rPr>
          <w:rFonts w:ascii="Arial" w:hAnsi="Arial" w:cs="Arial"/>
        </w:rPr>
        <w:t>Des restrictions s’appliquent à l’accès</w:t>
      </w:r>
    </w:p>
    <w:p w14:paraId="2C2164CB" w14:textId="77777777" w:rsidR="009359D8" w:rsidRPr="0057545D" w:rsidRDefault="009359D8" w:rsidP="00277361">
      <w:pPr>
        <w:textAlignment w:val="baseline"/>
        <w:rPr>
          <w:rFonts w:ascii="Arial" w:hAnsi="Arial" w:cs="Arial"/>
          <w:color w:val="000000"/>
        </w:rPr>
      </w:pPr>
    </w:p>
    <w:p w14:paraId="182486A2" w14:textId="3ABB383B" w:rsidR="009359D8" w:rsidRPr="0057545D" w:rsidRDefault="009359D8" w:rsidP="00277361">
      <w:pPr>
        <w:textAlignment w:val="baseline"/>
        <w:rPr>
          <w:rFonts w:ascii="Arial" w:hAnsi="Arial" w:cs="Arial"/>
          <w:color w:val="000000" w:themeColor="text1"/>
        </w:rPr>
      </w:pPr>
      <w:r w:rsidRPr="0057545D">
        <w:rPr>
          <w:rFonts w:ascii="Arial" w:hAnsi="Arial" w:cs="Arial"/>
          <w:color w:val="000000" w:themeColor="text1"/>
        </w:rPr>
        <w:t xml:space="preserve">Créée en tant que section de la direction de la recherche (Research Branch) du ministère de la Santé, la section de la Planification du personnel de santé consultait les autorités fédérales de l’immigration afin de réglementer le flux de médecins immigrants en Ontario. La série contient des documents de correspondance et de la documentation connexe du </w:t>
      </w:r>
      <w:r w:rsidR="0057545D">
        <w:rPr>
          <w:rFonts w:ascii="Arial" w:hAnsi="Arial" w:cs="Arial"/>
          <w:color w:val="000000" w:themeColor="text1"/>
        </w:rPr>
        <w:t>m</w:t>
      </w:r>
      <w:r w:rsidRPr="0057545D">
        <w:rPr>
          <w:rFonts w:ascii="Arial" w:hAnsi="Arial" w:cs="Arial"/>
          <w:color w:val="000000" w:themeColor="text1"/>
        </w:rPr>
        <w:t>inistère et d’autres unités des gouvernements fédéral et provincial, de demandeurs, d’hôpitaux, de conseillers juridiques, d’universités et de commanditaires en ce qui concerne le programme d’immigration axé sur les médecins de l’Ontario (Ontario Physician Immigration Program).</w:t>
      </w:r>
    </w:p>
    <w:p w14:paraId="59483B4F" w14:textId="77777777" w:rsidR="009359D8" w:rsidRPr="0057545D" w:rsidRDefault="009359D8" w:rsidP="00277361">
      <w:pPr>
        <w:rPr>
          <w:rFonts w:ascii="Arial" w:hAnsi="Arial" w:cs="Arial"/>
        </w:rPr>
      </w:pPr>
    </w:p>
    <w:p w14:paraId="516A3080" w14:textId="7B1CC2BA" w:rsidR="00130A77" w:rsidRPr="0057545D" w:rsidRDefault="00130A77" w:rsidP="00277361">
      <w:pPr>
        <w:rPr>
          <w:rFonts w:ascii="Arial" w:hAnsi="Arial" w:cs="Arial"/>
          <w:b/>
          <w:bCs/>
        </w:rPr>
      </w:pPr>
      <w:r w:rsidRPr="0057545D">
        <w:rPr>
          <w:rFonts w:ascii="Arial" w:hAnsi="Arial" w:cs="Arial"/>
          <w:b/>
        </w:rPr>
        <w:t>RG 29-140 Dossiers du colloque du patrimoine de l’Ontario (Ontario Heritage Congress)</w:t>
      </w:r>
    </w:p>
    <w:p w14:paraId="71D36FA5" w14:textId="733A9466" w:rsidR="00130A77" w:rsidRPr="0057545D" w:rsidRDefault="00130A77" w:rsidP="00277361">
      <w:pPr>
        <w:rPr>
          <w:rFonts w:ascii="Arial" w:hAnsi="Arial" w:cs="Arial"/>
        </w:rPr>
      </w:pPr>
      <w:r w:rsidRPr="0057545D">
        <w:rPr>
          <w:rFonts w:ascii="Arial" w:hAnsi="Arial" w:cs="Arial"/>
        </w:rPr>
        <w:t>Dates : De 1966 à 1974</w:t>
      </w:r>
    </w:p>
    <w:p w14:paraId="0A78F586" w14:textId="77777777" w:rsidR="00130A77" w:rsidRPr="0057545D" w:rsidRDefault="00130A77" w:rsidP="00277361">
      <w:pPr>
        <w:textAlignment w:val="baseline"/>
        <w:rPr>
          <w:rFonts w:ascii="Arial" w:hAnsi="Arial" w:cs="Arial"/>
        </w:rPr>
      </w:pPr>
    </w:p>
    <w:p w14:paraId="5D6FCBB4" w14:textId="408A7141" w:rsidR="00130A77" w:rsidRPr="0057545D" w:rsidRDefault="00130A77" w:rsidP="00277361">
      <w:pPr>
        <w:textAlignment w:val="baseline"/>
        <w:rPr>
          <w:rFonts w:ascii="Arial" w:hAnsi="Arial" w:cs="Arial"/>
          <w:color w:val="000000" w:themeColor="text1"/>
        </w:rPr>
      </w:pPr>
      <w:r w:rsidRPr="0057545D">
        <w:rPr>
          <w:rFonts w:ascii="Arial" w:hAnsi="Arial" w:cs="Arial"/>
          <w:color w:val="000000" w:themeColor="text1"/>
        </w:rPr>
        <w:t xml:space="preserve">Le colloque du patrimoine de l’Ontario, ou le patrimoine de l’Ontario, a été parrainé par la Division des services communautaires du ministère des Services sociaux et communautaires en juin 1972. Son but était de réunir des représentants des différentes communautés ethniques et culturelles de la province afin de discuter des préoccupations et des moyens qui permettraient à la société ontarienne de mieux </w:t>
      </w:r>
      <w:r w:rsidRPr="0057545D">
        <w:rPr>
          <w:rFonts w:ascii="Arial" w:hAnsi="Arial" w:cs="Arial"/>
          <w:color w:val="000000" w:themeColor="text1"/>
        </w:rPr>
        <w:lastRenderedPageBreak/>
        <w:t xml:space="preserve">comprendre les différences ethniques et culturelles. La série contient des documents concernant l’administration du colloque ainsi que des procès-verbaux de réunions du comité consultatif; des documents de correspondance entre les représentants du ministère des Services sociaux et communautaires et les participants au colloque ainsi que des rapports provisoires et finaux et d’autres documents. </w:t>
      </w:r>
    </w:p>
    <w:p w14:paraId="25F14428" w14:textId="33D07931" w:rsidR="009359D8" w:rsidRPr="0057545D" w:rsidRDefault="009359D8" w:rsidP="00277361">
      <w:pPr>
        <w:textAlignment w:val="baseline"/>
        <w:rPr>
          <w:rFonts w:ascii="Arial" w:hAnsi="Arial" w:cs="Arial"/>
        </w:rPr>
      </w:pPr>
    </w:p>
    <w:p w14:paraId="4BAC0274" w14:textId="77777777" w:rsidR="009359D8" w:rsidRPr="0057545D" w:rsidRDefault="009359D8" w:rsidP="00277361">
      <w:pPr>
        <w:rPr>
          <w:rFonts w:ascii="Arial" w:hAnsi="Arial" w:cs="Arial"/>
          <w:b/>
          <w:bCs/>
        </w:rPr>
      </w:pPr>
      <w:r w:rsidRPr="0057545D">
        <w:rPr>
          <w:rFonts w:ascii="Arial" w:hAnsi="Arial" w:cs="Arial"/>
          <w:b/>
        </w:rPr>
        <w:t>RG 47-85 </w:t>
      </w:r>
      <w:r w:rsidRPr="0057545D">
        <w:rPr>
          <w:rFonts w:ascii="Arial" w:hAnsi="Arial" w:cs="Arial"/>
          <w:b/>
          <w:color w:val="000000" w:themeColor="text1"/>
        </w:rPr>
        <w:t>Dossiers sur la planification stratégique et la politique culturelle</w:t>
      </w:r>
    </w:p>
    <w:p w14:paraId="20E6FD8D" w14:textId="76681E69" w:rsidR="009359D8" w:rsidRPr="0057545D" w:rsidRDefault="009359D8" w:rsidP="00277361">
      <w:pPr>
        <w:rPr>
          <w:rFonts w:ascii="Arial" w:hAnsi="Arial" w:cs="Arial"/>
        </w:rPr>
      </w:pPr>
      <w:r w:rsidRPr="0057545D">
        <w:rPr>
          <w:rFonts w:ascii="Arial" w:hAnsi="Arial" w:cs="Arial"/>
        </w:rPr>
        <w:t>Dates : De 1969 à 2001</w:t>
      </w:r>
    </w:p>
    <w:p w14:paraId="39D8C5FC" w14:textId="77777777" w:rsidR="009359D8" w:rsidRPr="0057545D" w:rsidRDefault="009359D8" w:rsidP="00277361">
      <w:pPr>
        <w:textAlignment w:val="baseline"/>
        <w:rPr>
          <w:rFonts w:ascii="Arial" w:hAnsi="Arial" w:cs="Arial"/>
          <w:color w:val="000000"/>
        </w:rPr>
      </w:pPr>
    </w:p>
    <w:p w14:paraId="4C3015E2" w14:textId="77777777" w:rsidR="009359D8" w:rsidRPr="0057545D" w:rsidRDefault="009359D8" w:rsidP="00277361">
      <w:pPr>
        <w:textAlignment w:val="baseline"/>
        <w:rPr>
          <w:rFonts w:ascii="Arial" w:hAnsi="Arial" w:cs="Arial"/>
          <w:color w:val="000000" w:themeColor="text1"/>
        </w:rPr>
      </w:pPr>
      <w:r w:rsidRPr="0057545D">
        <w:rPr>
          <w:rFonts w:ascii="Arial" w:hAnsi="Arial" w:cs="Arial"/>
          <w:color w:val="000000" w:themeColor="text1"/>
        </w:rPr>
        <w:t>La série contient des documents créés, amassés et tenus à jour au cours de l’élaboration de la planification stratégique et de l’analyse politique de la culture au sein du ministère de la Culture et des Loisirs et de ses successeurs. Elle contient aussi des documents sur la préparation et la coordination des présentations politiques au Conseil des ministres et à ses comités, ainsi que sur l’examen et l’évaluation des tendances et des besoins en matière sociale, économique, culturelle et multiculturelle.</w:t>
      </w:r>
    </w:p>
    <w:p w14:paraId="705483C5" w14:textId="755016FF" w:rsidR="009359D8" w:rsidRPr="0057545D" w:rsidRDefault="009359D8" w:rsidP="00277361">
      <w:pPr>
        <w:textAlignment w:val="baseline"/>
        <w:rPr>
          <w:rFonts w:ascii="Arial" w:hAnsi="Arial" w:cs="Arial"/>
        </w:rPr>
      </w:pPr>
    </w:p>
    <w:p w14:paraId="3BCB7AC9" w14:textId="77777777" w:rsidR="009359D8" w:rsidRPr="0057545D" w:rsidRDefault="009359D8" w:rsidP="00277361">
      <w:pPr>
        <w:rPr>
          <w:rFonts w:ascii="Arial" w:hAnsi="Arial" w:cs="Arial"/>
          <w:b/>
          <w:bCs/>
        </w:rPr>
      </w:pPr>
      <w:r w:rsidRPr="0057545D">
        <w:rPr>
          <w:rFonts w:ascii="Arial" w:hAnsi="Arial" w:cs="Arial"/>
          <w:b/>
        </w:rPr>
        <w:t>RG 47-109 Documents de la direction des services sur le terrain (Field Services Branch) du ministère de la Culture et des Loisirs</w:t>
      </w:r>
    </w:p>
    <w:p w14:paraId="0832477E" w14:textId="0CBB340B" w:rsidR="009359D8" w:rsidRPr="0057545D" w:rsidRDefault="009359D8" w:rsidP="00277361">
      <w:pPr>
        <w:rPr>
          <w:rFonts w:ascii="Arial" w:hAnsi="Arial" w:cs="Arial"/>
        </w:rPr>
      </w:pPr>
      <w:r w:rsidRPr="0057545D">
        <w:rPr>
          <w:rFonts w:ascii="Arial" w:hAnsi="Arial" w:cs="Arial"/>
        </w:rPr>
        <w:t>Dates : De 1975 à 1978</w:t>
      </w:r>
    </w:p>
    <w:p w14:paraId="388E78C6" w14:textId="77777777" w:rsidR="009359D8" w:rsidRPr="0057545D" w:rsidRDefault="009359D8" w:rsidP="00277361">
      <w:pPr>
        <w:textAlignment w:val="baseline"/>
        <w:rPr>
          <w:rFonts w:ascii="Arial" w:hAnsi="Arial" w:cs="Arial"/>
          <w:color w:val="000000"/>
        </w:rPr>
      </w:pPr>
    </w:p>
    <w:p w14:paraId="0CDFF149" w14:textId="3B691290" w:rsidR="00A534BA" w:rsidRDefault="009359D8" w:rsidP="00277361">
      <w:pPr>
        <w:textAlignment w:val="baseline"/>
        <w:rPr>
          <w:rFonts w:ascii="Arial" w:hAnsi="Arial" w:cs="Arial"/>
          <w:color w:val="000000" w:themeColor="text1"/>
        </w:rPr>
      </w:pPr>
      <w:r w:rsidRPr="0057545D">
        <w:rPr>
          <w:rFonts w:ascii="Arial" w:hAnsi="Arial" w:cs="Arial"/>
          <w:color w:val="000000" w:themeColor="text1"/>
        </w:rPr>
        <w:t>La série contient des documents créés et tenus à jour par le directeur de la direction des services sur le terrain du ministère de la Culture et des Loisirs. Les documents portent sur l’administration des politiques et des programmes de cette direction et comprennent des documents de correspondance des membres du personnel, des bureaux de terrain régionaux, d’autres bureaux gouvernementaux, de conseils municipaux, de services des parcs et loisirs et d’organisations multiculturelles ainsi que des rapports, des circulaires et d’autres documents portant sur l’élaboration d’activités culturelles et récréatives à l’échelle locale. Les sujets couverts par les documents comprennent, entre autres, les affaires civiques et le multiculturalisme, l’aide des programmes aux centres d’information communautaires et la conservation du patrimoine.</w:t>
      </w:r>
    </w:p>
    <w:p w14:paraId="48FA0411" w14:textId="77777777" w:rsidR="0057545D" w:rsidRPr="0057545D" w:rsidRDefault="0057545D" w:rsidP="00277361">
      <w:pPr>
        <w:textAlignment w:val="baseline"/>
        <w:rPr>
          <w:rFonts w:ascii="Arial" w:hAnsi="Arial" w:cs="Arial"/>
          <w:color w:val="000000" w:themeColor="text1"/>
        </w:rPr>
      </w:pPr>
    </w:p>
    <w:p w14:paraId="3DAC89F1" w14:textId="646835AC" w:rsidR="001E7B02" w:rsidRPr="0057545D" w:rsidRDefault="001E7B02" w:rsidP="00277361">
      <w:pPr>
        <w:textAlignment w:val="baseline"/>
        <w:rPr>
          <w:rFonts w:ascii="Arial" w:hAnsi="Arial" w:cs="Arial"/>
          <w:color w:val="000000" w:themeColor="text1"/>
        </w:rPr>
      </w:pPr>
      <w:r w:rsidRPr="0057545D">
        <w:rPr>
          <w:rFonts w:ascii="Arial" w:hAnsi="Arial" w:cs="Arial"/>
          <w:b/>
        </w:rPr>
        <w:t>RG 47-115 Dossiers politiques du ministre des Affaires civiques et culturelles</w:t>
      </w:r>
    </w:p>
    <w:p w14:paraId="1F34C7EE" w14:textId="0170368A" w:rsidR="001E7B02" w:rsidRPr="0057545D" w:rsidRDefault="001E7B02" w:rsidP="00277361">
      <w:pPr>
        <w:shd w:val="clear" w:color="auto" w:fill="FFFFFF" w:themeFill="background1"/>
        <w:textAlignment w:val="baseline"/>
        <w:rPr>
          <w:rFonts w:ascii="Arial" w:hAnsi="Arial" w:cs="Arial"/>
        </w:rPr>
      </w:pPr>
      <w:r w:rsidRPr="0057545D">
        <w:rPr>
          <w:rFonts w:ascii="Arial" w:hAnsi="Arial" w:cs="Arial"/>
        </w:rPr>
        <w:t>Dates : De 1985 à 1991</w:t>
      </w:r>
    </w:p>
    <w:p w14:paraId="17B748C8" w14:textId="77777777" w:rsidR="001E7B02" w:rsidRPr="0057545D" w:rsidRDefault="001E7B02" w:rsidP="00277361">
      <w:pPr>
        <w:textAlignment w:val="baseline"/>
        <w:rPr>
          <w:rFonts w:ascii="Arial" w:hAnsi="Arial" w:cs="Arial"/>
        </w:rPr>
      </w:pPr>
    </w:p>
    <w:p w14:paraId="52CA8065" w14:textId="08B6D87E" w:rsidR="001E7B02" w:rsidRPr="0057545D" w:rsidRDefault="001E7B02" w:rsidP="00277361">
      <w:pPr>
        <w:textAlignment w:val="baseline"/>
        <w:rPr>
          <w:rFonts w:ascii="Arial" w:hAnsi="Arial" w:cs="Arial"/>
        </w:rPr>
      </w:pPr>
      <w:r w:rsidRPr="0057545D">
        <w:rPr>
          <w:rFonts w:ascii="Arial" w:hAnsi="Arial" w:cs="Arial"/>
        </w:rPr>
        <w:t>La série contient des documents créés et tenus à jour par le ministre des Affaires civiques et culturelles et son successeur, le ministre de la Culture et des Communications, concernant l’élaboration et la formulation de politiques et de programmes axés sur la culture. Les sujets traités dans les dossiers comprennent, entre autres, l’alphabétisation, le multiculturalisme, les relations raciales, l’équité en matière d’emploi, les industries culturelles, l’immigration et les questions d’intégration des nouveaux arrivants.</w:t>
      </w:r>
    </w:p>
    <w:p w14:paraId="7BA54CCA" w14:textId="77777777" w:rsidR="0066390D" w:rsidRPr="0057545D" w:rsidRDefault="0066390D" w:rsidP="00277361">
      <w:pPr>
        <w:textAlignment w:val="baseline"/>
        <w:rPr>
          <w:rFonts w:ascii="Arial" w:hAnsi="Arial" w:cs="Arial"/>
        </w:rPr>
      </w:pPr>
    </w:p>
    <w:p w14:paraId="3193A940" w14:textId="44039207" w:rsidR="00342311" w:rsidRPr="0057545D" w:rsidRDefault="00342311" w:rsidP="00277361">
      <w:pPr>
        <w:textAlignment w:val="baseline"/>
        <w:rPr>
          <w:rFonts w:ascii="Arial" w:hAnsi="Arial" w:cs="Arial"/>
        </w:rPr>
      </w:pPr>
      <w:r w:rsidRPr="0057545D">
        <w:rPr>
          <w:rFonts w:ascii="Arial" w:hAnsi="Arial" w:cs="Arial"/>
          <w:b/>
        </w:rPr>
        <w:t>RG 47-138 Dossiers des directeurs généraux des services communautaires (Community Service Executive Directors)</w:t>
      </w:r>
    </w:p>
    <w:p w14:paraId="08D0C648" w14:textId="1111C3F7" w:rsidR="00342311" w:rsidRPr="0057545D" w:rsidRDefault="00342311" w:rsidP="00277361">
      <w:pPr>
        <w:textAlignment w:val="baseline"/>
        <w:rPr>
          <w:rFonts w:ascii="Arial" w:hAnsi="Arial" w:cs="Arial"/>
        </w:rPr>
      </w:pPr>
      <w:r w:rsidRPr="0057545D">
        <w:rPr>
          <w:rFonts w:ascii="Arial" w:hAnsi="Arial" w:cs="Arial"/>
        </w:rPr>
        <w:t>Dates : De 1970 à 1975</w:t>
      </w:r>
    </w:p>
    <w:p w14:paraId="7A924743" w14:textId="77777777" w:rsidR="00342311" w:rsidRPr="0057545D" w:rsidRDefault="00342311" w:rsidP="00277361">
      <w:pPr>
        <w:textAlignment w:val="baseline"/>
        <w:rPr>
          <w:rFonts w:ascii="Arial" w:hAnsi="Arial" w:cs="Arial"/>
          <w:b/>
          <w:bCs/>
        </w:rPr>
      </w:pPr>
    </w:p>
    <w:p w14:paraId="43A52545" w14:textId="6D731E07" w:rsidR="00342311" w:rsidRPr="0057545D" w:rsidRDefault="00342311" w:rsidP="00277361">
      <w:pPr>
        <w:textAlignment w:val="baseline"/>
        <w:rPr>
          <w:rFonts w:ascii="Arial" w:hAnsi="Arial" w:cs="Arial"/>
        </w:rPr>
      </w:pPr>
      <w:r w:rsidRPr="0057545D">
        <w:rPr>
          <w:rFonts w:ascii="Arial" w:hAnsi="Arial" w:cs="Arial"/>
        </w:rPr>
        <w:t xml:space="preserve">La série contient des documents de correspondance, des rapports et des dossiers connexes soutenant les activités du directeur général de la direction du développement communautaire (Community Development Branch) et de la Division des services communautaires du </w:t>
      </w:r>
      <w:r w:rsidR="0057545D">
        <w:rPr>
          <w:rFonts w:ascii="Arial" w:hAnsi="Arial" w:cs="Arial"/>
        </w:rPr>
        <w:t>ministère du Secrétaire de la province</w:t>
      </w:r>
      <w:r w:rsidRPr="0057545D">
        <w:rPr>
          <w:rFonts w:ascii="Arial" w:hAnsi="Arial" w:cs="Arial"/>
        </w:rPr>
        <w:t xml:space="preserve"> et des affaires civiques et du ministère des Services sociaux et communautaires. Cette série documente le rôle du directeur général du ministère dans la promotion et l’élaboration de politiques provinciales en matière d’affaires civiques, de multiculturalisme, de sports et de loisirs.</w:t>
      </w:r>
    </w:p>
    <w:p w14:paraId="223F013A" w14:textId="661EE390" w:rsidR="00342311" w:rsidRPr="0057545D" w:rsidRDefault="00342311" w:rsidP="00277361">
      <w:pPr>
        <w:textAlignment w:val="baseline"/>
        <w:rPr>
          <w:rFonts w:ascii="Arial" w:hAnsi="Arial" w:cs="Arial"/>
        </w:rPr>
      </w:pPr>
    </w:p>
    <w:p w14:paraId="6D32AA28" w14:textId="3AD1CAA3" w:rsidR="00342311" w:rsidRPr="0057545D" w:rsidRDefault="00342311" w:rsidP="00277361">
      <w:pPr>
        <w:shd w:val="clear" w:color="auto" w:fill="FFFFFF"/>
        <w:textAlignment w:val="baseline"/>
        <w:rPr>
          <w:rFonts w:ascii="Arial" w:hAnsi="Arial" w:cs="Arial"/>
          <w:b/>
          <w:bCs/>
          <w:shd w:val="clear" w:color="auto" w:fill="FFFFFF"/>
        </w:rPr>
      </w:pPr>
      <w:r w:rsidRPr="0057545D">
        <w:rPr>
          <w:rFonts w:ascii="Arial" w:hAnsi="Arial" w:cs="Arial"/>
          <w:b/>
          <w:shd w:val="clear" w:color="auto" w:fill="FFFFFF"/>
        </w:rPr>
        <w:t xml:space="preserve">RG 54-3 Dossiers d’élaboration de politiques du Secrétariat provincial des Affaires sociales </w:t>
      </w:r>
    </w:p>
    <w:p w14:paraId="4BB69F64" w14:textId="4F084FED" w:rsidR="00342311" w:rsidRPr="0057545D" w:rsidRDefault="00342311" w:rsidP="00277361">
      <w:pPr>
        <w:shd w:val="clear" w:color="auto" w:fill="FFFFFF" w:themeFill="background1"/>
        <w:textAlignment w:val="baseline"/>
        <w:rPr>
          <w:rFonts w:ascii="Arial" w:hAnsi="Arial" w:cs="Arial"/>
          <w:shd w:val="clear" w:color="auto" w:fill="FFFFFF"/>
        </w:rPr>
      </w:pPr>
      <w:r w:rsidRPr="0057545D">
        <w:rPr>
          <w:rFonts w:ascii="Arial" w:hAnsi="Arial" w:cs="Arial"/>
          <w:shd w:val="clear" w:color="auto" w:fill="FFFFFF"/>
        </w:rPr>
        <w:t>Dates : De 1970 à 1985</w:t>
      </w:r>
    </w:p>
    <w:p w14:paraId="632B48D2" w14:textId="77777777" w:rsidR="00342311" w:rsidRPr="0057545D" w:rsidRDefault="00342311" w:rsidP="00277361">
      <w:pPr>
        <w:textAlignment w:val="baseline"/>
        <w:rPr>
          <w:rFonts w:ascii="Arial" w:hAnsi="Arial" w:cs="Arial"/>
          <w:b/>
          <w:bCs/>
        </w:rPr>
      </w:pPr>
    </w:p>
    <w:p w14:paraId="4A0CEED1" w14:textId="1A60B44C" w:rsidR="00342311" w:rsidRPr="0057545D" w:rsidRDefault="00342311" w:rsidP="00277361">
      <w:pPr>
        <w:textAlignment w:val="baseline"/>
        <w:rPr>
          <w:rFonts w:ascii="Arial" w:hAnsi="Arial" w:cs="Arial"/>
        </w:rPr>
      </w:pPr>
      <w:r w:rsidRPr="0057545D">
        <w:rPr>
          <w:rFonts w:ascii="Arial" w:hAnsi="Arial" w:cs="Arial"/>
        </w:rPr>
        <w:t xml:space="preserve">La série contient des documents concernant l’élaboration de propositions de politiques au sein du Secrétariat provincial des Affaires sociales. Les dossiers sont classés par projets de politiques particuliers, notamment en ce qui concerne l’immigration, le multiculturalisme et les réfugiés. </w:t>
      </w:r>
    </w:p>
    <w:p w14:paraId="23C73FEE" w14:textId="2DEC60B5" w:rsidR="001253B6" w:rsidRPr="0057545D" w:rsidRDefault="001253B6" w:rsidP="00277361">
      <w:pPr>
        <w:rPr>
          <w:rFonts w:ascii="Arial" w:hAnsi="Arial" w:cs="Arial"/>
        </w:rPr>
      </w:pPr>
    </w:p>
    <w:p w14:paraId="7AF465D4" w14:textId="77777777" w:rsidR="0027091A" w:rsidRPr="0057545D" w:rsidRDefault="0027091A" w:rsidP="00277361">
      <w:pPr>
        <w:rPr>
          <w:rFonts w:ascii="Arial" w:hAnsi="Arial" w:cs="Arial"/>
          <w:b/>
          <w:bCs/>
        </w:rPr>
      </w:pPr>
      <w:r w:rsidRPr="0057545D">
        <w:rPr>
          <w:rFonts w:ascii="Arial" w:hAnsi="Arial" w:cs="Arial"/>
          <w:b/>
        </w:rPr>
        <w:t>RG 54-5 </w:t>
      </w:r>
      <w:r w:rsidRPr="0057545D">
        <w:rPr>
          <w:rFonts w:ascii="Arial" w:hAnsi="Arial" w:cs="Arial"/>
          <w:b/>
          <w:color w:val="000000" w:themeColor="text1"/>
        </w:rPr>
        <w:t>Dossiers d’élaboration de politiques du secrétaire adjoint de la province aux Affaires sociales</w:t>
      </w:r>
    </w:p>
    <w:p w14:paraId="0CF37B2B" w14:textId="125E9FF7" w:rsidR="0027091A" w:rsidRPr="0057545D" w:rsidRDefault="0027091A" w:rsidP="00277361">
      <w:pPr>
        <w:rPr>
          <w:rFonts w:ascii="Arial" w:hAnsi="Arial" w:cs="Arial"/>
        </w:rPr>
      </w:pPr>
      <w:r w:rsidRPr="0057545D">
        <w:rPr>
          <w:rFonts w:ascii="Arial" w:hAnsi="Arial" w:cs="Arial"/>
          <w:color w:val="000000" w:themeColor="text1"/>
        </w:rPr>
        <w:t xml:space="preserve">Dates : </w:t>
      </w:r>
      <w:r w:rsidRPr="0057545D">
        <w:rPr>
          <w:rFonts w:ascii="Arial" w:hAnsi="Arial" w:cs="Arial"/>
        </w:rPr>
        <w:t>De 1972 à 1984</w:t>
      </w:r>
    </w:p>
    <w:p w14:paraId="236561F8" w14:textId="77777777" w:rsidR="0027091A" w:rsidRPr="0057545D" w:rsidRDefault="0027091A" w:rsidP="00277361">
      <w:pPr>
        <w:rPr>
          <w:rFonts w:ascii="Arial" w:hAnsi="Arial" w:cs="Arial"/>
        </w:rPr>
      </w:pPr>
    </w:p>
    <w:p w14:paraId="036C310D" w14:textId="6DE84C2F" w:rsidR="0027091A" w:rsidRPr="0057545D" w:rsidRDefault="0027091A" w:rsidP="00277361">
      <w:pPr>
        <w:rPr>
          <w:rFonts w:ascii="Arial" w:hAnsi="Arial" w:cs="Arial"/>
          <w:color w:val="000000" w:themeColor="text1"/>
        </w:rPr>
      </w:pPr>
      <w:r w:rsidRPr="0057545D">
        <w:rPr>
          <w:rFonts w:ascii="Arial" w:hAnsi="Arial" w:cs="Arial"/>
          <w:color w:val="000000" w:themeColor="text1"/>
        </w:rPr>
        <w:t>La série contient des documents créés par le secrétaire adjoint de la province aux Affaires sociales et d’autres documents comme des présentations au Conseil des ministres, des documents du comité du Conseil des ministres sur des dossiers, des procédures, des documents de politique, des études, des procès-verbaux, des propositions législatives et des rapports concernant, entre autres, des groupes communautaires et l’immigration.</w:t>
      </w:r>
    </w:p>
    <w:p w14:paraId="3CC54AB5" w14:textId="77777777" w:rsidR="0027091A" w:rsidRPr="0057545D" w:rsidRDefault="0027091A" w:rsidP="00277361">
      <w:pPr>
        <w:shd w:val="clear" w:color="auto" w:fill="FFFFFF"/>
        <w:textAlignment w:val="baseline"/>
        <w:rPr>
          <w:rFonts w:ascii="Arial" w:hAnsi="Arial" w:cs="Arial"/>
        </w:rPr>
      </w:pPr>
    </w:p>
    <w:p w14:paraId="17F41AF5" w14:textId="4517BD9B" w:rsidR="001253B6" w:rsidRPr="0057545D" w:rsidRDefault="001253B6" w:rsidP="00277361">
      <w:pPr>
        <w:shd w:val="clear" w:color="auto" w:fill="FFFFFF"/>
        <w:textAlignment w:val="baseline"/>
        <w:rPr>
          <w:rFonts w:ascii="Arial" w:hAnsi="Arial" w:cs="Arial"/>
          <w:b/>
          <w:bCs/>
          <w:u w:val="single"/>
          <w:shd w:val="clear" w:color="auto" w:fill="333333"/>
        </w:rPr>
      </w:pPr>
      <w:r w:rsidRPr="0057545D">
        <w:rPr>
          <w:rFonts w:ascii="Arial" w:hAnsi="Arial" w:cs="Arial"/>
          <w:b/>
        </w:rPr>
        <w:t>RG 72-71 Dossiers du programme Milieux de travail multiculturels</w:t>
      </w:r>
    </w:p>
    <w:p w14:paraId="0ABAD644" w14:textId="6AF2F4CE" w:rsidR="001253B6" w:rsidRPr="0057545D" w:rsidRDefault="001253B6" w:rsidP="00277361">
      <w:pPr>
        <w:shd w:val="clear" w:color="auto" w:fill="FFFFFF" w:themeFill="background1"/>
        <w:textAlignment w:val="baseline"/>
        <w:rPr>
          <w:rFonts w:ascii="Arial" w:hAnsi="Arial" w:cs="Arial"/>
          <w:shd w:val="clear" w:color="auto" w:fill="333333"/>
        </w:rPr>
      </w:pPr>
      <w:r w:rsidRPr="0057545D">
        <w:rPr>
          <w:rFonts w:ascii="Arial" w:hAnsi="Arial" w:cs="Arial"/>
        </w:rPr>
        <w:t>Dates : De 1992 à 1995</w:t>
      </w:r>
    </w:p>
    <w:p w14:paraId="73B6A12C" w14:textId="77777777" w:rsidR="001253B6" w:rsidRPr="0057545D" w:rsidRDefault="001253B6" w:rsidP="00277361">
      <w:pPr>
        <w:textAlignment w:val="baseline"/>
        <w:rPr>
          <w:rFonts w:ascii="Arial" w:hAnsi="Arial" w:cs="Arial"/>
        </w:rPr>
      </w:pPr>
    </w:p>
    <w:p w14:paraId="44064857" w14:textId="06384348" w:rsidR="00DB6EAB" w:rsidRPr="0057545D" w:rsidRDefault="001253B6" w:rsidP="00277361">
      <w:pPr>
        <w:textAlignment w:val="baseline"/>
        <w:rPr>
          <w:rFonts w:ascii="Arial" w:hAnsi="Arial" w:cs="Arial"/>
        </w:rPr>
      </w:pPr>
      <w:r w:rsidRPr="0057545D">
        <w:rPr>
          <w:rFonts w:ascii="Arial" w:hAnsi="Arial" w:cs="Arial"/>
        </w:rPr>
        <w:t xml:space="preserve">La série contient des documents qui témoignent des fonctions et des activités du programme Milieux de travail multiculturels dans ses tentatives de former des personnes et de fournir des services de consultation sur la façon de valoriser, de gérer et de tirer profit d’une main-d’œuvre culturellement diversifiée. Le programme était géré par la Direction de l’alphabétisation au sein du ministère de l’Éducation et du Conseil ontarien de formation et d’adaptation de la main-d’œuvre. </w:t>
      </w:r>
    </w:p>
    <w:p w14:paraId="0F98A2BA" w14:textId="77777777" w:rsidR="00DB6EAB" w:rsidRPr="0057545D" w:rsidRDefault="00DB6EAB" w:rsidP="00277361">
      <w:pPr>
        <w:rPr>
          <w:rFonts w:ascii="Arial" w:hAnsi="Arial" w:cs="Arial"/>
        </w:rPr>
      </w:pPr>
    </w:p>
    <w:p w14:paraId="7FB927E0" w14:textId="77777777" w:rsidR="001253B6" w:rsidRPr="0057545D" w:rsidRDefault="001253B6" w:rsidP="00277361">
      <w:pPr>
        <w:shd w:val="clear" w:color="auto" w:fill="FFFFFF"/>
        <w:textAlignment w:val="baseline"/>
        <w:rPr>
          <w:rFonts w:ascii="Arial" w:hAnsi="Arial" w:cs="Arial"/>
          <w:b/>
          <w:bCs/>
        </w:rPr>
      </w:pPr>
      <w:r w:rsidRPr="0057545D">
        <w:rPr>
          <w:rFonts w:ascii="Arial" w:hAnsi="Arial" w:cs="Arial"/>
          <w:b/>
        </w:rPr>
        <w:t>RG 72-85 Dossiers sur l’accès aux professions et aux métiers</w:t>
      </w:r>
    </w:p>
    <w:p w14:paraId="7D3BB48E" w14:textId="1B63E0D6" w:rsidR="001253B6" w:rsidRPr="0057545D" w:rsidRDefault="001253B6" w:rsidP="00277361">
      <w:pPr>
        <w:shd w:val="clear" w:color="auto" w:fill="FFFFFF" w:themeFill="background1"/>
        <w:textAlignment w:val="baseline"/>
        <w:rPr>
          <w:rFonts w:ascii="Arial" w:hAnsi="Arial" w:cs="Arial"/>
        </w:rPr>
      </w:pPr>
      <w:r w:rsidRPr="0057545D">
        <w:rPr>
          <w:rFonts w:ascii="Arial" w:hAnsi="Arial" w:cs="Arial"/>
        </w:rPr>
        <w:t>Dates : De 1984 à 2008</w:t>
      </w:r>
    </w:p>
    <w:p w14:paraId="42F29EDA" w14:textId="2F166356" w:rsidR="001253B6" w:rsidRPr="0057545D" w:rsidRDefault="0057545D" w:rsidP="00277361">
      <w:pPr>
        <w:textAlignment w:val="baseline"/>
        <w:rPr>
          <w:rFonts w:ascii="Arial" w:hAnsi="Arial" w:cs="Arial"/>
        </w:rPr>
      </w:pPr>
      <w:r>
        <w:rPr>
          <w:rFonts w:ascii="Arial" w:hAnsi="Arial" w:cs="Arial"/>
        </w:rPr>
        <w:t>Des restrictions s’appliquent</w:t>
      </w:r>
      <w:r w:rsidR="21E187E5" w:rsidRPr="0057545D">
        <w:rPr>
          <w:rFonts w:ascii="Arial" w:hAnsi="Arial" w:cs="Arial"/>
        </w:rPr>
        <w:t xml:space="preserve"> à l’accès </w:t>
      </w:r>
    </w:p>
    <w:p w14:paraId="70C4E4BD" w14:textId="77777777" w:rsidR="001253B6" w:rsidRPr="0057545D" w:rsidRDefault="001253B6" w:rsidP="00277361">
      <w:pPr>
        <w:textAlignment w:val="baseline"/>
        <w:rPr>
          <w:rFonts w:ascii="Arial" w:hAnsi="Arial" w:cs="Arial"/>
        </w:rPr>
      </w:pPr>
    </w:p>
    <w:p w14:paraId="4C8814CE" w14:textId="77777777" w:rsidR="001253B6" w:rsidRPr="0057545D" w:rsidRDefault="001253B6" w:rsidP="00277361">
      <w:pPr>
        <w:textAlignment w:val="baseline"/>
        <w:rPr>
          <w:rFonts w:ascii="Arial" w:hAnsi="Arial" w:cs="Arial"/>
        </w:rPr>
      </w:pPr>
      <w:r w:rsidRPr="0057545D">
        <w:rPr>
          <w:rFonts w:ascii="Arial" w:hAnsi="Arial" w:cs="Arial"/>
        </w:rPr>
        <w:t xml:space="preserve">L’Unité de l’accès aux professions et aux métiers était chargée de l’élaboration et de la mise en œuvre de stratégies visant à réduire les obstacles auxquels se heurtaient les professionnels et les travailleurs spécialisés formés à l’étranger, qui souhaitaient </w:t>
      </w:r>
      <w:r w:rsidRPr="0057545D">
        <w:rPr>
          <w:rFonts w:ascii="Arial" w:hAnsi="Arial" w:cs="Arial"/>
        </w:rPr>
        <w:lastRenderedPageBreak/>
        <w:t xml:space="preserve">exercer les professions pour lesquelles ils avaient été formés. La série contient des documents concernant des projets à court terme liés à l’accès aux professions et aux métiers, des organismes de réglementation et des renseignements sur les clients. Les dossiers sont thématiques et comprennent des dossiers sur des clients, des organismes délivrant des licences ainsi que des dossiers généraux ministériels et des dossiers généraux de projets. </w:t>
      </w:r>
    </w:p>
    <w:p w14:paraId="3D16A8AC" w14:textId="77777777" w:rsidR="004D6500" w:rsidRPr="0057545D" w:rsidRDefault="004D6500" w:rsidP="00277361">
      <w:pPr>
        <w:rPr>
          <w:rFonts w:ascii="Arial" w:hAnsi="Arial" w:cs="Arial"/>
        </w:rPr>
      </w:pPr>
    </w:p>
    <w:p w14:paraId="6CB3BA9E" w14:textId="4FF7925C"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 xml:space="preserve">RG 74-1, Documents administratifs du directeur général de la Division des relations civiques et multiculturelles </w:t>
      </w:r>
    </w:p>
    <w:p w14:paraId="460B2A79" w14:textId="117B0697"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 xml:space="preserve">Dates : De 1976 à 1985 </w:t>
      </w:r>
    </w:p>
    <w:p w14:paraId="6E39DA51" w14:textId="77777777" w:rsidR="00BE6C4E" w:rsidRPr="0057545D" w:rsidRDefault="00BE6C4E" w:rsidP="00277361">
      <w:pPr>
        <w:textAlignment w:val="baseline"/>
        <w:rPr>
          <w:rFonts w:ascii="Arial" w:hAnsi="Arial" w:cs="Arial"/>
        </w:rPr>
      </w:pPr>
    </w:p>
    <w:p w14:paraId="6CD5924E" w14:textId="3DC51E2D" w:rsidR="009C1640" w:rsidRPr="0057545D" w:rsidRDefault="00BE6C4E" w:rsidP="00277361">
      <w:pPr>
        <w:shd w:val="clear" w:color="auto" w:fill="FFFFFF"/>
        <w:textAlignment w:val="baseline"/>
        <w:rPr>
          <w:rFonts w:ascii="Arial" w:hAnsi="Arial" w:cs="Arial"/>
        </w:rPr>
      </w:pPr>
      <w:r w:rsidRPr="0057545D">
        <w:rPr>
          <w:rFonts w:ascii="Arial" w:hAnsi="Arial" w:cs="Arial"/>
        </w:rPr>
        <w:t xml:space="preserve">La série contient des documents concernant l’administration de la Division des relations civiques et multiculturelles. Les dossiers contiennent des documents de correspondance entrants et sortants, des notes de service et des rapports sur les programmes axés sur les relations civiques et le multiculturalisme. Les relations intergroupes et interraciales, la préservation des cultures, le multiculturalisme et l’intégration des nouveaux arrivants figurent parmi les sujets abordés. </w:t>
      </w:r>
    </w:p>
    <w:p w14:paraId="3A352689" w14:textId="77777777" w:rsidR="004D6500" w:rsidRPr="0057545D" w:rsidRDefault="004D6500" w:rsidP="00277361">
      <w:pPr>
        <w:shd w:val="clear" w:color="auto" w:fill="FFFFFF"/>
        <w:textAlignment w:val="baseline"/>
        <w:rPr>
          <w:rFonts w:ascii="Arial" w:hAnsi="Arial" w:cs="Arial"/>
        </w:rPr>
      </w:pPr>
    </w:p>
    <w:p w14:paraId="1D2BB561" w14:textId="67B6A7DD"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 xml:space="preserve">RG 74-2 Correspondance du sous-ministre adjoint de la Division des relations civiques et multiculturelles </w:t>
      </w:r>
    </w:p>
    <w:p w14:paraId="30DA02A9" w14:textId="7D6690E0"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1979 à 1992</w:t>
      </w:r>
    </w:p>
    <w:p w14:paraId="2427D58F" w14:textId="77777777" w:rsidR="00BE6C4E" w:rsidRPr="0057545D" w:rsidRDefault="00BE6C4E" w:rsidP="00277361">
      <w:pPr>
        <w:shd w:val="clear" w:color="auto" w:fill="FFFFFF"/>
        <w:textAlignment w:val="baseline"/>
        <w:rPr>
          <w:rFonts w:ascii="Arial" w:hAnsi="Arial" w:cs="Arial"/>
          <w:b/>
          <w:bCs/>
        </w:rPr>
      </w:pPr>
    </w:p>
    <w:p w14:paraId="41433AFD" w14:textId="5BB15DCF" w:rsidR="00BE6C4E" w:rsidRPr="0057545D" w:rsidRDefault="00BE6C4E" w:rsidP="00277361">
      <w:pPr>
        <w:textAlignment w:val="baseline"/>
        <w:rPr>
          <w:rFonts w:ascii="Arial" w:hAnsi="Arial" w:cs="Arial"/>
        </w:rPr>
      </w:pPr>
      <w:r w:rsidRPr="0057545D">
        <w:rPr>
          <w:rFonts w:ascii="Arial" w:hAnsi="Arial" w:cs="Arial"/>
        </w:rPr>
        <w:t xml:space="preserve">La série contient des documents de correspondance du sous-ministre, du personnel de la division, d’autres ministères du gouvernement de l’Ontario, du gouvernement fédéral et des groupes de clients. Les sujets couverts par les dossiers comprennent les activités de liaison avec les organisations, associations et groupes ethniques, la formulation de politiques et la participation aux comités et conférences des gouvernements provincial et fédéral. </w:t>
      </w:r>
    </w:p>
    <w:p w14:paraId="3481D035" w14:textId="77777777" w:rsidR="004D6500" w:rsidRPr="0057545D" w:rsidRDefault="004D6500" w:rsidP="00277361">
      <w:pPr>
        <w:shd w:val="clear" w:color="auto" w:fill="FFFFFF"/>
        <w:textAlignment w:val="baseline"/>
        <w:rPr>
          <w:rFonts w:ascii="Arial" w:hAnsi="Arial" w:cs="Arial"/>
        </w:rPr>
      </w:pPr>
    </w:p>
    <w:p w14:paraId="4B3ADD17" w14:textId="6552BE52"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74-3 Dossiers de la base de données ethnoculturelles</w:t>
      </w:r>
    </w:p>
    <w:p w14:paraId="2C40ABC0" w14:textId="3D418DBF"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1976 à 1991</w:t>
      </w:r>
    </w:p>
    <w:p w14:paraId="58EF829C" w14:textId="77777777" w:rsidR="00BE6C4E" w:rsidRPr="0057545D" w:rsidRDefault="00BE6C4E" w:rsidP="00277361">
      <w:pPr>
        <w:shd w:val="clear" w:color="auto" w:fill="FFFFFF"/>
        <w:textAlignment w:val="baseline"/>
        <w:rPr>
          <w:rFonts w:ascii="Arial" w:hAnsi="Arial" w:cs="Arial"/>
        </w:rPr>
      </w:pPr>
    </w:p>
    <w:p w14:paraId="484DB89D" w14:textId="3779D8C1" w:rsidR="004D6500" w:rsidRPr="0057545D" w:rsidRDefault="00BE6C4E" w:rsidP="00277361">
      <w:pPr>
        <w:textAlignment w:val="baseline"/>
        <w:rPr>
          <w:rFonts w:ascii="Arial" w:hAnsi="Arial" w:cs="Arial"/>
        </w:rPr>
      </w:pPr>
      <w:r w:rsidRPr="0057545D">
        <w:rPr>
          <w:rFonts w:ascii="Arial" w:hAnsi="Arial" w:cs="Arial"/>
        </w:rPr>
        <w:t>La série contient des documents concernant l’élaboration de la base de données ethnoculturelles qui a permis de tenir des statistiques précises sur la composition ethnoculturelle de l’Ontario, l’établissement d’immigrants et les caractéristiques démographiques. Les données ont été recueillies par le bureau d’information sur les données ethnoculturelles (Ethnocultural Data Information Office), une unité indépendante au sein de la Division des relations civiques et multiculturelles du ministère des Affaires civiques et culturelles de l’Ontario. Les dossiers comprennent des documents de correspondance du personnel responsable de la base de données, d’établissements universitaires et d’organismes gouvernementaux fédéraux et provinciaux, des listes des personnes-ressources, des rapports, des procès-verbaux de réunions des comités internes et externes, des statistiques, des bibliographies, des dossiers de projets, des directives de recherche et de politique et des demandes de données.</w:t>
      </w:r>
    </w:p>
    <w:p w14:paraId="52A11B2C" w14:textId="77777777" w:rsidR="00DB6EAB" w:rsidRPr="0057545D" w:rsidRDefault="00DB6EAB" w:rsidP="00277361">
      <w:pPr>
        <w:shd w:val="clear" w:color="auto" w:fill="FFFFFF"/>
        <w:textAlignment w:val="baseline"/>
        <w:rPr>
          <w:rFonts w:ascii="Arial" w:hAnsi="Arial" w:cs="Arial"/>
        </w:rPr>
      </w:pPr>
    </w:p>
    <w:p w14:paraId="09BA28B3"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lastRenderedPageBreak/>
        <w:t xml:space="preserve">RG 74-6 Documents de correspondance de la Direction des relations civiques </w:t>
      </w:r>
    </w:p>
    <w:p w14:paraId="45B80A4F" w14:textId="1576A06F"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1967 à 1986</w:t>
      </w:r>
    </w:p>
    <w:p w14:paraId="0EA9C618" w14:textId="620EE68B" w:rsidR="345DDC50" w:rsidRPr="0057545D" w:rsidRDefault="0057545D" w:rsidP="00277361">
      <w:pPr>
        <w:rPr>
          <w:rFonts w:ascii="Arial" w:hAnsi="Arial" w:cs="Arial"/>
        </w:rPr>
      </w:pPr>
      <w:r>
        <w:rPr>
          <w:rFonts w:ascii="Arial" w:hAnsi="Arial" w:cs="Arial"/>
        </w:rPr>
        <w:t>Des restrictions s’appliquent à l’accès</w:t>
      </w:r>
    </w:p>
    <w:p w14:paraId="45BBC0C4" w14:textId="77777777" w:rsidR="00BE6C4E" w:rsidRPr="0057545D" w:rsidRDefault="00BE6C4E" w:rsidP="00277361">
      <w:pPr>
        <w:shd w:val="clear" w:color="auto" w:fill="FFFFFF"/>
        <w:textAlignment w:val="baseline"/>
        <w:rPr>
          <w:rFonts w:ascii="Arial" w:hAnsi="Arial" w:cs="Arial"/>
          <w:b/>
          <w:bCs/>
        </w:rPr>
      </w:pPr>
    </w:p>
    <w:p w14:paraId="4D7CA449" w14:textId="1BC1EC65" w:rsidR="004D6500" w:rsidRPr="0057545D" w:rsidRDefault="00BE6C4E" w:rsidP="00277361">
      <w:pPr>
        <w:textAlignment w:val="baseline"/>
        <w:rPr>
          <w:rFonts w:ascii="Arial" w:hAnsi="Arial" w:cs="Arial"/>
        </w:rPr>
      </w:pPr>
      <w:r w:rsidRPr="0057545D">
        <w:rPr>
          <w:rFonts w:ascii="Arial" w:hAnsi="Arial" w:cs="Arial"/>
        </w:rPr>
        <w:t xml:space="preserve">La série contient des documents de correspondance créés et tenus par la Direction des relations civiques et ses prédécesseurs. Le bilinguisme, les projets communautaires, les groupes communautaires, l’éducation, les conseils consultatifs et le Régime d’assistance publique du Canada figurent parmi les sujets abordés. </w:t>
      </w:r>
    </w:p>
    <w:p w14:paraId="51B15976" w14:textId="77777777" w:rsidR="009C1640" w:rsidRPr="0057545D" w:rsidRDefault="009C1640" w:rsidP="00277361">
      <w:pPr>
        <w:textAlignment w:val="baseline"/>
        <w:rPr>
          <w:rFonts w:ascii="Arial" w:hAnsi="Arial" w:cs="Arial"/>
        </w:rPr>
      </w:pPr>
    </w:p>
    <w:p w14:paraId="6F103A31"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74-7 Documents de correspondance concernant les subventions multiculturelles</w:t>
      </w:r>
    </w:p>
    <w:p w14:paraId="5C95594B" w14:textId="2E2CE21A"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1970 à 1976</w:t>
      </w:r>
    </w:p>
    <w:p w14:paraId="6B423867" w14:textId="77777777" w:rsidR="00BE6C4E" w:rsidRPr="0057545D" w:rsidRDefault="00BE6C4E" w:rsidP="00277361">
      <w:pPr>
        <w:shd w:val="clear" w:color="auto" w:fill="FFFFFF"/>
        <w:textAlignment w:val="baseline"/>
        <w:rPr>
          <w:rFonts w:ascii="Arial" w:hAnsi="Arial" w:cs="Arial"/>
          <w:b/>
          <w:bCs/>
        </w:rPr>
      </w:pPr>
    </w:p>
    <w:p w14:paraId="667AA53A" w14:textId="713EC51F" w:rsidR="00BE6C4E" w:rsidRPr="0057545D" w:rsidRDefault="00BE6C4E" w:rsidP="00277361">
      <w:pPr>
        <w:textAlignment w:val="baseline"/>
        <w:rPr>
          <w:rFonts w:ascii="Arial" w:hAnsi="Arial" w:cs="Arial"/>
        </w:rPr>
      </w:pPr>
      <w:r w:rsidRPr="0057545D">
        <w:rPr>
          <w:rFonts w:ascii="Arial" w:hAnsi="Arial" w:cs="Arial"/>
        </w:rPr>
        <w:t xml:space="preserve">La série contient des documents de correspondance concernant les subventions accordées par le gouvernement de l’Ontario à divers groupes multiculturels. Les dossiers comprennent des demandes de subventions, des statistiques, des listes de subventions et des documents de référence. Les dossiers font le détail des recommandations, des politiques et des critères de financement, ainsi que de l’administration, de l’évaluation et des budgets de programmes. </w:t>
      </w:r>
    </w:p>
    <w:p w14:paraId="33247BAA" w14:textId="77777777" w:rsidR="004D6500" w:rsidRPr="0057545D" w:rsidRDefault="004D6500" w:rsidP="00277361">
      <w:pPr>
        <w:shd w:val="clear" w:color="auto" w:fill="FFFFFF"/>
        <w:textAlignment w:val="baseline"/>
        <w:rPr>
          <w:rFonts w:ascii="Arial" w:hAnsi="Arial" w:cs="Arial"/>
        </w:rPr>
      </w:pPr>
    </w:p>
    <w:p w14:paraId="43FCCFE6"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 xml:space="preserve">RG 74-9 Documents de correspondance concernant le programme de formation sur les affaires civiques (Citizenship Education Program) </w:t>
      </w:r>
    </w:p>
    <w:p w14:paraId="54C08CA3" w14:textId="2BEA7515"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1970 à 2006</w:t>
      </w:r>
    </w:p>
    <w:p w14:paraId="72D08CF6" w14:textId="2161C3F8" w:rsidR="6F016B37" w:rsidRPr="0057545D" w:rsidRDefault="0057545D" w:rsidP="00277361">
      <w:pPr>
        <w:shd w:val="clear" w:color="auto" w:fill="FFFFFF" w:themeFill="background1"/>
        <w:rPr>
          <w:rFonts w:ascii="Arial" w:hAnsi="Arial" w:cs="Arial"/>
        </w:rPr>
      </w:pPr>
      <w:r>
        <w:rPr>
          <w:rFonts w:ascii="Arial" w:hAnsi="Arial" w:cs="Arial"/>
        </w:rPr>
        <w:t>Des restrictions s’appliquent</w:t>
      </w:r>
      <w:r w:rsidR="6F016B37" w:rsidRPr="0057545D">
        <w:rPr>
          <w:rFonts w:ascii="Arial" w:hAnsi="Arial" w:cs="Arial"/>
        </w:rPr>
        <w:t xml:space="preserve"> à l’accès</w:t>
      </w:r>
    </w:p>
    <w:p w14:paraId="2B682FF4" w14:textId="77777777" w:rsidR="00BE6C4E" w:rsidRPr="0057545D" w:rsidRDefault="00BE6C4E" w:rsidP="00277361">
      <w:pPr>
        <w:textAlignment w:val="baseline"/>
        <w:rPr>
          <w:rFonts w:ascii="Arial" w:hAnsi="Arial" w:cs="Arial"/>
          <w:b/>
          <w:bCs/>
        </w:rPr>
      </w:pPr>
    </w:p>
    <w:p w14:paraId="5704729D" w14:textId="537E62FF" w:rsidR="00BE6C4E" w:rsidRPr="0057545D" w:rsidRDefault="00BE6C4E" w:rsidP="00277361">
      <w:pPr>
        <w:textAlignment w:val="baseline"/>
        <w:rPr>
          <w:rFonts w:ascii="Arial" w:hAnsi="Arial" w:cs="Arial"/>
        </w:rPr>
      </w:pPr>
      <w:r w:rsidRPr="0057545D">
        <w:rPr>
          <w:rFonts w:ascii="Arial" w:hAnsi="Arial" w:cs="Arial"/>
        </w:rPr>
        <w:t xml:space="preserve">La série contient des documents de correspondance concernant la consultation, la coordination et la mise en œuvre des programmes de formation en relations civiques dispensés par le gouvernement de l’Ontario aux nouveaux Canadiens en Ontario. Il s'agit notamment de documents de correspondance entrants et sortants, ainsi que de notes de service, de rapports et d’autres communications de représentants de directions et de ministères, d’organisations communautaires, de conseils sur l’éducation, de collèges communautaires, de services régionaux, d’autres ministères et d’autres ordres de gouvernement. </w:t>
      </w:r>
    </w:p>
    <w:p w14:paraId="08E1E74E" w14:textId="587D3569" w:rsidR="00BE6C4E" w:rsidRPr="0057545D" w:rsidRDefault="00BE6C4E" w:rsidP="00277361">
      <w:pPr>
        <w:textAlignment w:val="baseline"/>
        <w:rPr>
          <w:rFonts w:ascii="Arial" w:hAnsi="Arial" w:cs="Arial"/>
        </w:rPr>
      </w:pPr>
    </w:p>
    <w:p w14:paraId="5676DA0E" w14:textId="77777777" w:rsidR="00A534BA" w:rsidRPr="0057545D" w:rsidRDefault="00A534BA" w:rsidP="00277361">
      <w:pPr>
        <w:textAlignment w:val="baseline"/>
        <w:rPr>
          <w:rFonts w:ascii="Arial" w:hAnsi="Arial" w:cs="Arial"/>
        </w:rPr>
      </w:pPr>
    </w:p>
    <w:p w14:paraId="5D73599A" w14:textId="77777777" w:rsidR="00BE6C4E" w:rsidRPr="0057545D" w:rsidRDefault="00BE6C4E" w:rsidP="00277361">
      <w:pPr>
        <w:rPr>
          <w:rFonts w:ascii="Arial" w:hAnsi="Arial" w:cs="Arial"/>
          <w:b/>
          <w:bCs/>
          <w:shd w:val="clear" w:color="auto" w:fill="FFFFFF"/>
        </w:rPr>
      </w:pPr>
      <w:r w:rsidRPr="0057545D">
        <w:rPr>
          <w:rFonts w:ascii="Arial" w:hAnsi="Arial" w:cs="Arial"/>
          <w:b/>
          <w:shd w:val="clear" w:color="auto" w:fill="FFFFFF"/>
        </w:rPr>
        <w:t xml:space="preserve">RG 74-10 Documents de correspondance de la Direction des relations civiques </w:t>
      </w:r>
    </w:p>
    <w:p w14:paraId="2D41409D" w14:textId="2CFD4218" w:rsidR="00BE6C4E" w:rsidRPr="0057545D" w:rsidRDefault="00BE6C4E" w:rsidP="00277361">
      <w:pPr>
        <w:rPr>
          <w:rFonts w:ascii="Arial" w:hAnsi="Arial" w:cs="Arial"/>
          <w:shd w:val="clear" w:color="auto" w:fill="FFFFFF"/>
        </w:rPr>
      </w:pPr>
      <w:r w:rsidRPr="0057545D">
        <w:rPr>
          <w:rFonts w:ascii="Arial" w:hAnsi="Arial" w:cs="Arial"/>
          <w:shd w:val="clear" w:color="auto" w:fill="FFFFFF"/>
        </w:rPr>
        <w:t>Dates : De 1960 à 1975</w:t>
      </w:r>
    </w:p>
    <w:p w14:paraId="4CA67BA5" w14:textId="77777777" w:rsidR="00BE6C4E" w:rsidRPr="0057545D" w:rsidRDefault="00BE6C4E" w:rsidP="00277361">
      <w:pPr>
        <w:textAlignment w:val="baseline"/>
        <w:rPr>
          <w:rFonts w:ascii="Arial" w:hAnsi="Arial" w:cs="Arial"/>
          <w:shd w:val="clear" w:color="auto" w:fill="FFFFFF"/>
        </w:rPr>
      </w:pPr>
    </w:p>
    <w:p w14:paraId="29E24E19" w14:textId="7D8F3BD6" w:rsidR="00BE6C4E" w:rsidRPr="0057545D" w:rsidRDefault="00BE6C4E" w:rsidP="00277361">
      <w:pPr>
        <w:textAlignment w:val="baseline"/>
        <w:rPr>
          <w:rFonts w:ascii="Arial" w:hAnsi="Arial" w:cs="Arial"/>
          <w:shd w:val="clear" w:color="auto" w:fill="FFFFFF"/>
        </w:rPr>
      </w:pPr>
      <w:r w:rsidRPr="0057545D">
        <w:rPr>
          <w:rFonts w:ascii="Arial" w:hAnsi="Arial" w:cs="Arial"/>
          <w:shd w:val="clear" w:color="auto" w:fill="FFFFFF"/>
        </w:rPr>
        <w:t>La série contient des documents de correspondance créés et tenus à jour par la Direction des affaires civiques et ses prédécesseurs avec le ministre, le sous-ministre et d’autres représentants des unités gouvernementales dans lesquelles se trouvait la Direction. Il s'agit notamment de documents budgétaires, de statistiques, d'</w:t>
      </w:r>
      <w:r w:rsidR="0057545D">
        <w:rPr>
          <w:rFonts w:ascii="Arial" w:hAnsi="Arial" w:cs="Arial"/>
          <w:shd w:val="clear" w:color="auto" w:fill="FFFFFF"/>
        </w:rPr>
        <w:t>estimés</w:t>
      </w:r>
      <w:r w:rsidRPr="0057545D">
        <w:rPr>
          <w:rFonts w:ascii="Arial" w:hAnsi="Arial" w:cs="Arial"/>
          <w:shd w:val="clear" w:color="auto" w:fill="FFFFFF"/>
        </w:rPr>
        <w:t xml:space="preserve">, de factures, de documents de recherche, d'enquêtes et d'études ainsi que de documents concernant la </w:t>
      </w:r>
      <w:r w:rsidR="0057545D">
        <w:rPr>
          <w:rFonts w:ascii="Arial" w:hAnsi="Arial" w:cs="Arial"/>
          <w:shd w:val="clear" w:color="auto" w:fill="FFFFFF"/>
        </w:rPr>
        <w:t>C</w:t>
      </w:r>
      <w:r w:rsidRPr="0057545D">
        <w:rPr>
          <w:rFonts w:ascii="Arial" w:hAnsi="Arial" w:cs="Arial"/>
          <w:shd w:val="clear" w:color="auto" w:fill="FFFFFF"/>
        </w:rPr>
        <w:t xml:space="preserve">ommission sur le bilinguisme et le biculturalisme et le comité intergouvernemental sur l’immigration (Inter-Governmental Committee on Immigration). </w:t>
      </w:r>
    </w:p>
    <w:p w14:paraId="28B77FB3" w14:textId="77777777" w:rsidR="00E44DEE" w:rsidRPr="0057545D" w:rsidRDefault="00E44DEE" w:rsidP="00277361">
      <w:pPr>
        <w:textAlignment w:val="baseline"/>
        <w:rPr>
          <w:rFonts w:ascii="Arial" w:hAnsi="Arial" w:cs="Arial"/>
        </w:rPr>
      </w:pPr>
    </w:p>
    <w:p w14:paraId="48A01820" w14:textId="1F234FC2" w:rsidR="00BE6C4E" w:rsidRPr="0057545D" w:rsidRDefault="00BE6C4E" w:rsidP="00277361">
      <w:pPr>
        <w:textAlignment w:val="baseline"/>
        <w:rPr>
          <w:rFonts w:ascii="Arial" w:hAnsi="Arial" w:cs="Arial"/>
          <w:b/>
          <w:bCs/>
        </w:rPr>
      </w:pPr>
      <w:r w:rsidRPr="0057545D">
        <w:rPr>
          <w:rFonts w:ascii="Arial" w:hAnsi="Arial" w:cs="Arial"/>
          <w:b/>
        </w:rPr>
        <w:lastRenderedPageBreak/>
        <w:t>RG 74-12 Dossiers du directeur de la Direction des relations civiques sur des programmes</w:t>
      </w:r>
    </w:p>
    <w:p w14:paraId="40CA54B3" w14:textId="4558CAD0" w:rsidR="00BE6C4E" w:rsidRPr="0057545D" w:rsidRDefault="00BE6C4E" w:rsidP="00277361">
      <w:pPr>
        <w:textAlignment w:val="baseline"/>
        <w:rPr>
          <w:rFonts w:ascii="Arial" w:hAnsi="Arial" w:cs="Arial"/>
        </w:rPr>
      </w:pPr>
      <w:r w:rsidRPr="0057545D">
        <w:rPr>
          <w:rFonts w:ascii="Arial" w:hAnsi="Arial" w:cs="Arial"/>
        </w:rPr>
        <w:t>Dates : De 1977 à 2005</w:t>
      </w:r>
    </w:p>
    <w:p w14:paraId="0E27FAE5" w14:textId="11E0706C" w:rsidR="1CD73EAC" w:rsidRPr="0057545D" w:rsidRDefault="0057545D" w:rsidP="00277361">
      <w:pPr>
        <w:rPr>
          <w:rFonts w:ascii="Arial" w:hAnsi="Arial" w:cs="Arial"/>
        </w:rPr>
      </w:pPr>
      <w:r>
        <w:rPr>
          <w:rFonts w:ascii="Arial" w:hAnsi="Arial" w:cs="Arial"/>
        </w:rPr>
        <w:t>Des restrictions s’appliquent à l’accès</w:t>
      </w:r>
    </w:p>
    <w:p w14:paraId="4E5A5F33" w14:textId="77777777" w:rsidR="00BE6C4E" w:rsidRPr="0057545D" w:rsidRDefault="00BE6C4E" w:rsidP="00277361">
      <w:pPr>
        <w:textAlignment w:val="baseline"/>
        <w:rPr>
          <w:rFonts w:ascii="Arial" w:hAnsi="Arial" w:cs="Arial"/>
        </w:rPr>
      </w:pPr>
    </w:p>
    <w:p w14:paraId="7C030FAD" w14:textId="0E4DD0C4" w:rsidR="00BE6C4E" w:rsidRPr="0057545D" w:rsidRDefault="00BE6C4E" w:rsidP="00277361">
      <w:pPr>
        <w:textAlignment w:val="baseline"/>
        <w:rPr>
          <w:rFonts w:ascii="Arial" w:hAnsi="Arial" w:cs="Arial"/>
        </w:rPr>
      </w:pPr>
      <w:r w:rsidRPr="0057545D">
        <w:rPr>
          <w:rFonts w:ascii="Arial" w:hAnsi="Arial" w:cs="Arial"/>
        </w:rPr>
        <w:t>La série contient des dossiers créés et tenus par le directeur de la Direction des relations civiques et ses successeurs. Les documents sont classés par sujet selon un plan de classement numérique par blocs et concernent l’élaboration, l’évaluation et la coordination des programmes d’élaboration des relations civiques. La série contient également des documents du directeur de la direction des services aux nouveaux Ontariens (Newcomer Services Branch), dont les fonctions ont été assumées par la Direction des relations civiques en 1986.</w:t>
      </w:r>
    </w:p>
    <w:p w14:paraId="4A6374B3" w14:textId="77777777" w:rsidR="00C86615" w:rsidRPr="0057545D" w:rsidRDefault="00C86615" w:rsidP="00277361">
      <w:pPr>
        <w:shd w:val="clear" w:color="auto" w:fill="FFFFFF"/>
        <w:textAlignment w:val="baseline"/>
        <w:rPr>
          <w:rFonts w:ascii="Arial" w:hAnsi="Arial" w:cs="Arial"/>
        </w:rPr>
      </w:pPr>
    </w:p>
    <w:p w14:paraId="19BA690A" w14:textId="18DD6750"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 xml:space="preserve">RG 74-13, Documents de planification et d’élaboration de politiques de la direction des services aux nouveaux Ontariens </w:t>
      </w:r>
    </w:p>
    <w:p w14:paraId="1F5C57D0" w14:textId="66F4ED57"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1982 à 1997</w:t>
      </w:r>
    </w:p>
    <w:p w14:paraId="675A3DEA" w14:textId="43D82A6D" w:rsidR="5C3510D0" w:rsidRPr="0057545D" w:rsidRDefault="0057545D" w:rsidP="00277361">
      <w:pPr>
        <w:rPr>
          <w:rFonts w:ascii="Arial" w:hAnsi="Arial" w:cs="Arial"/>
        </w:rPr>
      </w:pPr>
      <w:r>
        <w:rPr>
          <w:rFonts w:ascii="Arial" w:hAnsi="Arial" w:cs="Arial"/>
        </w:rPr>
        <w:t>Des restrictions s’appliquent</w:t>
      </w:r>
      <w:r w:rsidR="5C3510D0" w:rsidRPr="0057545D">
        <w:rPr>
          <w:rFonts w:ascii="Arial" w:hAnsi="Arial" w:cs="Arial"/>
        </w:rPr>
        <w:t xml:space="preserve"> à l’accès</w:t>
      </w:r>
    </w:p>
    <w:p w14:paraId="79B39355" w14:textId="77777777" w:rsidR="00BE6C4E" w:rsidRPr="0057545D" w:rsidRDefault="00BE6C4E" w:rsidP="00277361">
      <w:pPr>
        <w:textAlignment w:val="baseline"/>
        <w:rPr>
          <w:rFonts w:ascii="Arial" w:hAnsi="Arial" w:cs="Arial"/>
        </w:rPr>
      </w:pPr>
    </w:p>
    <w:p w14:paraId="79282414" w14:textId="1A7B5AAE" w:rsidR="00BE6C4E" w:rsidRPr="0057545D" w:rsidRDefault="00BE6C4E" w:rsidP="00277361">
      <w:pPr>
        <w:textAlignment w:val="baseline"/>
        <w:rPr>
          <w:rFonts w:ascii="Arial" w:hAnsi="Arial" w:cs="Arial"/>
        </w:rPr>
      </w:pPr>
      <w:r w:rsidRPr="0057545D">
        <w:rPr>
          <w:rFonts w:ascii="Arial" w:hAnsi="Arial" w:cs="Arial"/>
        </w:rPr>
        <w:t xml:space="preserve">La série contient des dossiers créés et tenus à jour par la direction des services aux nouveaux Ontariens concernant la planification et l’élaboration de politiques et de programmes axés sur l’établissement des nouveaux arrivants en Ontario. Il s'agit notamment de notes d’information, de documents de correspondance, de documents de politiques du Conseil des ministres, d'estimations, de données statistiques, de rapports, de documents de référence sur les initiatives relatives à des nouveaux arrivants, des listes de personnes-ressources et de procès-verbaux de réunions. </w:t>
      </w:r>
    </w:p>
    <w:p w14:paraId="6DAA424E" w14:textId="77777777" w:rsidR="00BE6C4E" w:rsidRPr="0057545D" w:rsidRDefault="00BE6C4E" w:rsidP="00277361">
      <w:pPr>
        <w:textAlignment w:val="baseline"/>
        <w:rPr>
          <w:rFonts w:ascii="Arial" w:hAnsi="Arial" w:cs="Arial"/>
        </w:rPr>
      </w:pPr>
    </w:p>
    <w:p w14:paraId="37BEA1C6"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74-14 Dossiers administratifs de la Maison d’accueil de l’Ontario</w:t>
      </w:r>
    </w:p>
    <w:p w14:paraId="2750F116" w14:textId="698CC939"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1979 à 1996</w:t>
      </w:r>
    </w:p>
    <w:p w14:paraId="5EF14198" w14:textId="77777777" w:rsidR="00BE6C4E" w:rsidRPr="0057545D" w:rsidRDefault="00BE6C4E" w:rsidP="00277361">
      <w:pPr>
        <w:shd w:val="clear" w:color="auto" w:fill="FFFFFF"/>
        <w:textAlignment w:val="baseline"/>
        <w:rPr>
          <w:rFonts w:ascii="Arial" w:hAnsi="Arial" w:cs="Arial"/>
        </w:rPr>
      </w:pPr>
    </w:p>
    <w:p w14:paraId="686E4972" w14:textId="6480DE47" w:rsidR="00BE6C4E" w:rsidRPr="0057545D" w:rsidRDefault="00BE6C4E" w:rsidP="00277361">
      <w:pPr>
        <w:textAlignment w:val="baseline"/>
        <w:rPr>
          <w:rFonts w:ascii="Arial" w:hAnsi="Arial" w:cs="Arial"/>
        </w:rPr>
      </w:pPr>
      <w:r w:rsidRPr="0057545D">
        <w:rPr>
          <w:rFonts w:ascii="Arial" w:hAnsi="Arial" w:cs="Arial"/>
        </w:rPr>
        <w:t xml:space="preserve">La série contient des documents sur l’administration et la gestion des programmes et des services offerts par la Maison d’accueil de l’Ontario, qui fournissait aux immigrants et aux réfugiés des services de renseignements en plusieurs langues et d’orientation vers le gouvernement, des services communautaires et de traduction ainsi que des cours d’anglais langue seconde (ALS). Il s'agit notamment de documents de correspondance, de rapports et d’autres communications du personnel de la maison d’accueil de l’Ontario et de ministères et d’organismes du gouvernement de l’Ontario, d’administrations municipales et d’organisations ethniques et non ethniques. </w:t>
      </w:r>
    </w:p>
    <w:p w14:paraId="4A343908" w14:textId="77777777" w:rsidR="00BE6C4E" w:rsidRPr="0057545D" w:rsidRDefault="00BE6C4E" w:rsidP="00277361">
      <w:pPr>
        <w:textAlignment w:val="baseline"/>
        <w:rPr>
          <w:rFonts w:ascii="Arial" w:hAnsi="Arial" w:cs="Arial"/>
        </w:rPr>
      </w:pPr>
    </w:p>
    <w:p w14:paraId="507CC8B7"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74-16 </w:t>
      </w:r>
      <w:bookmarkStart w:id="19" w:name="_Hlk41035168"/>
      <w:r w:rsidRPr="0057545D">
        <w:rPr>
          <w:rFonts w:ascii="Arial" w:hAnsi="Arial" w:cs="Arial"/>
          <w:b/>
        </w:rPr>
        <w:t>Publications de la direction des services aux nouveaux Ontariens (Newcomer Services Branch)</w:t>
      </w:r>
    </w:p>
    <w:p w14:paraId="5E2CE208" w14:textId="1D2CAEF4"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1967 à 1984</w:t>
      </w:r>
    </w:p>
    <w:bookmarkEnd w:id="19"/>
    <w:p w14:paraId="6FF09205" w14:textId="77777777" w:rsidR="00BE6C4E" w:rsidRPr="0057545D" w:rsidRDefault="00BE6C4E" w:rsidP="00277361">
      <w:pPr>
        <w:shd w:val="clear" w:color="auto" w:fill="FFFFFF"/>
        <w:textAlignment w:val="baseline"/>
        <w:rPr>
          <w:rFonts w:ascii="Arial" w:hAnsi="Arial" w:cs="Arial"/>
        </w:rPr>
      </w:pPr>
    </w:p>
    <w:p w14:paraId="7B1EC4FF" w14:textId="3A228BF2" w:rsidR="00BE6C4E" w:rsidRPr="0057545D" w:rsidRDefault="00BE6C4E" w:rsidP="00277361">
      <w:pPr>
        <w:textAlignment w:val="baseline"/>
        <w:rPr>
          <w:rFonts w:ascii="Arial" w:hAnsi="Arial" w:cs="Arial"/>
        </w:rPr>
      </w:pPr>
      <w:r w:rsidRPr="0057545D">
        <w:rPr>
          <w:rFonts w:ascii="Arial" w:hAnsi="Arial" w:cs="Arial"/>
        </w:rPr>
        <w:t>La série contient des livres, des journaux, des brochures, des enregistrements sonores et des images animées produits par la Direction des relations civiques et la direction des services aux nouveaux Ontariens, afin de fournir une orientation et une formation linguistiques aux immigrants et aux nouveaux arrivants en Ontario.</w:t>
      </w:r>
    </w:p>
    <w:p w14:paraId="32742534" w14:textId="77777777" w:rsidR="00BE6C4E" w:rsidRPr="0057545D" w:rsidRDefault="00BE6C4E" w:rsidP="00277361">
      <w:pPr>
        <w:rPr>
          <w:rFonts w:ascii="Arial" w:hAnsi="Arial" w:cs="Arial"/>
        </w:rPr>
      </w:pPr>
    </w:p>
    <w:p w14:paraId="2CC3F7FC"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74-17 </w:t>
      </w:r>
      <w:bookmarkStart w:id="20" w:name="_Hlk41035195"/>
      <w:r w:rsidRPr="0057545D">
        <w:rPr>
          <w:rFonts w:ascii="Arial" w:hAnsi="Arial" w:cs="Arial"/>
          <w:b/>
        </w:rPr>
        <w:t xml:space="preserve">Bobines de vidéos éducatives de la Direction des relations civiques </w:t>
      </w:r>
    </w:p>
    <w:p w14:paraId="750D4BF2" w14:textId="2E8897F5"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1972 à 1974</w:t>
      </w:r>
    </w:p>
    <w:bookmarkEnd w:id="20"/>
    <w:p w14:paraId="669A4BDF" w14:textId="77777777" w:rsidR="00BE6C4E" w:rsidRPr="0057545D" w:rsidRDefault="00BE6C4E" w:rsidP="00277361">
      <w:pPr>
        <w:textAlignment w:val="baseline"/>
        <w:rPr>
          <w:rFonts w:ascii="Arial" w:hAnsi="Arial" w:cs="Arial"/>
        </w:rPr>
      </w:pPr>
    </w:p>
    <w:p w14:paraId="485DA56B" w14:textId="1EAEE513" w:rsidR="00BE6C4E" w:rsidRPr="0057545D" w:rsidRDefault="00BE6C4E" w:rsidP="00277361">
      <w:pPr>
        <w:textAlignment w:val="baseline"/>
        <w:rPr>
          <w:rFonts w:ascii="Arial" w:hAnsi="Arial" w:cs="Arial"/>
        </w:rPr>
      </w:pPr>
      <w:r w:rsidRPr="0057545D">
        <w:rPr>
          <w:rFonts w:ascii="Arial" w:hAnsi="Arial" w:cs="Arial"/>
        </w:rPr>
        <w:t>La série contient des bobines de vidéos produites par la Direction des relations civiques et diffusées sous forme d’une série diffusée à la télévision par câble afin de fournir une orientation aux nouveaux arrivants en Ontario. L’emploi, l’éducation, le droit en Ontario et les coutumes et habitudes canadiennes font partie des sujets abordés.</w:t>
      </w:r>
    </w:p>
    <w:p w14:paraId="595774E7" w14:textId="0B2C99BD" w:rsidR="00FD0A42" w:rsidRPr="0057545D" w:rsidRDefault="00FD0A42" w:rsidP="00277361">
      <w:pPr>
        <w:rPr>
          <w:rFonts w:ascii="Arial" w:hAnsi="Arial" w:cs="Arial"/>
        </w:rPr>
      </w:pPr>
    </w:p>
    <w:p w14:paraId="6929E725" w14:textId="00D124D5" w:rsidR="00FD0A42" w:rsidRPr="0057545D" w:rsidRDefault="00FD0A42" w:rsidP="00277361">
      <w:pPr>
        <w:shd w:val="clear" w:color="auto" w:fill="FFFFFF"/>
        <w:textAlignment w:val="baseline"/>
        <w:rPr>
          <w:rFonts w:ascii="Arial" w:hAnsi="Arial" w:cs="Arial"/>
          <w:b/>
          <w:bCs/>
        </w:rPr>
      </w:pPr>
      <w:r w:rsidRPr="0057545D">
        <w:rPr>
          <w:rFonts w:ascii="Arial" w:hAnsi="Arial" w:cs="Arial"/>
          <w:b/>
          <w:shd w:val="clear" w:color="auto" w:fill="FFFFFF"/>
        </w:rPr>
        <w:t>RG 74-22 </w:t>
      </w:r>
      <w:r w:rsidRPr="0057545D">
        <w:rPr>
          <w:rFonts w:ascii="Arial" w:hAnsi="Arial" w:cs="Arial"/>
          <w:b/>
        </w:rPr>
        <w:t>Dossiers des services consultatifs du Conseil consultatif des relations civiques et multiculturelles de l’Ontario</w:t>
      </w:r>
    </w:p>
    <w:p w14:paraId="079560EB" w14:textId="0A01F331" w:rsidR="00FD0A42" w:rsidRPr="0057545D" w:rsidRDefault="00FD0A42" w:rsidP="00277361">
      <w:pPr>
        <w:shd w:val="clear" w:color="auto" w:fill="FFFFFF" w:themeFill="background1"/>
        <w:textAlignment w:val="baseline"/>
        <w:rPr>
          <w:rFonts w:ascii="Arial" w:hAnsi="Arial" w:cs="Arial"/>
        </w:rPr>
      </w:pPr>
      <w:r w:rsidRPr="0057545D">
        <w:rPr>
          <w:rFonts w:ascii="Arial" w:hAnsi="Arial" w:cs="Arial"/>
        </w:rPr>
        <w:t>Dates : De 1972 à 1996</w:t>
      </w:r>
    </w:p>
    <w:p w14:paraId="0A559A06" w14:textId="77777777" w:rsidR="00FD0A42" w:rsidRPr="0057545D" w:rsidRDefault="00FD0A42" w:rsidP="00277361">
      <w:pPr>
        <w:textAlignment w:val="baseline"/>
        <w:rPr>
          <w:rFonts w:ascii="Arial" w:hAnsi="Arial" w:cs="Arial"/>
        </w:rPr>
      </w:pPr>
    </w:p>
    <w:p w14:paraId="1102958D" w14:textId="48D8527A" w:rsidR="00FD0A42" w:rsidRPr="0057545D" w:rsidRDefault="00FD0A42" w:rsidP="00277361">
      <w:pPr>
        <w:textAlignment w:val="baseline"/>
        <w:rPr>
          <w:rFonts w:ascii="Arial" w:hAnsi="Arial" w:cs="Arial"/>
        </w:rPr>
      </w:pPr>
      <w:r w:rsidRPr="0057545D">
        <w:rPr>
          <w:rFonts w:ascii="Arial" w:hAnsi="Arial" w:cs="Arial"/>
        </w:rPr>
        <w:t>La série contient des documents créés et tenus à jour par le Conseil consultatif des relations civiques et multiculturelles de l’Ontario concernant la prestation de services consultatifs fournis par le Conseil aux gouvernements fédéral et provincial et aux groupes et organisations communautaires multiculturels.</w:t>
      </w:r>
    </w:p>
    <w:p w14:paraId="2B2FECA2" w14:textId="77777777" w:rsidR="00FD0A42" w:rsidRPr="0057545D" w:rsidRDefault="00FD0A42" w:rsidP="00277361">
      <w:pPr>
        <w:shd w:val="clear" w:color="auto" w:fill="FFFFFF"/>
        <w:textAlignment w:val="baseline"/>
        <w:rPr>
          <w:rFonts w:ascii="Arial" w:hAnsi="Arial" w:cs="Arial"/>
          <w:shd w:val="clear" w:color="auto" w:fill="FFFFFF"/>
        </w:rPr>
      </w:pPr>
    </w:p>
    <w:p w14:paraId="6895D558" w14:textId="4722515D" w:rsidR="00FD0A42" w:rsidRPr="0057545D" w:rsidRDefault="00FD0A42" w:rsidP="00277361">
      <w:pPr>
        <w:shd w:val="clear" w:color="auto" w:fill="FFFFFF"/>
        <w:textAlignment w:val="baseline"/>
        <w:rPr>
          <w:rFonts w:ascii="Arial" w:hAnsi="Arial" w:cs="Arial"/>
          <w:b/>
          <w:bCs/>
        </w:rPr>
      </w:pPr>
      <w:r w:rsidRPr="0057545D">
        <w:rPr>
          <w:rFonts w:ascii="Arial" w:hAnsi="Arial" w:cs="Arial"/>
          <w:b/>
          <w:shd w:val="clear" w:color="auto" w:fill="FFFFFF"/>
        </w:rPr>
        <w:t>RG 74-23 </w:t>
      </w:r>
      <w:r w:rsidRPr="0057545D">
        <w:rPr>
          <w:rFonts w:ascii="Arial" w:hAnsi="Arial" w:cs="Arial"/>
          <w:b/>
        </w:rPr>
        <w:t>Documents des comités du Conseil consultatif des relations civiques et multiculturelles de l’Ontario</w:t>
      </w:r>
    </w:p>
    <w:p w14:paraId="572690A5" w14:textId="396344CE" w:rsidR="00FD0A42" w:rsidRPr="0057545D" w:rsidRDefault="00FD0A42" w:rsidP="00277361">
      <w:pPr>
        <w:shd w:val="clear" w:color="auto" w:fill="FFFFFF" w:themeFill="background1"/>
        <w:textAlignment w:val="baseline"/>
        <w:rPr>
          <w:rFonts w:ascii="Arial" w:hAnsi="Arial" w:cs="Arial"/>
        </w:rPr>
      </w:pPr>
      <w:r w:rsidRPr="0057545D">
        <w:rPr>
          <w:rFonts w:ascii="Arial" w:hAnsi="Arial" w:cs="Arial"/>
        </w:rPr>
        <w:t>Dates : De 1976 à 1996</w:t>
      </w:r>
    </w:p>
    <w:p w14:paraId="4B864031" w14:textId="77777777" w:rsidR="00FD0A42" w:rsidRPr="0057545D" w:rsidRDefault="00FD0A42" w:rsidP="00277361">
      <w:pPr>
        <w:textAlignment w:val="baseline"/>
        <w:rPr>
          <w:rFonts w:ascii="Arial" w:hAnsi="Arial" w:cs="Arial"/>
        </w:rPr>
      </w:pPr>
    </w:p>
    <w:p w14:paraId="1855AA2E" w14:textId="4B062E12" w:rsidR="00FD0A42" w:rsidRPr="0057545D" w:rsidRDefault="00FD0A42" w:rsidP="00277361">
      <w:pPr>
        <w:textAlignment w:val="baseline"/>
        <w:rPr>
          <w:rFonts w:ascii="Arial" w:hAnsi="Arial" w:cs="Arial"/>
        </w:rPr>
      </w:pPr>
      <w:r w:rsidRPr="0057545D">
        <w:rPr>
          <w:rFonts w:ascii="Arial" w:hAnsi="Arial" w:cs="Arial"/>
        </w:rPr>
        <w:t>La série contient des documents créés et tenus par le Conseil consultatif des relations civiques et multiculturelles de l’Ontario concernant les travaux de divers comités créés par le Conseil. Les sujets couverts par les dossiers comprennent, entre autres, les relations civiques, les relations interculturelles, le développement culturel, les affaires culturelles, l’éducation, les droits de la personne, l’immigration et les réfugiés et la lutte contre la diffamation.</w:t>
      </w:r>
    </w:p>
    <w:p w14:paraId="3FA47CDE" w14:textId="77777777" w:rsidR="00A51158" w:rsidRPr="0057545D" w:rsidRDefault="00A51158" w:rsidP="00277361">
      <w:pPr>
        <w:shd w:val="clear" w:color="auto" w:fill="FFFFFF"/>
        <w:textAlignment w:val="baseline"/>
        <w:rPr>
          <w:rFonts w:ascii="Arial" w:hAnsi="Arial" w:cs="Arial"/>
          <w:shd w:val="clear" w:color="auto" w:fill="FFFFFF"/>
        </w:rPr>
      </w:pPr>
    </w:p>
    <w:p w14:paraId="296E54F2" w14:textId="0A983B0C" w:rsidR="00FD0A42" w:rsidRPr="0057545D" w:rsidRDefault="00FD0A42" w:rsidP="00277361">
      <w:pPr>
        <w:shd w:val="clear" w:color="auto" w:fill="FFFFFF"/>
        <w:textAlignment w:val="baseline"/>
        <w:rPr>
          <w:rFonts w:ascii="Arial" w:hAnsi="Arial" w:cs="Arial"/>
          <w:b/>
          <w:bCs/>
        </w:rPr>
      </w:pPr>
      <w:r w:rsidRPr="0057545D">
        <w:rPr>
          <w:rFonts w:ascii="Arial" w:hAnsi="Arial" w:cs="Arial"/>
          <w:b/>
          <w:shd w:val="clear" w:color="auto" w:fill="FFFFFF"/>
        </w:rPr>
        <w:t>RG 74-24 </w:t>
      </w:r>
      <w:r w:rsidRPr="0057545D">
        <w:rPr>
          <w:rFonts w:ascii="Arial" w:hAnsi="Arial" w:cs="Arial"/>
          <w:b/>
        </w:rPr>
        <w:t>Études et rapports de recherche du Conseil consultatif des relations civiques et multiculturelles de l’Ontario</w:t>
      </w:r>
    </w:p>
    <w:p w14:paraId="08BD7E2A" w14:textId="6A69ABF0" w:rsidR="00FD0A42" w:rsidRPr="0057545D" w:rsidRDefault="00FD0A42" w:rsidP="00277361">
      <w:pPr>
        <w:shd w:val="clear" w:color="auto" w:fill="FFFFFF" w:themeFill="background1"/>
        <w:textAlignment w:val="baseline"/>
        <w:rPr>
          <w:rFonts w:ascii="Arial" w:hAnsi="Arial" w:cs="Arial"/>
        </w:rPr>
      </w:pPr>
      <w:r w:rsidRPr="0057545D">
        <w:rPr>
          <w:rFonts w:ascii="Arial" w:hAnsi="Arial" w:cs="Arial"/>
        </w:rPr>
        <w:t>Dates : De 1974 à 1996</w:t>
      </w:r>
    </w:p>
    <w:p w14:paraId="67BA5C0E" w14:textId="77777777" w:rsidR="00FD0A42" w:rsidRPr="0057545D" w:rsidRDefault="00FD0A42" w:rsidP="00277361">
      <w:pPr>
        <w:textAlignment w:val="baseline"/>
        <w:rPr>
          <w:rFonts w:ascii="Arial" w:hAnsi="Arial" w:cs="Arial"/>
        </w:rPr>
      </w:pPr>
    </w:p>
    <w:p w14:paraId="736A67FD" w14:textId="08FBE29E" w:rsidR="00FD0A42" w:rsidRPr="0057545D" w:rsidRDefault="00FD0A42" w:rsidP="00277361">
      <w:pPr>
        <w:textAlignment w:val="baseline"/>
        <w:rPr>
          <w:rFonts w:ascii="Arial" w:hAnsi="Arial" w:cs="Arial"/>
        </w:rPr>
      </w:pPr>
      <w:r w:rsidRPr="0057545D">
        <w:rPr>
          <w:rFonts w:ascii="Arial" w:hAnsi="Arial" w:cs="Arial"/>
        </w:rPr>
        <w:t>La série contient des documents créés et tenus à jour par le Conseil consultatif des relations civiques et multiculturelles de l’Ontario qui concernent des recherches, des études et des rapports produits par le Conseil ou par des groupes d’intérêt ou des personnes chargées par le Conseil de faire des recherches sur les questions du multiculturalisme et des relations civiques.</w:t>
      </w:r>
    </w:p>
    <w:p w14:paraId="0F891ACE" w14:textId="77777777" w:rsidR="00FD0A42" w:rsidRPr="0057545D" w:rsidRDefault="00FD0A42" w:rsidP="00277361">
      <w:pPr>
        <w:shd w:val="clear" w:color="auto" w:fill="FFFFFF"/>
        <w:textAlignment w:val="baseline"/>
        <w:rPr>
          <w:rFonts w:ascii="Arial" w:hAnsi="Arial" w:cs="Arial"/>
        </w:rPr>
      </w:pPr>
    </w:p>
    <w:p w14:paraId="35E4D053" w14:textId="5345F80C" w:rsidR="00FD0A42" w:rsidRPr="0057545D" w:rsidRDefault="00FD0A42" w:rsidP="00277361">
      <w:pPr>
        <w:shd w:val="clear" w:color="auto" w:fill="FFFFFF"/>
        <w:textAlignment w:val="baseline"/>
        <w:rPr>
          <w:rFonts w:ascii="Arial" w:hAnsi="Arial" w:cs="Arial"/>
          <w:b/>
          <w:bCs/>
        </w:rPr>
      </w:pPr>
      <w:r w:rsidRPr="0057545D">
        <w:rPr>
          <w:rFonts w:ascii="Arial" w:hAnsi="Arial" w:cs="Arial"/>
          <w:b/>
        </w:rPr>
        <w:t>RG 74-25 Documents législatifs du Conseil consultatif des relations civiques et multiculturelles de l’Ontario</w:t>
      </w:r>
    </w:p>
    <w:p w14:paraId="42C95EBA" w14:textId="552D9E09" w:rsidR="00FD0A42" w:rsidRPr="0057545D" w:rsidRDefault="00FD0A42" w:rsidP="00277361">
      <w:pPr>
        <w:shd w:val="clear" w:color="auto" w:fill="FFFFFF" w:themeFill="background1"/>
        <w:textAlignment w:val="baseline"/>
        <w:rPr>
          <w:rFonts w:ascii="Arial" w:hAnsi="Arial" w:cs="Arial"/>
        </w:rPr>
      </w:pPr>
      <w:r w:rsidRPr="0057545D">
        <w:rPr>
          <w:rFonts w:ascii="Arial" w:hAnsi="Arial" w:cs="Arial"/>
        </w:rPr>
        <w:t>Dates : De 1983 à 1988</w:t>
      </w:r>
    </w:p>
    <w:p w14:paraId="53441873" w14:textId="77777777" w:rsidR="00FD0A42" w:rsidRPr="0057545D" w:rsidRDefault="00FD0A42" w:rsidP="00277361">
      <w:pPr>
        <w:textAlignment w:val="baseline"/>
        <w:rPr>
          <w:rFonts w:ascii="Arial" w:hAnsi="Arial" w:cs="Arial"/>
        </w:rPr>
      </w:pPr>
    </w:p>
    <w:p w14:paraId="105D818A" w14:textId="46A26FEA" w:rsidR="00FD0A42" w:rsidRPr="0057545D" w:rsidRDefault="00FD0A42" w:rsidP="00277361">
      <w:pPr>
        <w:textAlignment w:val="baseline"/>
        <w:rPr>
          <w:rFonts w:ascii="Arial" w:hAnsi="Arial" w:cs="Arial"/>
        </w:rPr>
      </w:pPr>
      <w:r w:rsidRPr="0057545D">
        <w:rPr>
          <w:rFonts w:ascii="Arial" w:hAnsi="Arial" w:cs="Arial"/>
        </w:rPr>
        <w:t xml:space="preserve">La série contient des documents créés et tenus par le Conseil consultatif des relations civiques et multiculturelles de l’Ontario qui concernent la préparation ou la modification d’ordonnances statutaires, de projets de loi et de décrets en conseil concernant le </w:t>
      </w:r>
      <w:r w:rsidRPr="0057545D">
        <w:rPr>
          <w:rFonts w:ascii="Arial" w:hAnsi="Arial" w:cs="Arial"/>
        </w:rPr>
        <w:lastRenderedPageBreak/>
        <w:t>multiculturalisme, les relations civiques et des questions connexes. Il s'agit notamment de documents de correspondance, de recherche et de travail. Ils sont classés par sujet selon un plan de classement numérique par blocs.</w:t>
      </w:r>
    </w:p>
    <w:p w14:paraId="60AC2B6A" w14:textId="77777777" w:rsidR="00067B64" w:rsidRPr="0057545D" w:rsidRDefault="00067B64" w:rsidP="00277361">
      <w:pPr>
        <w:textAlignment w:val="baseline"/>
        <w:rPr>
          <w:rFonts w:ascii="Arial" w:hAnsi="Arial" w:cs="Arial"/>
        </w:rPr>
      </w:pPr>
    </w:p>
    <w:p w14:paraId="12B92896" w14:textId="0D1E022C" w:rsidR="00FD0A42" w:rsidRPr="0057545D" w:rsidRDefault="00FD0A42" w:rsidP="00277361">
      <w:pPr>
        <w:shd w:val="clear" w:color="auto" w:fill="FFFFFF"/>
        <w:textAlignment w:val="baseline"/>
        <w:rPr>
          <w:rFonts w:ascii="Arial" w:hAnsi="Arial" w:cs="Arial"/>
          <w:b/>
          <w:bCs/>
        </w:rPr>
      </w:pPr>
      <w:r w:rsidRPr="0057545D">
        <w:rPr>
          <w:rFonts w:ascii="Arial" w:hAnsi="Arial" w:cs="Arial"/>
          <w:b/>
        </w:rPr>
        <w:t>RG 74-26 Discours et documents liés à des présentations publiques du Conseil consultatif des relations civiques et multiculturelles de l’Ontario</w:t>
      </w:r>
    </w:p>
    <w:p w14:paraId="6456CE8B" w14:textId="2AB5F4DB" w:rsidR="00FD0A42" w:rsidRPr="0057545D" w:rsidRDefault="00FD0A42" w:rsidP="00277361">
      <w:pPr>
        <w:shd w:val="clear" w:color="auto" w:fill="FFFFFF" w:themeFill="background1"/>
        <w:textAlignment w:val="baseline"/>
        <w:rPr>
          <w:rFonts w:ascii="Arial" w:hAnsi="Arial" w:cs="Arial"/>
        </w:rPr>
      </w:pPr>
      <w:r w:rsidRPr="0057545D">
        <w:rPr>
          <w:rFonts w:ascii="Arial" w:hAnsi="Arial" w:cs="Arial"/>
        </w:rPr>
        <w:t>Dates : De 1982 à 1995</w:t>
      </w:r>
    </w:p>
    <w:p w14:paraId="5F374C06" w14:textId="77777777" w:rsidR="00FD0A42" w:rsidRPr="0057545D" w:rsidRDefault="00FD0A42" w:rsidP="00277361">
      <w:pPr>
        <w:textAlignment w:val="baseline"/>
        <w:rPr>
          <w:rFonts w:ascii="Arial" w:hAnsi="Arial" w:cs="Arial"/>
        </w:rPr>
      </w:pPr>
    </w:p>
    <w:p w14:paraId="676C7711" w14:textId="7CD3F11B" w:rsidR="00FD0A42" w:rsidRPr="0057545D" w:rsidRDefault="00FD0A42" w:rsidP="00277361">
      <w:pPr>
        <w:textAlignment w:val="baseline"/>
        <w:rPr>
          <w:rFonts w:ascii="Arial" w:hAnsi="Arial" w:cs="Arial"/>
        </w:rPr>
      </w:pPr>
      <w:r w:rsidRPr="0057545D">
        <w:rPr>
          <w:rFonts w:ascii="Arial" w:hAnsi="Arial" w:cs="Arial"/>
        </w:rPr>
        <w:t>La série contient des documents créés et tenus à jour par le Conseil consultatif des relations civiques et multiculturelles de l’Ontario et liés à des discours et à d’autres présentations publiques, préparés ou prononcés par le personnel et les membres du Conseil ou par des particuliers, sur des questions liées au multiculturalisme et aux relations civiques.</w:t>
      </w:r>
    </w:p>
    <w:p w14:paraId="6CB8EFA1" w14:textId="77777777" w:rsidR="00067B64" w:rsidRPr="0057545D" w:rsidRDefault="00067B64" w:rsidP="00277361">
      <w:pPr>
        <w:textAlignment w:val="baseline"/>
        <w:rPr>
          <w:rFonts w:ascii="Arial" w:hAnsi="Arial" w:cs="Arial"/>
        </w:rPr>
      </w:pPr>
    </w:p>
    <w:p w14:paraId="4BDED054" w14:textId="25513ABD" w:rsidR="00FD0A42" w:rsidRPr="0057545D" w:rsidRDefault="00FD0A42" w:rsidP="00277361">
      <w:pPr>
        <w:contextualSpacing/>
        <w:textAlignment w:val="baseline"/>
        <w:rPr>
          <w:rFonts w:ascii="Arial" w:hAnsi="Arial" w:cs="Arial"/>
          <w:b/>
          <w:bCs/>
        </w:rPr>
      </w:pPr>
      <w:r w:rsidRPr="0057545D">
        <w:rPr>
          <w:rFonts w:ascii="Arial" w:hAnsi="Arial" w:cs="Arial"/>
          <w:b/>
        </w:rPr>
        <w:t>RG 74-28 Documents administratifs du Conseil consultatif des relations civiques et multiculturelles de l’Ontario</w:t>
      </w:r>
    </w:p>
    <w:p w14:paraId="3DEB08E6" w14:textId="168EEB58" w:rsidR="00FD0A42" w:rsidRPr="0057545D" w:rsidRDefault="00FD0A42" w:rsidP="00277361">
      <w:pPr>
        <w:contextualSpacing/>
        <w:textAlignment w:val="baseline"/>
        <w:rPr>
          <w:rFonts w:ascii="Arial" w:hAnsi="Arial" w:cs="Arial"/>
        </w:rPr>
      </w:pPr>
      <w:r w:rsidRPr="0057545D">
        <w:rPr>
          <w:rFonts w:ascii="Arial" w:hAnsi="Arial" w:cs="Arial"/>
        </w:rPr>
        <w:t>Dates : De 1973 à 1996</w:t>
      </w:r>
    </w:p>
    <w:p w14:paraId="2B080C92" w14:textId="77777777" w:rsidR="00FD0A42" w:rsidRPr="0057545D" w:rsidRDefault="00FD0A42" w:rsidP="00277361">
      <w:pPr>
        <w:contextualSpacing/>
        <w:textAlignment w:val="baseline"/>
        <w:rPr>
          <w:rFonts w:ascii="Arial" w:hAnsi="Arial" w:cs="Arial"/>
        </w:rPr>
      </w:pPr>
    </w:p>
    <w:p w14:paraId="6ED6FDED" w14:textId="5AAD928B" w:rsidR="00FD0A42" w:rsidRPr="0057545D" w:rsidRDefault="00FD0A42" w:rsidP="00277361">
      <w:pPr>
        <w:contextualSpacing/>
        <w:textAlignment w:val="baseline"/>
        <w:rPr>
          <w:rFonts w:ascii="Arial" w:hAnsi="Arial" w:cs="Arial"/>
        </w:rPr>
      </w:pPr>
      <w:r w:rsidRPr="0057545D">
        <w:rPr>
          <w:rFonts w:ascii="Arial" w:hAnsi="Arial" w:cs="Arial"/>
        </w:rPr>
        <w:t>La série contient des documents créés et tenus à jour par le Conseil consultatif des relations civiques et multiculturelles de l’Ontario concernant l’administration du Conseil. Les dossiers comprennent des documents de correspondance du Conseil consultatif des relations civiques et multiculturelles de l’Ontario et d’autres organismes gouvernementaux provinciaux et fédéraux, de groupes ethniques et de particuliers, des procès-verbaux de réunions du Conseil, des articles, des coupures de presse, des rapports, des résolutions et des recommandations.</w:t>
      </w:r>
    </w:p>
    <w:p w14:paraId="50D852E8" w14:textId="77777777" w:rsidR="00BE6C4E" w:rsidRPr="0057545D" w:rsidRDefault="00BE6C4E" w:rsidP="00277361">
      <w:pPr>
        <w:rPr>
          <w:rFonts w:ascii="Arial" w:hAnsi="Arial" w:cs="Arial"/>
        </w:rPr>
      </w:pPr>
    </w:p>
    <w:p w14:paraId="15F17E27"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74-42 Dossiers sur l’élaboration de politiques en matière de multiculturalisme</w:t>
      </w:r>
    </w:p>
    <w:p w14:paraId="6C8158E9" w14:textId="5B961D10"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1979 à 1997</w:t>
      </w:r>
    </w:p>
    <w:p w14:paraId="4368FF5D" w14:textId="77777777" w:rsidR="00BE6C4E" w:rsidRPr="0057545D" w:rsidRDefault="00BE6C4E" w:rsidP="00277361">
      <w:pPr>
        <w:textAlignment w:val="baseline"/>
        <w:rPr>
          <w:rFonts w:ascii="Arial" w:hAnsi="Arial" w:cs="Arial"/>
        </w:rPr>
      </w:pPr>
    </w:p>
    <w:p w14:paraId="2E195E3D" w14:textId="77777777" w:rsidR="00BE6C4E" w:rsidRPr="0057545D" w:rsidRDefault="00BE6C4E" w:rsidP="00277361">
      <w:pPr>
        <w:textAlignment w:val="baseline"/>
        <w:rPr>
          <w:rFonts w:ascii="Arial" w:hAnsi="Arial" w:cs="Arial"/>
        </w:rPr>
      </w:pPr>
      <w:r w:rsidRPr="0057545D">
        <w:rPr>
          <w:rFonts w:ascii="Arial" w:hAnsi="Arial" w:cs="Arial"/>
        </w:rPr>
        <w:t xml:space="preserve">La série contient des documents qui soutiennent la formulation et l’examen de politiques du gouvernement de l’Ontario dans les domaines du multiculturalisme, de l’intégration des immigrants, des communautés autochtones et du développement des relations civiques. Les documents comprennent des documents de correspondance des ministres et des sous-ministres responsables du multiculturalisme, ainsi que des documents du Comité ministériel des relations interraciales, de la Commission ontarienne des droits de la personne et d’autres comités. </w:t>
      </w:r>
    </w:p>
    <w:p w14:paraId="200A7B9C" w14:textId="77777777" w:rsidR="00C86615" w:rsidRPr="0057545D" w:rsidRDefault="00C86615" w:rsidP="00277361">
      <w:pPr>
        <w:shd w:val="clear" w:color="auto" w:fill="FFFFFF"/>
        <w:textAlignment w:val="baseline"/>
        <w:rPr>
          <w:rFonts w:ascii="Arial" w:hAnsi="Arial" w:cs="Arial"/>
        </w:rPr>
      </w:pPr>
    </w:p>
    <w:p w14:paraId="282D33CC"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74-44 Dossiers sur les programmes et les politiques en matière de relations interraciales</w:t>
      </w:r>
    </w:p>
    <w:p w14:paraId="6928D679" w14:textId="659C8003"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1975 à 1996</w:t>
      </w:r>
    </w:p>
    <w:p w14:paraId="1EC9C54C" w14:textId="77777777" w:rsidR="00BE6C4E" w:rsidRPr="0057545D" w:rsidRDefault="00BE6C4E" w:rsidP="00277361">
      <w:pPr>
        <w:textAlignment w:val="baseline"/>
        <w:rPr>
          <w:rFonts w:ascii="Arial" w:hAnsi="Arial" w:cs="Arial"/>
        </w:rPr>
      </w:pPr>
    </w:p>
    <w:p w14:paraId="3DA2BBDE" w14:textId="4F6CC95F" w:rsidR="00BE6C4E" w:rsidRPr="0057545D" w:rsidRDefault="00BE6C4E" w:rsidP="00277361">
      <w:pPr>
        <w:textAlignment w:val="baseline"/>
        <w:rPr>
          <w:rFonts w:ascii="Arial" w:hAnsi="Arial" w:cs="Arial"/>
        </w:rPr>
      </w:pPr>
      <w:r w:rsidRPr="0057545D">
        <w:rPr>
          <w:rFonts w:ascii="Arial" w:hAnsi="Arial" w:cs="Arial"/>
        </w:rPr>
        <w:t xml:space="preserve">La série contient des documents qui soutiennent l’élaboration des politiques et des programmes gouvernementaux concernant les relations interraciales en Ontario. Il s'agit notamment de documentation sur les politiques et les programmes, de rapports, de dossiers, ainsi que de documents de correspondance entre les représentants du ministère et les organisations et groupes concernés par les questions de relations </w:t>
      </w:r>
      <w:r w:rsidRPr="0057545D">
        <w:rPr>
          <w:rFonts w:ascii="Arial" w:hAnsi="Arial" w:cs="Arial"/>
        </w:rPr>
        <w:lastRenderedPageBreak/>
        <w:t xml:space="preserve">interraciales. Les services de soutien, l’emploi, l’éducation, le gouvernement municipal et le système de justice pénale font partie des sujets abordés. Les dossiers ont été créés par la Commission ontarienne des droits de la personne, la Direction générale des relations interraciales de l’Ontario, le Secrétariat ontarien à l’antiracisme et la Direction des politiques et de la recherche du ministère des Affaires civiques, de la Culture et des Loisirs. </w:t>
      </w:r>
    </w:p>
    <w:p w14:paraId="5FA9F748" w14:textId="77777777" w:rsidR="00BE6C4E" w:rsidRPr="0057545D" w:rsidRDefault="00BE6C4E" w:rsidP="00277361">
      <w:pPr>
        <w:shd w:val="clear" w:color="auto" w:fill="FFFFFF"/>
        <w:textAlignment w:val="baseline"/>
        <w:rPr>
          <w:rFonts w:ascii="Arial" w:hAnsi="Arial" w:cs="Arial"/>
        </w:rPr>
      </w:pPr>
    </w:p>
    <w:p w14:paraId="16806990"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74-45 Dossiers du programme de formation sur les relations interraciales</w:t>
      </w:r>
    </w:p>
    <w:p w14:paraId="575E7C13" w14:textId="3AD84251"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1979 à 1993</w:t>
      </w:r>
    </w:p>
    <w:p w14:paraId="135114EA" w14:textId="77777777" w:rsidR="00BE6C4E" w:rsidRPr="0057545D" w:rsidRDefault="00BE6C4E" w:rsidP="00277361">
      <w:pPr>
        <w:textAlignment w:val="baseline"/>
        <w:rPr>
          <w:rFonts w:ascii="Arial" w:hAnsi="Arial" w:cs="Arial"/>
        </w:rPr>
      </w:pPr>
    </w:p>
    <w:p w14:paraId="2D326914" w14:textId="28982DEB" w:rsidR="000E0B95" w:rsidRPr="0057545D" w:rsidRDefault="00BE6C4E" w:rsidP="00277361">
      <w:pPr>
        <w:textAlignment w:val="baseline"/>
        <w:rPr>
          <w:rFonts w:ascii="Arial" w:hAnsi="Arial" w:cs="Arial"/>
        </w:rPr>
      </w:pPr>
      <w:r w:rsidRPr="0057545D">
        <w:rPr>
          <w:rFonts w:ascii="Arial" w:hAnsi="Arial" w:cs="Arial"/>
        </w:rPr>
        <w:t>La série contient des documents concernant un programme de formation sur les relations interraciales élaboré par le gouvernement de l’Ontario pour aider les employeurs, les institutions, les organisations et d’autres groupes à aborder des questions de relations interraciales. Le programme a également fourni des services de soutien aux organisations qui souhaitent élaborer des projets d’éducation publique conçus pour sensibiliser le public aux questions et préoccupations raciales. Les dossiers ont été créés par la Commission des droits de la personne de l’Ontario, la Direction générale des relations interraciales de l’Ontario et le Secrétariat ontarien à l’antiracisme.</w:t>
      </w:r>
    </w:p>
    <w:p w14:paraId="5153AF52" w14:textId="77777777" w:rsidR="000E0B95" w:rsidRPr="0057545D" w:rsidRDefault="000E0B95" w:rsidP="00277361">
      <w:pPr>
        <w:shd w:val="clear" w:color="auto" w:fill="FFFFFF"/>
        <w:textAlignment w:val="baseline"/>
        <w:rPr>
          <w:rFonts w:ascii="Arial" w:hAnsi="Arial" w:cs="Arial"/>
        </w:rPr>
      </w:pPr>
    </w:p>
    <w:p w14:paraId="37BF3C4A"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74-50 Dossiers de soutien communautaire aux relations civiques</w:t>
      </w:r>
    </w:p>
    <w:p w14:paraId="3E78BE39" w14:textId="531AED36"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 xml:space="preserve">Dates : De 1960 à 2004 </w:t>
      </w:r>
    </w:p>
    <w:p w14:paraId="2AD95FB7" w14:textId="6A6D47BE" w:rsidR="0CFE23A5" w:rsidRPr="0057545D" w:rsidRDefault="0CFE23A5" w:rsidP="00277361">
      <w:pPr>
        <w:shd w:val="clear" w:color="auto" w:fill="FFFFFF" w:themeFill="background1"/>
        <w:rPr>
          <w:rFonts w:ascii="Arial" w:hAnsi="Arial" w:cs="Arial"/>
        </w:rPr>
      </w:pPr>
      <w:r w:rsidRPr="0057545D">
        <w:rPr>
          <w:rFonts w:ascii="Arial" w:hAnsi="Arial" w:cs="Arial"/>
        </w:rPr>
        <w:t>Quelques restrictions d’accès</w:t>
      </w:r>
    </w:p>
    <w:p w14:paraId="5C6AB744" w14:textId="77777777" w:rsidR="00BE6C4E" w:rsidRPr="0057545D" w:rsidRDefault="00BE6C4E" w:rsidP="00277361">
      <w:pPr>
        <w:textAlignment w:val="baseline"/>
        <w:rPr>
          <w:rFonts w:ascii="Arial" w:hAnsi="Arial" w:cs="Arial"/>
          <w:b/>
          <w:bCs/>
        </w:rPr>
      </w:pPr>
    </w:p>
    <w:p w14:paraId="0505A41E" w14:textId="71265A3F" w:rsidR="00BE6C4E" w:rsidRPr="0057545D" w:rsidRDefault="00BE6C4E" w:rsidP="00277361">
      <w:pPr>
        <w:textAlignment w:val="baseline"/>
        <w:rPr>
          <w:rFonts w:ascii="Arial" w:hAnsi="Arial" w:cs="Arial"/>
        </w:rPr>
      </w:pPr>
      <w:r w:rsidRPr="0057545D">
        <w:rPr>
          <w:rFonts w:ascii="Arial" w:hAnsi="Arial" w:cs="Arial"/>
        </w:rPr>
        <w:t>La série contient des dossiers créés et tenus à jour par la Section de l’appui communautaire de la Direction des relations civiques et des organismes qui lui ont succédé. Les documents concernent les activités de la Section liées à la prestation de services de soutien aux organisations communautaires et multiculturelles en Ontario. Il s'agit notamment de documents de correspondance du personnel de la Section, des bureaux du gouvernement de l’Ontario et des organisations, ainsi que de notes d’information, de rapports de rendement, d'estimations de programme et de documents de planification.</w:t>
      </w:r>
    </w:p>
    <w:p w14:paraId="676126D5" w14:textId="77777777" w:rsidR="00A534BA" w:rsidRPr="0057545D" w:rsidRDefault="00A534BA" w:rsidP="00277361">
      <w:pPr>
        <w:textAlignment w:val="baseline"/>
        <w:rPr>
          <w:rFonts w:ascii="Arial" w:hAnsi="Arial" w:cs="Arial"/>
        </w:rPr>
      </w:pPr>
    </w:p>
    <w:p w14:paraId="74AFC966" w14:textId="77777777" w:rsidR="00BE6C4E" w:rsidRPr="0057545D" w:rsidRDefault="00BE6C4E" w:rsidP="00277361">
      <w:pPr>
        <w:shd w:val="clear" w:color="auto" w:fill="FFFFFF"/>
        <w:textAlignment w:val="baseline"/>
        <w:rPr>
          <w:rFonts w:ascii="Arial" w:hAnsi="Arial" w:cs="Arial"/>
        </w:rPr>
      </w:pPr>
    </w:p>
    <w:p w14:paraId="16CE420C"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74-52 Dossiers de subvention pour des projets sur les relations interraciales</w:t>
      </w:r>
    </w:p>
    <w:p w14:paraId="01C880BC" w14:textId="308C9289"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1986 à 1995</w:t>
      </w:r>
    </w:p>
    <w:p w14:paraId="2115B66E" w14:textId="77777777" w:rsidR="00BE6C4E" w:rsidRPr="0057545D" w:rsidRDefault="00BE6C4E" w:rsidP="00277361">
      <w:pPr>
        <w:textAlignment w:val="baseline"/>
        <w:rPr>
          <w:rFonts w:ascii="Arial" w:hAnsi="Arial" w:cs="Arial"/>
        </w:rPr>
      </w:pPr>
    </w:p>
    <w:p w14:paraId="590462B7" w14:textId="0A150A7B" w:rsidR="00BE6C4E" w:rsidRPr="0057545D" w:rsidRDefault="00BE6C4E" w:rsidP="00277361">
      <w:pPr>
        <w:textAlignment w:val="baseline"/>
        <w:rPr>
          <w:rFonts w:ascii="Arial" w:hAnsi="Arial" w:cs="Arial"/>
        </w:rPr>
      </w:pPr>
      <w:r w:rsidRPr="0057545D">
        <w:rPr>
          <w:rFonts w:ascii="Arial" w:hAnsi="Arial" w:cs="Arial"/>
        </w:rPr>
        <w:t>La série contient des documents concernant les subventions financières accordées par le gouvernement de l’Ontario pour des projets communautaires portant sur les relations raciales tels que des initiatives d’éducation publique, l’élaboration de politiques et de programmes institutionnels, la formation en relations interraciales et la sensibilisation de la collectivité. Il s'agit notamment de dossiers de cas qui contiennent des demandes de subventions et d’autres renseignements généraux sur l’organisation et les programmes ainsi que de documents de correspondance entre le ministère et l’organisation.</w:t>
      </w:r>
    </w:p>
    <w:p w14:paraId="00D31BEB" w14:textId="77777777" w:rsidR="004D6500" w:rsidRPr="0057545D" w:rsidRDefault="004D6500" w:rsidP="00277361">
      <w:pPr>
        <w:shd w:val="clear" w:color="auto" w:fill="FFFFFF"/>
        <w:textAlignment w:val="baseline"/>
        <w:rPr>
          <w:rFonts w:ascii="Arial" w:hAnsi="Arial" w:cs="Arial"/>
        </w:rPr>
      </w:pPr>
    </w:p>
    <w:p w14:paraId="340E82C3"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lastRenderedPageBreak/>
        <w:t>RG 74-53 Dossiers de formation concernant le développement communautaire du ministère des Affaires civiques</w:t>
      </w:r>
    </w:p>
    <w:p w14:paraId="2BBB3860" w14:textId="7B7CC4CD"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1984 à 1996</w:t>
      </w:r>
    </w:p>
    <w:p w14:paraId="625EC40C" w14:textId="77777777" w:rsidR="00BE6C4E" w:rsidRPr="0057545D" w:rsidRDefault="00BE6C4E" w:rsidP="00277361">
      <w:pPr>
        <w:textAlignment w:val="baseline"/>
        <w:rPr>
          <w:rFonts w:ascii="Arial" w:hAnsi="Arial" w:cs="Arial"/>
        </w:rPr>
      </w:pPr>
    </w:p>
    <w:p w14:paraId="1E22B05C" w14:textId="420BDA6F" w:rsidR="00342311" w:rsidRPr="0057545D" w:rsidRDefault="00BE6C4E" w:rsidP="00277361">
      <w:pPr>
        <w:textAlignment w:val="baseline"/>
        <w:rPr>
          <w:rFonts w:ascii="Arial" w:hAnsi="Arial" w:cs="Arial"/>
        </w:rPr>
      </w:pPr>
      <w:r w:rsidRPr="0057545D">
        <w:rPr>
          <w:rFonts w:ascii="Arial" w:hAnsi="Arial" w:cs="Arial"/>
        </w:rPr>
        <w:t xml:space="preserve">La série contient des documents concernant l’administration des politiques et des programmes de la Section du développement organisationnel, de la Direction des relations civiques, dans leurs efforts pour fournir des programmes de formation à l’intention du personnel du Ministère sur les questions et les programmes liés aux relations civiques, au multiculturalisme et à l’intégration des nouveaux arrivants et aux programmes visant à faciliter l’établissement et l’intégration des immigrants et des réfugiés. Il s'agit notamment de rapports, de programmes de cours de formation, de documents d’ateliers, de documents de correspondance du personnel de la Section et d’autres ministères et organismes du gouvernement de l’Ontario, ainsi que de documents de correspondance et de rapports sur les organisations communautaires et ethniques. </w:t>
      </w:r>
    </w:p>
    <w:p w14:paraId="776D9609" w14:textId="77777777" w:rsidR="00FD0A42" w:rsidRPr="0057545D" w:rsidRDefault="00FD0A42" w:rsidP="00277361">
      <w:pPr>
        <w:shd w:val="clear" w:color="auto" w:fill="FFFFFF"/>
        <w:textAlignment w:val="baseline"/>
        <w:rPr>
          <w:rFonts w:ascii="Arial" w:hAnsi="Arial" w:cs="Arial"/>
        </w:rPr>
      </w:pPr>
    </w:p>
    <w:p w14:paraId="30E60B07" w14:textId="066FAF3B" w:rsidR="00FD0A42" w:rsidRPr="0057545D" w:rsidRDefault="23D339D2" w:rsidP="00277361">
      <w:pPr>
        <w:shd w:val="clear" w:color="auto" w:fill="FFFFFF" w:themeFill="background1"/>
        <w:textAlignment w:val="baseline"/>
        <w:rPr>
          <w:rFonts w:ascii="Arial" w:hAnsi="Arial" w:cs="Arial"/>
          <w:b/>
          <w:bCs/>
        </w:rPr>
      </w:pPr>
      <w:r w:rsidRPr="0057545D">
        <w:rPr>
          <w:rFonts w:ascii="Arial" w:hAnsi="Arial" w:cs="Arial"/>
          <w:b/>
        </w:rPr>
        <w:t>RG 74-55 Documents de correspondance du ministre des Affaires civiques  </w:t>
      </w:r>
    </w:p>
    <w:p w14:paraId="0441EA7B" w14:textId="2B40ED97" w:rsidR="00FD0A42" w:rsidRPr="0057545D" w:rsidRDefault="00FD0A42" w:rsidP="00277361">
      <w:pPr>
        <w:shd w:val="clear" w:color="auto" w:fill="FFFFFF" w:themeFill="background1"/>
        <w:textAlignment w:val="baseline"/>
        <w:rPr>
          <w:rFonts w:ascii="Arial" w:hAnsi="Arial" w:cs="Arial"/>
        </w:rPr>
      </w:pPr>
      <w:r w:rsidRPr="0057545D">
        <w:rPr>
          <w:rFonts w:ascii="Arial" w:hAnsi="Arial" w:cs="Arial"/>
        </w:rPr>
        <w:t>Dates : De 1987 à 2010</w:t>
      </w:r>
    </w:p>
    <w:p w14:paraId="2CBD2163" w14:textId="7A2D95B6" w:rsidR="00FD0A42" w:rsidRPr="0057545D" w:rsidRDefault="0057545D" w:rsidP="00277361">
      <w:pPr>
        <w:textAlignment w:val="baseline"/>
        <w:rPr>
          <w:rFonts w:ascii="Arial" w:hAnsi="Arial" w:cs="Arial"/>
        </w:rPr>
      </w:pPr>
      <w:r>
        <w:rPr>
          <w:rFonts w:ascii="Arial" w:hAnsi="Arial" w:cs="Arial"/>
        </w:rPr>
        <w:t>Des restrictions s’appliquent</w:t>
      </w:r>
      <w:r w:rsidR="15BABF68" w:rsidRPr="0057545D">
        <w:rPr>
          <w:rFonts w:ascii="Arial" w:hAnsi="Arial" w:cs="Arial"/>
        </w:rPr>
        <w:t xml:space="preserve"> à l’accès </w:t>
      </w:r>
    </w:p>
    <w:p w14:paraId="6EB69460" w14:textId="77777777" w:rsidR="00FD0A42" w:rsidRPr="0057545D" w:rsidRDefault="00FD0A42" w:rsidP="00277361">
      <w:pPr>
        <w:textAlignment w:val="baseline"/>
        <w:rPr>
          <w:rFonts w:ascii="Arial" w:hAnsi="Arial" w:cs="Arial"/>
        </w:rPr>
      </w:pPr>
    </w:p>
    <w:p w14:paraId="58704B11" w14:textId="27D44562" w:rsidR="00626E43" w:rsidRPr="0057545D" w:rsidRDefault="00FD0A42" w:rsidP="00277361">
      <w:pPr>
        <w:textAlignment w:val="baseline"/>
        <w:rPr>
          <w:rFonts w:ascii="Arial" w:hAnsi="Arial" w:cs="Arial"/>
        </w:rPr>
      </w:pPr>
      <w:r w:rsidRPr="0057545D">
        <w:rPr>
          <w:rFonts w:ascii="Arial" w:hAnsi="Arial" w:cs="Arial"/>
        </w:rPr>
        <w:t>La série contient des documents de correspondance créés et tenus à jour par le ministre des Affaires civiques avec les médias, les organisations communautaires et la population. Les politiques et programmes du Ministère, les questions relatives à l’intégration des nouveaux arrivants, l’immigration, les réfugiés, le multiculturalisme, le racisme et l’antiracisme font partie des sujets abordés dans la correspondance.</w:t>
      </w:r>
    </w:p>
    <w:p w14:paraId="5C0E980C" w14:textId="77777777" w:rsidR="00A534BA" w:rsidRPr="0057545D" w:rsidRDefault="00A534BA" w:rsidP="00277361">
      <w:pPr>
        <w:shd w:val="clear" w:color="auto" w:fill="FFFFFF"/>
        <w:textAlignment w:val="baseline"/>
        <w:rPr>
          <w:rFonts w:ascii="Arial" w:hAnsi="Arial" w:cs="Arial"/>
          <w:b/>
        </w:rPr>
      </w:pPr>
    </w:p>
    <w:p w14:paraId="62EEE274" w14:textId="09249902" w:rsidR="00FD0A42" w:rsidRPr="0057545D" w:rsidRDefault="00FD0A42" w:rsidP="00277361">
      <w:pPr>
        <w:shd w:val="clear" w:color="auto" w:fill="FFFFFF"/>
        <w:textAlignment w:val="baseline"/>
        <w:rPr>
          <w:rFonts w:ascii="Arial" w:hAnsi="Arial" w:cs="Arial"/>
        </w:rPr>
      </w:pPr>
      <w:r w:rsidRPr="0057545D">
        <w:rPr>
          <w:rFonts w:ascii="Arial" w:hAnsi="Arial" w:cs="Arial"/>
          <w:b/>
        </w:rPr>
        <w:t>RG 74-56 Correspondance relative au programme axée sur les affaires civiques et de multiculturalisme</w:t>
      </w:r>
    </w:p>
    <w:p w14:paraId="01726E1C" w14:textId="6213BF49" w:rsidR="00FD0A42" w:rsidRPr="0057545D" w:rsidRDefault="00FD0A42" w:rsidP="00277361">
      <w:pPr>
        <w:shd w:val="clear" w:color="auto" w:fill="FFFFFF" w:themeFill="background1"/>
        <w:textAlignment w:val="baseline"/>
        <w:rPr>
          <w:rFonts w:ascii="Arial" w:hAnsi="Arial" w:cs="Arial"/>
        </w:rPr>
      </w:pPr>
      <w:r w:rsidRPr="0057545D">
        <w:rPr>
          <w:rFonts w:ascii="Arial" w:hAnsi="Arial" w:cs="Arial"/>
        </w:rPr>
        <w:t>Dates : De 1987 à 1995</w:t>
      </w:r>
    </w:p>
    <w:p w14:paraId="15E0EED2" w14:textId="32682C6E" w:rsidR="6A171CDB" w:rsidRPr="0057545D" w:rsidRDefault="0057545D" w:rsidP="00277361">
      <w:pPr>
        <w:rPr>
          <w:rFonts w:ascii="Arial" w:hAnsi="Arial" w:cs="Arial"/>
        </w:rPr>
      </w:pPr>
      <w:r>
        <w:rPr>
          <w:rFonts w:ascii="Arial" w:hAnsi="Arial" w:cs="Arial"/>
        </w:rPr>
        <w:t>Des restrictions s’appliquent</w:t>
      </w:r>
      <w:r w:rsidR="6A171CDB" w:rsidRPr="0057545D">
        <w:rPr>
          <w:rFonts w:ascii="Arial" w:hAnsi="Arial" w:cs="Arial"/>
        </w:rPr>
        <w:t xml:space="preserve"> à l’accès</w:t>
      </w:r>
    </w:p>
    <w:p w14:paraId="7872EE4B" w14:textId="77777777" w:rsidR="00FD0A42" w:rsidRPr="0057545D" w:rsidRDefault="00FD0A42" w:rsidP="00277361">
      <w:pPr>
        <w:textAlignment w:val="baseline"/>
        <w:rPr>
          <w:rFonts w:ascii="Arial" w:hAnsi="Arial" w:cs="Arial"/>
        </w:rPr>
      </w:pPr>
    </w:p>
    <w:p w14:paraId="6C2C9E94" w14:textId="2CC4AB06" w:rsidR="00FD0A42" w:rsidRPr="0057545D" w:rsidRDefault="00FD0A42" w:rsidP="00277361">
      <w:pPr>
        <w:textAlignment w:val="baseline"/>
        <w:rPr>
          <w:rFonts w:ascii="Arial" w:hAnsi="Arial" w:cs="Arial"/>
        </w:rPr>
      </w:pPr>
      <w:r w:rsidRPr="0057545D">
        <w:rPr>
          <w:rFonts w:ascii="Arial" w:hAnsi="Arial" w:cs="Arial"/>
        </w:rPr>
        <w:t>Cette série soutient l’élaboration de programmes axés sur les relations civiques et le multiculturalisme au sein du gouvernement de l’Ontario et la participation du ministre et du sous-ministre des Affaires civiques au processus. La série contient des documents de correspondance entre les bureaux du ministre et des sous-ministres et d’autres intervenants dans le cadre des programmes sur les affaires civiques et le multiculturalisme.</w:t>
      </w:r>
    </w:p>
    <w:p w14:paraId="0382182C" w14:textId="77777777" w:rsidR="00FD0A42" w:rsidRPr="0057545D" w:rsidRDefault="00FD0A42" w:rsidP="00277361">
      <w:pPr>
        <w:shd w:val="clear" w:color="auto" w:fill="FFFFFF"/>
        <w:textAlignment w:val="baseline"/>
        <w:rPr>
          <w:rFonts w:ascii="Arial" w:hAnsi="Arial" w:cs="Arial"/>
        </w:rPr>
      </w:pPr>
    </w:p>
    <w:p w14:paraId="52D97B61" w14:textId="0B3ECE6E" w:rsidR="00BE6C4E" w:rsidRPr="0057545D" w:rsidRDefault="00BE6C4E" w:rsidP="00277361">
      <w:pPr>
        <w:shd w:val="clear" w:color="auto" w:fill="FFFFFF"/>
        <w:textAlignment w:val="baseline"/>
        <w:rPr>
          <w:rFonts w:ascii="Arial" w:hAnsi="Arial" w:cs="Arial"/>
          <w:b/>
          <w:bCs/>
        </w:rPr>
      </w:pPr>
      <w:r w:rsidRPr="0057545D">
        <w:rPr>
          <w:rFonts w:ascii="Arial" w:hAnsi="Arial" w:cs="Arial"/>
          <w:b/>
        </w:rPr>
        <w:t>RG 74-72 Documents des groupes de travail, des comités et des commissions du ministère des Affaires civiques relativement à la défense des droits</w:t>
      </w:r>
    </w:p>
    <w:p w14:paraId="7C5F1B84" w14:textId="0778515B"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1980 à 2000</w:t>
      </w:r>
    </w:p>
    <w:p w14:paraId="48946C0D" w14:textId="086AF531" w:rsidR="224329F5" w:rsidRPr="0057545D" w:rsidRDefault="0057545D" w:rsidP="00277361">
      <w:pPr>
        <w:shd w:val="clear" w:color="auto" w:fill="FFFFFF" w:themeFill="background1"/>
        <w:rPr>
          <w:rFonts w:ascii="Arial" w:hAnsi="Arial" w:cs="Arial"/>
        </w:rPr>
      </w:pPr>
      <w:r>
        <w:rPr>
          <w:rFonts w:ascii="Arial" w:hAnsi="Arial" w:cs="Arial"/>
        </w:rPr>
        <w:t>Des restrictions s’appliquent à l’accès</w:t>
      </w:r>
    </w:p>
    <w:p w14:paraId="0033AF8B" w14:textId="77777777" w:rsidR="00BE6C4E" w:rsidRPr="0057545D" w:rsidRDefault="00BE6C4E" w:rsidP="00277361">
      <w:pPr>
        <w:shd w:val="clear" w:color="auto" w:fill="FFFFFF"/>
        <w:textAlignment w:val="baseline"/>
        <w:rPr>
          <w:rFonts w:ascii="Arial" w:hAnsi="Arial" w:cs="Arial"/>
        </w:rPr>
      </w:pPr>
    </w:p>
    <w:p w14:paraId="59E21D85" w14:textId="0FE1C4DF" w:rsidR="00BE6C4E" w:rsidRPr="0057545D" w:rsidRDefault="00BE6C4E" w:rsidP="00277361">
      <w:pPr>
        <w:textAlignment w:val="baseline"/>
        <w:rPr>
          <w:rFonts w:ascii="Arial" w:hAnsi="Arial" w:cs="Arial"/>
        </w:rPr>
      </w:pPr>
      <w:r w:rsidRPr="0057545D">
        <w:rPr>
          <w:rFonts w:ascii="Arial" w:hAnsi="Arial" w:cs="Arial"/>
        </w:rPr>
        <w:t xml:space="preserve">La série contient des documents cumulatifs créés et reçus par les groupes de travail, les comités consultatifs et les organismes à vocation spéciale pour examiner des questions particulières, ou fournir des conseils à leur sujet, entreprendre des études ou </w:t>
      </w:r>
      <w:r w:rsidRPr="0057545D">
        <w:rPr>
          <w:rFonts w:ascii="Arial" w:hAnsi="Arial" w:cs="Arial"/>
        </w:rPr>
        <w:lastRenderedPageBreak/>
        <w:t xml:space="preserve">des enquêtes spéciales, ou pour faire enquête sur des questions d’intérêt public particulières. Les sujets couverts concernent l’un des domaines clés des responsabilités du Ministère, notamment le multiculturalisme, l’établissement des immigrants, les relations interraciales, les droits de la personne et l’accès aux professions et aux métiers par des personnes formées à l’étranger. </w:t>
      </w:r>
    </w:p>
    <w:p w14:paraId="7856EA3D" w14:textId="39651CB3" w:rsidR="005D7BBF" w:rsidRPr="0057545D" w:rsidRDefault="005D7BBF" w:rsidP="00277361">
      <w:pPr>
        <w:textAlignment w:val="baseline"/>
        <w:rPr>
          <w:rFonts w:ascii="Arial" w:hAnsi="Arial" w:cs="Arial"/>
        </w:rPr>
      </w:pPr>
    </w:p>
    <w:p w14:paraId="727FB8BD" w14:textId="0D704073" w:rsidR="005D7BBF" w:rsidRPr="0057545D" w:rsidRDefault="005D7BBF" w:rsidP="00277361">
      <w:pPr>
        <w:shd w:val="clear" w:color="auto" w:fill="FFFFFF"/>
        <w:contextualSpacing/>
        <w:textAlignment w:val="baseline"/>
        <w:rPr>
          <w:rFonts w:ascii="Arial" w:hAnsi="Arial" w:cs="Arial"/>
          <w:b/>
          <w:bCs/>
        </w:rPr>
      </w:pPr>
      <w:r w:rsidRPr="0057545D">
        <w:rPr>
          <w:rFonts w:ascii="Arial" w:hAnsi="Arial" w:cs="Arial"/>
          <w:b/>
        </w:rPr>
        <w:t>RG 74-92 Dossiers sur la coordination des politiques du ministère des Affaires civiques et de l’Immigration</w:t>
      </w:r>
    </w:p>
    <w:p w14:paraId="28DF0D31" w14:textId="4331B93E" w:rsidR="005D7BBF" w:rsidRPr="0057545D" w:rsidRDefault="005D7BBF" w:rsidP="00277361">
      <w:pPr>
        <w:shd w:val="clear" w:color="auto" w:fill="FFFFFF" w:themeFill="background1"/>
        <w:contextualSpacing/>
        <w:textAlignment w:val="baseline"/>
        <w:rPr>
          <w:rFonts w:ascii="Arial" w:hAnsi="Arial" w:cs="Arial"/>
        </w:rPr>
      </w:pPr>
      <w:r w:rsidRPr="0057545D">
        <w:rPr>
          <w:rFonts w:ascii="Arial" w:hAnsi="Arial" w:cs="Arial"/>
        </w:rPr>
        <w:t>Dates : De 1993 à 2009</w:t>
      </w:r>
    </w:p>
    <w:p w14:paraId="00671384" w14:textId="77777777" w:rsidR="005D7BBF" w:rsidRPr="0057545D" w:rsidRDefault="005D7BBF" w:rsidP="00277361">
      <w:pPr>
        <w:contextualSpacing/>
        <w:textAlignment w:val="baseline"/>
        <w:rPr>
          <w:rFonts w:ascii="Arial" w:hAnsi="Arial" w:cs="Arial"/>
        </w:rPr>
      </w:pPr>
    </w:p>
    <w:p w14:paraId="22DD514C" w14:textId="77777777" w:rsidR="00A534BA" w:rsidRPr="0057545D" w:rsidRDefault="005D7BBF" w:rsidP="00277361">
      <w:pPr>
        <w:contextualSpacing/>
        <w:textAlignment w:val="baseline"/>
        <w:rPr>
          <w:rFonts w:ascii="Arial" w:hAnsi="Arial" w:cs="Arial"/>
        </w:rPr>
      </w:pPr>
      <w:r w:rsidRPr="0057545D">
        <w:rPr>
          <w:rFonts w:ascii="Arial" w:hAnsi="Arial" w:cs="Arial"/>
        </w:rPr>
        <w:t>La série contient des plans d’action politiques, des documents de correspondance entrants et sortants, des procès-verbaux de réunions, des rapports de recherche et d’analyse, des plans liés à des politiques, des dossiers de projets, des copies de présentations au Conseil des ministres et d’autres documents liés à la coordination politique. La majorité des documents de la série concernent le Programme d’aide à l’établissement des nouveaux arrivants. Sont également inclus des dossiers concernant la Teachers of English as a Second Language Association of Ontario et le Programme ontarien d’établissement et d’intégration.</w:t>
      </w:r>
    </w:p>
    <w:p w14:paraId="3F01D5A8" w14:textId="77777777" w:rsidR="00A534BA" w:rsidRPr="0057545D" w:rsidRDefault="00A534BA" w:rsidP="00277361">
      <w:pPr>
        <w:contextualSpacing/>
        <w:textAlignment w:val="baseline"/>
        <w:rPr>
          <w:rFonts w:ascii="Arial" w:hAnsi="Arial" w:cs="Arial"/>
        </w:rPr>
      </w:pPr>
    </w:p>
    <w:p w14:paraId="46F5565C" w14:textId="1F84A6DB" w:rsidR="005D7BBF" w:rsidRPr="0057545D" w:rsidRDefault="005D7BBF" w:rsidP="00277361">
      <w:pPr>
        <w:contextualSpacing/>
        <w:textAlignment w:val="baseline"/>
        <w:rPr>
          <w:rFonts w:ascii="Arial" w:hAnsi="Arial" w:cs="Arial"/>
        </w:rPr>
      </w:pPr>
      <w:r w:rsidRPr="0057545D">
        <w:rPr>
          <w:rFonts w:ascii="Arial" w:hAnsi="Arial" w:cs="Arial"/>
          <w:b/>
        </w:rPr>
        <w:t>RG 74-93 Dossiers de conception de services et de programmes du Ministère des Affaires civiques</w:t>
      </w:r>
    </w:p>
    <w:p w14:paraId="4CFEEEE6" w14:textId="709679ED" w:rsidR="005D7BBF" w:rsidRPr="0057545D" w:rsidRDefault="005D7BBF" w:rsidP="00277361">
      <w:pPr>
        <w:shd w:val="clear" w:color="auto" w:fill="FFFFFF" w:themeFill="background1"/>
        <w:contextualSpacing/>
        <w:textAlignment w:val="baseline"/>
        <w:rPr>
          <w:rFonts w:ascii="Arial" w:hAnsi="Arial" w:cs="Arial"/>
        </w:rPr>
      </w:pPr>
      <w:r w:rsidRPr="0057545D">
        <w:rPr>
          <w:rFonts w:ascii="Arial" w:hAnsi="Arial" w:cs="Arial"/>
        </w:rPr>
        <w:t>Dates : De 1990 à 2005</w:t>
      </w:r>
    </w:p>
    <w:p w14:paraId="1D9DFEE4" w14:textId="77777777" w:rsidR="005D7BBF" w:rsidRPr="0057545D" w:rsidRDefault="005D7BBF" w:rsidP="00277361">
      <w:pPr>
        <w:contextualSpacing/>
        <w:textAlignment w:val="baseline"/>
        <w:rPr>
          <w:rFonts w:ascii="Arial" w:hAnsi="Arial" w:cs="Arial"/>
        </w:rPr>
      </w:pPr>
    </w:p>
    <w:p w14:paraId="5148286D" w14:textId="7C32985C" w:rsidR="005D7BBF" w:rsidRPr="0057545D" w:rsidRDefault="005D7BBF" w:rsidP="00277361">
      <w:pPr>
        <w:contextualSpacing/>
        <w:textAlignment w:val="baseline"/>
        <w:rPr>
          <w:rFonts w:ascii="Arial" w:hAnsi="Arial" w:cs="Arial"/>
        </w:rPr>
      </w:pPr>
      <w:r w:rsidRPr="0057545D">
        <w:rPr>
          <w:rFonts w:ascii="Arial" w:hAnsi="Arial" w:cs="Arial"/>
        </w:rPr>
        <w:t>La série contient des documents concernant la conception de la prestation de programmes ou de services, y compris des documents sur les options, des plans de déploiement et de communication, des rapports de recherche et d’analyse, du matériel d’éducation et de formation, des notes de service et des documents de correspondance générale.</w:t>
      </w:r>
    </w:p>
    <w:p w14:paraId="31976AA3" w14:textId="01061374" w:rsidR="00626E43" w:rsidRPr="0057545D" w:rsidRDefault="00626E43" w:rsidP="00277361">
      <w:pPr>
        <w:contextualSpacing/>
        <w:textAlignment w:val="baseline"/>
        <w:rPr>
          <w:rFonts w:ascii="Arial" w:hAnsi="Arial" w:cs="Arial"/>
        </w:rPr>
      </w:pPr>
    </w:p>
    <w:p w14:paraId="2DB07599" w14:textId="76D6D22B" w:rsidR="00626E43" w:rsidRPr="0057545D" w:rsidRDefault="00626E43" w:rsidP="00277361">
      <w:pPr>
        <w:shd w:val="clear" w:color="auto" w:fill="FFFFFF"/>
        <w:textAlignment w:val="baseline"/>
        <w:rPr>
          <w:rFonts w:ascii="Arial" w:hAnsi="Arial" w:cs="Arial"/>
          <w:b/>
          <w:bCs/>
        </w:rPr>
      </w:pPr>
      <w:r w:rsidRPr="0057545D">
        <w:rPr>
          <w:rFonts w:ascii="Arial" w:hAnsi="Arial" w:cs="Arial"/>
          <w:b/>
        </w:rPr>
        <w:t>RG 74-96 Dossiers sur l’élaboration de politiques de la Direction de l’immigration du ministère des Affaires civiques</w:t>
      </w:r>
    </w:p>
    <w:p w14:paraId="659C29D9" w14:textId="1B3F93E0" w:rsidR="00626E43" w:rsidRPr="0057545D" w:rsidRDefault="00626E43" w:rsidP="00277361">
      <w:pPr>
        <w:shd w:val="clear" w:color="auto" w:fill="FFFFFF" w:themeFill="background1"/>
        <w:textAlignment w:val="baseline"/>
        <w:rPr>
          <w:rFonts w:ascii="Arial" w:hAnsi="Arial" w:cs="Arial"/>
        </w:rPr>
      </w:pPr>
      <w:r w:rsidRPr="0057545D">
        <w:rPr>
          <w:rFonts w:ascii="Arial" w:hAnsi="Arial" w:cs="Arial"/>
        </w:rPr>
        <w:t>Dates : De 1996 à 2008</w:t>
      </w:r>
    </w:p>
    <w:p w14:paraId="1FC35B98" w14:textId="49724ABD" w:rsidR="487FF6E1" w:rsidRPr="0057545D" w:rsidRDefault="0057545D" w:rsidP="00277361">
      <w:pPr>
        <w:rPr>
          <w:rFonts w:ascii="Arial" w:hAnsi="Arial" w:cs="Arial"/>
        </w:rPr>
      </w:pPr>
      <w:r>
        <w:rPr>
          <w:rFonts w:ascii="Arial" w:hAnsi="Arial" w:cs="Arial"/>
        </w:rPr>
        <w:t>Des restrictions s’appliquent à l’accès</w:t>
      </w:r>
    </w:p>
    <w:p w14:paraId="6A3332FB" w14:textId="77777777" w:rsidR="00626E43" w:rsidRPr="0057545D" w:rsidRDefault="00626E43" w:rsidP="00277361">
      <w:pPr>
        <w:textAlignment w:val="baseline"/>
        <w:rPr>
          <w:rFonts w:ascii="Arial" w:hAnsi="Arial" w:cs="Arial"/>
        </w:rPr>
      </w:pPr>
    </w:p>
    <w:p w14:paraId="4937A452" w14:textId="77777777" w:rsidR="00626E43" w:rsidRPr="0057545D" w:rsidRDefault="00626E43" w:rsidP="00277361">
      <w:pPr>
        <w:textAlignment w:val="baseline"/>
        <w:rPr>
          <w:rFonts w:ascii="Arial" w:hAnsi="Arial" w:cs="Arial"/>
        </w:rPr>
      </w:pPr>
      <w:r w:rsidRPr="0057545D">
        <w:rPr>
          <w:rFonts w:ascii="Arial" w:hAnsi="Arial" w:cs="Arial"/>
        </w:rPr>
        <w:t>La série contient principalement des dossiers qui soutiennent des initiatives et des projets de politiques menant à l’élaboration ou à l’examen d’une politique, y compris la documentation à l’appui. Les dossiers comprennent des documents concernant des réunions avec des associations, des programmes gouvernementaux, des travaux de recherche et des rapports.</w:t>
      </w:r>
    </w:p>
    <w:p w14:paraId="06032613" w14:textId="64F30308" w:rsidR="00BE6C4E" w:rsidRPr="0057545D" w:rsidRDefault="00BE6C4E" w:rsidP="00277361">
      <w:pPr>
        <w:shd w:val="clear" w:color="auto" w:fill="FFFFFF"/>
        <w:textAlignment w:val="baseline"/>
        <w:rPr>
          <w:rFonts w:ascii="Arial" w:hAnsi="Arial" w:cs="Arial"/>
          <w:shd w:val="clear" w:color="auto" w:fill="FFFFFF"/>
        </w:rPr>
      </w:pPr>
    </w:p>
    <w:p w14:paraId="6EBCA04C" w14:textId="33BA7156" w:rsidR="005D7BBF" w:rsidRPr="0057545D" w:rsidRDefault="005D7BBF" w:rsidP="00277361">
      <w:pPr>
        <w:rPr>
          <w:rFonts w:ascii="Arial" w:hAnsi="Arial" w:cs="Arial"/>
          <w:b/>
          <w:bCs/>
          <w:color w:val="333333"/>
        </w:rPr>
      </w:pPr>
      <w:r w:rsidRPr="0057545D">
        <w:rPr>
          <w:rFonts w:ascii="Arial" w:hAnsi="Arial" w:cs="Arial"/>
          <w:b/>
        </w:rPr>
        <w:t>RG 74-97 Dossiers administratifs du directeur de la Direction des communications du ministère des Affaires civiques et de l’Immigration</w:t>
      </w:r>
    </w:p>
    <w:p w14:paraId="555E7247" w14:textId="43534301" w:rsidR="005D7BBF" w:rsidRPr="0057545D" w:rsidRDefault="005D7BBF" w:rsidP="00277361">
      <w:pPr>
        <w:shd w:val="clear" w:color="auto" w:fill="FFFFFF" w:themeFill="background1"/>
        <w:textAlignment w:val="baseline"/>
        <w:rPr>
          <w:rFonts w:ascii="Arial" w:hAnsi="Arial" w:cs="Arial"/>
        </w:rPr>
      </w:pPr>
      <w:r w:rsidRPr="0057545D">
        <w:rPr>
          <w:rFonts w:ascii="Arial" w:hAnsi="Arial" w:cs="Arial"/>
        </w:rPr>
        <w:t>Dates : De 2001 à 2013</w:t>
      </w:r>
    </w:p>
    <w:p w14:paraId="2E16328B" w14:textId="594B3B88" w:rsidR="65C89601" w:rsidRPr="0057545D" w:rsidRDefault="0057545D" w:rsidP="00277361">
      <w:pPr>
        <w:rPr>
          <w:rFonts w:ascii="Arial" w:hAnsi="Arial" w:cs="Arial"/>
        </w:rPr>
      </w:pPr>
      <w:r>
        <w:rPr>
          <w:rFonts w:ascii="Arial" w:hAnsi="Arial" w:cs="Arial"/>
        </w:rPr>
        <w:t>Des restrictions s’appliquent à l’accès</w:t>
      </w:r>
    </w:p>
    <w:p w14:paraId="26F5691C" w14:textId="77777777" w:rsidR="005D7BBF" w:rsidRPr="0057545D" w:rsidRDefault="005D7BBF" w:rsidP="00277361">
      <w:pPr>
        <w:textAlignment w:val="baseline"/>
        <w:rPr>
          <w:rFonts w:ascii="Arial" w:hAnsi="Arial" w:cs="Arial"/>
        </w:rPr>
      </w:pPr>
    </w:p>
    <w:p w14:paraId="2FCE0F5F" w14:textId="30265139" w:rsidR="005D7BBF" w:rsidRPr="0057545D" w:rsidRDefault="005D7BBF" w:rsidP="00277361">
      <w:pPr>
        <w:textAlignment w:val="baseline"/>
        <w:rPr>
          <w:rFonts w:ascii="Arial" w:hAnsi="Arial" w:cs="Arial"/>
        </w:rPr>
      </w:pPr>
      <w:r w:rsidRPr="0057545D">
        <w:rPr>
          <w:rFonts w:ascii="Arial" w:hAnsi="Arial" w:cs="Arial"/>
        </w:rPr>
        <w:lastRenderedPageBreak/>
        <w:t>La série contient des dossiers administratifs de la Direction des communications du ministère des Affaires civiques et de l’Immigration. Elle contient des documents de correspondance ou des documents d’information sur l’immigration, la mise en œuvre de programmes, des normes d’accessibilité et diverses autres communications liées à l’administration des unités et des programmes.</w:t>
      </w:r>
    </w:p>
    <w:p w14:paraId="4FA58652" w14:textId="77777777" w:rsidR="005D7BBF" w:rsidRPr="0057545D" w:rsidRDefault="005D7BBF" w:rsidP="00277361">
      <w:pPr>
        <w:shd w:val="clear" w:color="auto" w:fill="FFFFFF"/>
        <w:textAlignment w:val="baseline"/>
        <w:rPr>
          <w:rFonts w:ascii="Arial" w:hAnsi="Arial" w:cs="Arial"/>
          <w:shd w:val="clear" w:color="auto" w:fill="FFFFFF"/>
        </w:rPr>
      </w:pPr>
    </w:p>
    <w:p w14:paraId="41D8483F" w14:textId="77777777" w:rsidR="00BE6C4E" w:rsidRPr="0057545D" w:rsidRDefault="00BE6C4E" w:rsidP="00277361">
      <w:pPr>
        <w:shd w:val="clear" w:color="auto" w:fill="FFFFFF"/>
        <w:textAlignment w:val="baseline"/>
        <w:rPr>
          <w:rFonts w:ascii="Arial" w:hAnsi="Arial" w:cs="Arial"/>
          <w:b/>
          <w:bCs/>
        </w:rPr>
      </w:pPr>
      <w:r w:rsidRPr="0057545D">
        <w:rPr>
          <w:rFonts w:ascii="Arial" w:hAnsi="Arial" w:cs="Arial"/>
          <w:b/>
          <w:shd w:val="clear" w:color="auto" w:fill="FFFFFF"/>
        </w:rPr>
        <w:t xml:space="preserve">RG 76-6 </w:t>
      </w:r>
      <w:r w:rsidRPr="0057545D">
        <w:rPr>
          <w:rFonts w:ascii="Arial" w:hAnsi="Arial" w:cs="Arial"/>
          <w:b/>
        </w:rPr>
        <w:t>Documents de la division des relations interraciales (Race Relations Division)</w:t>
      </w:r>
    </w:p>
    <w:p w14:paraId="21586C36" w14:textId="19AB794A" w:rsidR="00BE6C4E" w:rsidRPr="0057545D" w:rsidRDefault="00BE6C4E" w:rsidP="00277361">
      <w:pPr>
        <w:shd w:val="clear" w:color="auto" w:fill="FFFFFF" w:themeFill="background1"/>
        <w:textAlignment w:val="baseline"/>
        <w:rPr>
          <w:rFonts w:ascii="Arial" w:hAnsi="Arial" w:cs="Arial"/>
        </w:rPr>
      </w:pPr>
      <w:r w:rsidRPr="0057545D">
        <w:rPr>
          <w:rFonts w:ascii="Arial" w:hAnsi="Arial" w:cs="Arial"/>
        </w:rPr>
        <w:t>Dates : De 1969 à 1986</w:t>
      </w:r>
    </w:p>
    <w:p w14:paraId="359A0246" w14:textId="0FBC0DE0" w:rsidR="2BD065AE" w:rsidRPr="0057545D" w:rsidRDefault="0057545D" w:rsidP="00277361">
      <w:pPr>
        <w:rPr>
          <w:rFonts w:ascii="Arial" w:hAnsi="Arial" w:cs="Arial"/>
        </w:rPr>
      </w:pPr>
      <w:r>
        <w:rPr>
          <w:rFonts w:ascii="Arial" w:hAnsi="Arial" w:cs="Arial"/>
        </w:rPr>
        <w:t>Des restrictions s’appliquent à l’accès</w:t>
      </w:r>
    </w:p>
    <w:p w14:paraId="3EE78798" w14:textId="77777777" w:rsidR="00BE6C4E" w:rsidRPr="0057545D" w:rsidRDefault="00BE6C4E" w:rsidP="00277361">
      <w:pPr>
        <w:textAlignment w:val="baseline"/>
        <w:rPr>
          <w:rFonts w:ascii="Arial" w:hAnsi="Arial" w:cs="Arial"/>
        </w:rPr>
      </w:pPr>
    </w:p>
    <w:p w14:paraId="65526CD2" w14:textId="60F07D41" w:rsidR="00154820" w:rsidRPr="0057545D" w:rsidRDefault="00BE6C4E" w:rsidP="00277361">
      <w:pPr>
        <w:textAlignment w:val="baseline"/>
        <w:rPr>
          <w:rFonts w:ascii="Arial" w:hAnsi="Arial" w:cs="Arial"/>
        </w:rPr>
      </w:pPr>
      <w:r w:rsidRPr="0057545D">
        <w:rPr>
          <w:rFonts w:ascii="Arial" w:hAnsi="Arial" w:cs="Arial"/>
        </w:rPr>
        <w:t xml:space="preserve">La série contient les dossiers opérationnels de la division des relations interraciales de la Commission ontarienne des droits de la personne. Certains des documents antérieurs à la création de la division en 1982 ont été créés par le comité sur les relations interraciales et interethniques et l’éducation publique (Committee on Race and Ethnic Relations and Public Education). La série est divisée en quatre parties :  </w:t>
      </w:r>
    </w:p>
    <w:p w14:paraId="1A6D91E1" w14:textId="446E6D6A" w:rsidR="00553C14" w:rsidRPr="0057545D" w:rsidRDefault="00553C14" w:rsidP="00277361">
      <w:pPr>
        <w:rPr>
          <w:rFonts w:ascii="Arial" w:hAnsi="Arial" w:cs="Arial"/>
          <w:b/>
          <w:bCs/>
          <w:sz w:val="28"/>
          <w:szCs w:val="28"/>
        </w:rPr>
      </w:pPr>
    </w:p>
    <w:p w14:paraId="1F9709EB" w14:textId="26818C94" w:rsidR="004A10E4" w:rsidRPr="0057545D" w:rsidRDefault="004A10E4" w:rsidP="00277361">
      <w:pPr>
        <w:pStyle w:val="Heading2"/>
        <w:rPr>
          <w:sz w:val="28"/>
          <w:szCs w:val="14"/>
        </w:rPr>
      </w:pPr>
      <w:bookmarkStart w:id="21" w:name="_Toc57641284"/>
      <w:bookmarkStart w:id="22" w:name="_Toc70665580"/>
      <w:r w:rsidRPr="0057545D">
        <w:rPr>
          <w:sz w:val="28"/>
        </w:rPr>
        <w:t>Dossiers privés</w:t>
      </w:r>
      <w:bookmarkEnd w:id="21"/>
      <w:bookmarkEnd w:id="22"/>
      <w:r w:rsidRPr="0057545D">
        <w:rPr>
          <w:sz w:val="28"/>
        </w:rPr>
        <w:t xml:space="preserve"> </w:t>
      </w:r>
    </w:p>
    <w:p w14:paraId="00644D86" w14:textId="77777777" w:rsidR="004A10E4" w:rsidRPr="0057545D" w:rsidRDefault="004A10E4" w:rsidP="00277361">
      <w:pPr>
        <w:rPr>
          <w:rFonts w:ascii="Arial" w:hAnsi="Arial" w:cs="Arial"/>
        </w:rPr>
      </w:pPr>
    </w:p>
    <w:p w14:paraId="76E40B19" w14:textId="7A8E0DD9" w:rsidR="00B7098F" w:rsidRPr="0057545D" w:rsidRDefault="004A10E4" w:rsidP="00277361">
      <w:pPr>
        <w:shd w:val="clear" w:color="auto" w:fill="FFFFFF"/>
        <w:textAlignment w:val="baseline"/>
        <w:rPr>
          <w:rFonts w:ascii="Arial" w:hAnsi="Arial" w:cs="Arial"/>
          <w:b/>
          <w:bCs/>
        </w:rPr>
      </w:pPr>
      <w:r w:rsidRPr="0057545D">
        <w:rPr>
          <w:rFonts w:ascii="Arial" w:hAnsi="Arial" w:cs="Arial"/>
          <w:b/>
        </w:rPr>
        <w:t xml:space="preserve">C 56 </w:t>
      </w:r>
      <w:bookmarkStart w:id="23" w:name="_Hlk41035282"/>
      <w:r w:rsidRPr="0057545D">
        <w:rPr>
          <w:rFonts w:ascii="Arial" w:hAnsi="Arial" w:cs="Arial"/>
          <w:b/>
        </w:rPr>
        <w:t xml:space="preserve">Fonds David Troster </w:t>
      </w:r>
    </w:p>
    <w:p w14:paraId="536AD185" w14:textId="32F1E45D"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1955 à 1995</w:t>
      </w:r>
    </w:p>
    <w:p w14:paraId="1EBC86DC" w14:textId="69A6A7D5"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La communauté juive</w:t>
      </w:r>
      <w:bookmarkEnd w:id="23"/>
    </w:p>
    <w:p w14:paraId="418E6889" w14:textId="77777777" w:rsidR="004A10E4" w:rsidRPr="0057545D" w:rsidRDefault="004A10E4" w:rsidP="00277361">
      <w:pPr>
        <w:pStyle w:val="NormalWeb"/>
        <w:spacing w:before="0" w:beforeAutospacing="0" w:after="0"/>
        <w:textAlignment w:val="baseline"/>
        <w:rPr>
          <w:rFonts w:ascii="Arial" w:hAnsi="Arial" w:cs="Arial"/>
          <w:shd w:val="clear" w:color="auto" w:fill="FFFFFF"/>
        </w:rPr>
      </w:pPr>
    </w:p>
    <w:p w14:paraId="0F4D159B" w14:textId="6FC16759"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shd w:val="clear" w:color="auto" w:fill="FFFFFF"/>
        </w:rPr>
        <w:t>David Benjamin Troster (1949-1995) était un cinéaste torontois dont les films indépendants étaient centrés sur ses identités juives et homosexuelles. </w:t>
      </w:r>
      <w:r w:rsidRPr="0057545D">
        <w:rPr>
          <w:rFonts w:ascii="Arial" w:hAnsi="Arial" w:cs="Arial"/>
        </w:rPr>
        <w:t>Le fonds contient les œuvres complètes et incomplètes de David Troster en tant que producteur de films et de vidéos d’entreprise et indépendants, ainsi que des documents tels que des scénarios et des dossiers de production concernant ce processus de création.</w:t>
      </w:r>
    </w:p>
    <w:p w14:paraId="61D06B89" w14:textId="77777777" w:rsidR="004A10E4" w:rsidRPr="0057545D" w:rsidRDefault="004A10E4" w:rsidP="00277361">
      <w:pPr>
        <w:rPr>
          <w:rFonts w:ascii="Arial" w:hAnsi="Arial" w:cs="Arial"/>
        </w:rPr>
      </w:pPr>
    </w:p>
    <w:p w14:paraId="6B926F3D" w14:textId="36B639B0"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 xml:space="preserve">C 82 Collection Irving Abella </w:t>
      </w:r>
    </w:p>
    <w:p w14:paraId="6BC260BB" w14:textId="5AADDD2A"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documents copiés 1978 – originaux créés de 1971 à 1973.</w:t>
      </w:r>
    </w:p>
    <w:p w14:paraId="4BF8E2DC" w14:textId="1125094A"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La communauté juive</w:t>
      </w:r>
    </w:p>
    <w:p w14:paraId="2623E4F2" w14:textId="77777777" w:rsidR="004A10E4" w:rsidRPr="0057545D" w:rsidRDefault="004A10E4" w:rsidP="00277361">
      <w:pPr>
        <w:textAlignment w:val="baseline"/>
        <w:rPr>
          <w:rFonts w:ascii="Arial" w:hAnsi="Arial" w:cs="Arial"/>
        </w:rPr>
      </w:pPr>
    </w:p>
    <w:p w14:paraId="4A12D548" w14:textId="77777777" w:rsidR="004A10E4" w:rsidRPr="0057545D" w:rsidRDefault="004A10E4" w:rsidP="00277361">
      <w:pPr>
        <w:textAlignment w:val="baseline"/>
        <w:rPr>
          <w:rFonts w:ascii="Arial" w:hAnsi="Arial" w:cs="Arial"/>
        </w:rPr>
      </w:pPr>
      <w:r w:rsidRPr="0057545D">
        <w:rPr>
          <w:rFonts w:ascii="Arial" w:hAnsi="Arial" w:cs="Arial"/>
        </w:rPr>
        <w:t>Irving Martin Abella (né en 1940) est un auteur, un historien et un professeur d’histoire à l’Université York. La collection consiste en entretiens oraux portant sur l’histoire avec des personnes qui participaient aux mouvements ouvrier et socialiste en Ontario et au Canada. Beaucoup des personnes interrogées sont des émigrants juifs au Canada.</w:t>
      </w:r>
    </w:p>
    <w:p w14:paraId="12F0A40D" w14:textId="77777777" w:rsidR="004A10E4" w:rsidRPr="0057545D" w:rsidRDefault="004A10E4" w:rsidP="00277361">
      <w:pPr>
        <w:rPr>
          <w:rFonts w:ascii="Arial" w:hAnsi="Arial" w:cs="Arial"/>
        </w:rPr>
      </w:pPr>
    </w:p>
    <w:p w14:paraId="7E941944" w14:textId="07CFF885" w:rsidR="004A10E4" w:rsidRPr="0057545D" w:rsidRDefault="004A10E4" w:rsidP="00277361">
      <w:pPr>
        <w:rPr>
          <w:rFonts w:ascii="Arial" w:hAnsi="Arial" w:cs="Arial"/>
          <w:b/>
          <w:bCs/>
          <w:lang w:val="en-CA"/>
        </w:rPr>
      </w:pPr>
      <w:r w:rsidRPr="0057545D">
        <w:rPr>
          <w:rFonts w:ascii="Arial" w:hAnsi="Arial" w:cs="Arial"/>
          <w:b/>
          <w:lang w:val="en-CA"/>
        </w:rPr>
        <w:t>C 257 </w:t>
      </w:r>
      <w:bookmarkStart w:id="24" w:name="_Hlk41035553"/>
      <w:r w:rsidRPr="0057545D">
        <w:rPr>
          <w:rFonts w:ascii="Arial" w:hAnsi="Arial" w:cs="Arial"/>
          <w:b/>
          <w:lang w:val="en-CA"/>
        </w:rPr>
        <w:t>Multilingual Television (Toronto) Limited fonds</w:t>
      </w:r>
    </w:p>
    <w:p w14:paraId="129A4C5A" w14:textId="33E89B09" w:rsidR="004A10E4" w:rsidRPr="0057545D" w:rsidRDefault="004A10E4" w:rsidP="00277361">
      <w:pPr>
        <w:rPr>
          <w:rFonts w:ascii="Arial" w:hAnsi="Arial" w:cs="Arial"/>
        </w:rPr>
      </w:pPr>
      <w:r w:rsidRPr="0057545D">
        <w:rPr>
          <w:rFonts w:ascii="Arial" w:hAnsi="Arial" w:cs="Arial"/>
        </w:rPr>
        <w:t>Dates : De 1968 à 1989</w:t>
      </w:r>
    </w:p>
    <w:p w14:paraId="12542A80" w14:textId="3B465332" w:rsidR="004A10E4" w:rsidRPr="0057545D" w:rsidRDefault="004A10E4" w:rsidP="00277361">
      <w:pPr>
        <w:textAlignment w:val="baseline"/>
        <w:rPr>
          <w:rFonts w:ascii="Arial" w:hAnsi="Arial" w:cs="Arial"/>
        </w:rPr>
      </w:pPr>
      <w:r w:rsidRPr="0057545D">
        <w:rPr>
          <w:rFonts w:ascii="Arial" w:hAnsi="Arial" w:cs="Arial"/>
        </w:rPr>
        <w:t>Domaine d’intérêt : Le multiculturalisme</w:t>
      </w:r>
    </w:p>
    <w:p w14:paraId="41EF3476" w14:textId="77777777" w:rsidR="004A10E4" w:rsidRPr="0057545D" w:rsidRDefault="004A10E4" w:rsidP="00277361">
      <w:pPr>
        <w:textAlignment w:val="baseline"/>
        <w:rPr>
          <w:rFonts w:ascii="Arial" w:hAnsi="Arial" w:cs="Arial"/>
        </w:rPr>
      </w:pPr>
    </w:p>
    <w:p w14:paraId="4A8358FA" w14:textId="24571DFA" w:rsidR="004A10E4" w:rsidRPr="0057545D" w:rsidRDefault="004A10E4" w:rsidP="00277361">
      <w:pPr>
        <w:textAlignment w:val="baseline"/>
        <w:rPr>
          <w:rFonts w:ascii="Arial" w:hAnsi="Arial" w:cs="Arial"/>
        </w:rPr>
      </w:pPr>
      <w:r w:rsidRPr="0057545D">
        <w:rPr>
          <w:rFonts w:ascii="Arial" w:hAnsi="Arial" w:cs="Arial"/>
        </w:rPr>
        <w:t xml:space="preserve">Multilingual Television Limited était une station de télévision fondée à Toronto et spécialisée dans les émissions multiculturelles. La collection est constituée de bandes vidéo représentant les émissions produites par la société entre 1979 et 1989. Elle comprend des échantillons de chacun des groupes ethniques représentés dans les </w:t>
      </w:r>
      <w:r w:rsidRPr="0057545D">
        <w:rPr>
          <w:rFonts w:ascii="Arial" w:hAnsi="Arial" w:cs="Arial"/>
        </w:rPr>
        <w:lastRenderedPageBreak/>
        <w:t xml:space="preserve">émissions ainsi que des échantillons représentatifs des productions de chaque année. La collection comprend très peu d'émissions en anglais. </w:t>
      </w:r>
    </w:p>
    <w:p w14:paraId="2BF95ADE" w14:textId="77777777" w:rsidR="004A10E4" w:rsidRPr="0057545D" w:rsidRDefault="004A10E4" w:rsidP="00277361">
      <w:pPr>
        <w:shd w:val="clear" w:color="auto" w:fill="FFFFFF"/>
        <w:textAlignment w:val="baseline"/>
        <w:rPr>
          <w:rFonts w:ascii="Arial" w:hAnsi="Arial" w:cs="Arial"/>
          <w:b/>
          <w:bCs/>
        </w:rPr>
      </w:pPr>
    </w:p>
    <w:p w14:paraId="1720E200" w14:textId="507DC927"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 xml:space="preserve">C 258 Collection CHIN Radio/TV International </w:t>
      </w:r>
      <w:bookmarkEnd w:id="24"/>
    </w:p>
    <w:p w14:paraId="638AD02C" w14:textId="6F3284A0"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1979 à 1991</w:t>
      </w:r>
    </w:p>
    <w:p w14:paraId="296FD7BA" w14:textId="3296BA7B" w:rsidR="004A10E4" w:rsidRPr="0057545D" w:rsidRDefault="004A10E4" w:rsidP="00277361">
      <w:pPr>
        <w:shd w:val="clear" w:color="auto" w:fill="FFFFFF"/>
        <w:textAlignment w:val="baseline"/>
        <w:rPr>
          <w:rFonts w:ascii="Arial" w:hAnsi="Arial" w:cs="Arial"/>
        </w:rPr>
      </w:pPr>
      <w:r w:rsidRPr="0057545D">
        <w:rPr>
          <w:rFonts w:ascii="Arial" w:hAnsi="Arial" w:cs="Arial"/>
        </w:rPr>
        <w:t xml:space="preserve">Domaine d’intérêt : Le multiculturalisme </w:t>
      </w:r>
    </w:p>
    <w:p w14:paraId="720C14A9" w14:textId="77777777" w:rsidR="00B917CB" w:rsidRPr="0057545D" w:rsidRDefault="00B917CB" w:rsidP="00277361">
      <w:pPr>
        <w:shd w:val="clear" w:color="auto" w:fill="FFFFFF"/>
        <w:textAlignment w:val="baseline"/>
        <w:rPr>
          <w:rFonts w:ascii="Arial" w:hAnsi="Arial" w:cs="Arial"/>
        </w:rPr>
      </w:pPr>
    </w:p>
    <w:p w14:paraId="2EEFFFA6" w14:textId="666062EA"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CHIN Radio/Télévision produisait des émissions multiculturelles diffusées à Toronto et dans les régions environnantes. La collection est constituée de vidéocassettes d’émissions de télévision produites par CHIN. Les émissions sont produites dans plusieurs langues, notamment le grec, l’italien, le macédonien, le polonais, le portugais et le punjabi. </w:t>
      </w:r>
    </w:p>
    <w:p w14:paraId="482F3EDF" w14:textId="77777777" w:rsidR="004A10E4" w:rsidRPr="0057545D" w:rsidRDefault="004A10E4" w:rsidP="00277361">
      <w:pPr>
        <w:shd w:val="clear" w:color="auto" w:fill="FFFFFF"/>
        <w:textAlignment w:val="baseline"/>
        <w:rPr>
          <w:rFonts w:ascii="Arial" w:hAnsi="Arial" w:cs="Arial"/>
          <w:b/>
          <w:bCs/>
          <w:shd w:val="clear" w:color="auto" w:fill="FFFFFF"/>
        </w:rPr>
      </w:pPr>
    </w:p>
    <w:p w14:paraId="2B44E419" w14:textId="53E65FFF" w:rsidR="004A10E4" w:rsidRPr="0057545D" w:rsidRDefault="004A10E4" w:rsidP="00277361">
      <w:pPr>
        <w:shd w:val="clear" w:color="auto" w:fill="FFFFFF" w:themeFill="background1"/>
        <w:textAlignment w:val="baseline"/>
        <w:rPr>
          <w:rFonts w:ascii="Arial" w:hAnsi="Arial" w:cs="Arial"/>
          <w:b/>
          <w:bCs/>
        </w:rPr>
      </w:pPr>
      <w:r w:rsidRPr="0057545D">
        <w:rPr>
          <w:rFonts w:ascii="Arial" w:hAnsi="Arial" w:cs="Arial"/>
          <w:b/>
        </w:rPr>
        <w:t>C 293 Fonds</w:t>
      </w:r>
      <w:r w:rsidR="00277361">
        <w:rPr>
          <w:rFonts w:ascii="Arial" w:hAnsi="Arial" w:cs="Arial"/>
          <w:b/>
        </w:rPr>
        <w:t xml:space="preserve"> </w:t>
      </w:r>
      <w:r w:rsidRPr="0057545D">
        <w:rPr>
          <w:rFonts w:ascii="Arial" w:hAnsi="Arial" w:cs="Arial"/>
          <w:b/>
        </w:rPr>
        <w:t xml:space="preserve">Ontario Folklife Centre </w:t>
      </w:r>
    </w:p>
    <w:p w14:paraId="0CEF6369" w14:textId="22BE8ED0"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1982 à 1990</w:t>
      </w:r>
    </w:p>
    <w:p w14:paraId="6C60C60E" w14:textId="10FF4DAA"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Le multiculturalisme</w:t>
      </w:r>
    </w:p>
    <w:p w14:paraId="6F69F4AE" w14:textId="20C90ADC" w:rsidR="0E2F2FC1" w:rsidRPr="0057545D" w:rsidRDefault="0057545D" w:rsidP="00277361">
      <w:pPr>
        <w:shd w:val="clear" w:color="auto" w:fill="FFFFFF" w:themeFill="background1"/>
        <w:rPr>
          <w:rFonts w:ascii="Arial" w:hAnsi="Arial" w:cs="Arial"/>
        </w:rPr>
      </w:pPr>
      <w:r>
        <w:rPr>
          <w:rFonts w:ascii="Arial" w:hAnsi="Arial" w:cs="Arial"/>
        </w:rPr>
        <w:t>Des restrictions s’appliquent</w:t>
      </w:r>
      <w:r w:rsidR="0E2F2FC1" w:rsidRPr="0057545D">
        <w:rPr>
          <w:rFonts w:ascii="Arial" w:hAnsi="Arial" w:cs="Arial"/>
        </w:rPr>
        <w:t xml:space="preserve"> à l’accès</w:t>
      </w:r>
    </w:p>
    <w:p w14:paraId="579AF275" w14:textId="77777777" w:rsidR="004A10E4" w:rsidRPr="0057545D" w:rsidRDefault="004A10E4" w:rsidP="00277361">
      <w:pPr>
        <w:textAlignment w:val="baseline"/>
        <w:rPr>
          <w:rFonts w:ascii="Arial" w:hAnsi="Arial" w:cs="Arial"/>
        </w:rPr>
      </w:pPr>
    </w:p>
    <w:p w14:paraId="6E545794" w14:textId="0678FDEE" w:rsidR="004A10E4" w:rsidRPr="0057545D" w:rsidRDefault="004A10E4" w:rsidP="00277361">
      <w:pPr>
        <w:textAlignment w:val="baseline"/>
        <w:rPr>
          <w:rFonts w:ascii="Arial" w:hAnsi="Arial" w:cs="Arial"/>
        </w:rPr>
      </w:pPr>
      <w:r w:rsidRPr="0057545D">
        <w:rPr>
          <w:rFonts w:ascii="Arial" w:hAnsi="Arial" w:cs="Arial"/>
        </w:rPr>
        <w:t xml:space="preserve">L’Ontario Folklife Centre (OFC) a été créé en 1987 pour étudier la composition et le folklore ethniques de l’Ontario. Le fonds est constitué de dossiers concernant deux projets distincts d’histoire orale . Le premier projet, Being Here, visait à faire des recherches sur des histoires d’immigrants qui se sont installés en Ontario au siècle précédent. Les cassettes audio et vidéo sont classées par ordre alphabétique de groupes ethniques. De plus, il existe 145 transcriptions d’extraits d’interviews. Les entretiens ont principalement été faits en anglais. Le deuxième projet est le Native Canadian Oral History Project (1982-1983), qui consiste en 37 entretiens avec des autochtones du Canada. </w:t>
      </w:r>
    </w:p>
    <w:p w14:paraId="771C3C0A" w14:textId="77777777" w:rsidR="004A10E4" w:rsidRPr="0057545D" w:rsidRDefault="004A10E4" w:rsidP="00277361">
      <w:pPr>
        <w:shd w:val="clear" w:color="auto" w:fill="FFFFFF"/>
        <w:textAlignment w:val="baseline"/>
        <w:rPr>
          <w:rFonts w:ascii="Arial" w:hAnsi="Arial" w:cs="Arial"/>
          <w:b/>
          <w:bCs/>
          <w:shd w:val="clear" w:color="auto" w:fill="FFFFFF"/>
        </w:rPr>
      </w:pPr>
    </w:p>
    <w:p w14:paraId="348367F1" w14:textId="4482890F"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F 688 </w:t>
      </w:r>
      <w:bookmarkStart w:id="25" w:name="_Hlk41037793"/>
      <w:r w:rsidRPr="0057545D">
        <w:rPr>
          <w:rFonts w:ascii="Arial" w:hAnsi="Arial" w:cs="Arial"/>
          <w:b/>
        </w:rPr>
        <w:t xml:space="preserve">Fonds </w:t>
      </w:r>
      <w:r w:rsidR="00277361">
        <w:rPr>
          <w:rFonts w:ascii="Arial" w:hAnsi="Arial" w:cs="Arial"/>
          <w:b/>
        </w:rPr>
        <w:t>F</w:t>
      </w:r>
      <w:r w:rsidRPr="0057545D">
        <w:rPr>
          <w:rFonts w:ascii="Arial" w:hAnsi="Arial" w:cs="Arial"/>
          <w:b/>
        </w:rPr>
        <w:t xml:space="preserve">amille Stollman </w:t>
      </w:r>
    </w:p>
    <w:p w14:paraId="30374B3D" w14:textId="34F4232F"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1925 à 1989</w:t>
      </w:r>
    </w:p>
    <w:bookmarkEnd w:id="25"/>
    <w:p w14:paraId="5692D12C" w14:textId="3B6CE102"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La communauté juive</w:t>
      </w:r>
    </w:p>
    <w:p w14:paraId="596F78E6" w14:textId="77777777" w:rsidR="004A10E4" w:rsidRPr="0057545D" w:rsidRDefault="004A10E4" w:rsidP="00277361">
      <w:pPr>
        <w:shd w:val="clear" w:color="auto" w:fill="FFFFFF"/>
        <w:textAlignment w:val="baseline"/>
        <w:rPr>
          <w:rFonts w:ascii="Arial" w:hAnsi="Arial" w:cs="Arial"/>
        </w:rPr>
      </w:pPr>
    </w:p>
    <w:p w14:paraId="59D2D4A0" w14:textId="10B54673" w:rsidR="00B917CB"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De 1924 à 1989, la famille Stollman a participé à des activités religieuses, de recherche et politiques juives à Detroit, au Michigan et à Windsor, en Ontario. Le fonds est constitué de documents créés et amassés principalement par le rabbin Isaac Stollman et son fils, le rabbin Samuel Stollman, et il documente l’expérience juive canadienne en ce qui concerne la préservation des traditions orthodoxes. Le fonds contient des documents en anglais, en hébreu et en yiddish. </w:t>
      </w:r>
    </w:p>
    <w:p w14:paraId="6486A5C9" w14:textId="77777777" w:rsidR="004A10E4" w:rsidRPr="0057545D" w:rsidRDefault="004A10E4" w:rsidP="00277361">
      <w:pPr>
        <w:shd w:val="clear" w:color="auto" w:fill="FFFFFF"/>
        <w:textAlignment w:val="baseline"/>
        <w:rPr>
          <w:rFonts w:ascii="Arial" w:hAnsi="Arial" w:cs="Arial"/>
          <w:b/>
          <w:bCs/>
          <w:shd w:val="clear" w:color="auto" w:fill="FFFFFF"/>
        </w:rPr>
      </w:pPr>
    </w:p>
    <w:p w14:paraId="4C2539F5" w14:textId="61166EDF" w:rsidR="004A10E4" w:rsidRPr="0057545D" w:rsidRDefault="004A10E4" w:rsidP="00277361">
      <w:pPr>
        <w:shd w:val="clear" w:color="auto" w:fill="FFFFFF"/>
        <w:textAlignment w:val="baseline"/>
        <w:rPr>
          <w:rFonts w:ascii="Arial" w:hAnsi="Arial" w:cs="Arial"/>
          <w:b/>
          <w:bCs/>
          <w:shd w:val="clear" w:color="auto" w:fill="FFFFFF"/>
        </w:rPr>
      </w:pPr>
      <w:r w:rsidRPr="0057545D">
        <w:rPr>
          <w:rFonts w:ascii="Arial" w:hAnsi="Arial" w:cs="Arial"/>
          <w:b/>
          <w:shd w:val="clear" w:color="auto" w:fill="FFFFFF"/>
        </w:rPr>
        <w:t>F 884 </w:t>
      </w:r>
      <w:bookmarkStart w:id="26" w:name="_Hlk41038016"/>
      <w:r w:rsidRPr="0057545D">
        <w:rPr>
          <w:rFonts w:ascii="Arial" w:hAnsi="Arial" w:cs="Arial"/>
          <w:b/>
        </w:rPr>
        <w:t>Fonds</w:t>
      </w:r>
      <w:r w:rsidR="00277361">
        <w:rPr>
          <w:rFonts w:ascii="Arial" w:hAnsi="Arial" w:cs="Arial"/>
          <w:b/>
        </w:rPr>
        <w:t xml:space="preserve"> </w:t>
      </w:r>
      <w:r w:rsidRPr="0057545D">
        <w:rPr>
          <w:rFonts w:ascii="Arial" w:hAnsi="Arial" w:cs="Arial"/>
          <w:b/>
        </w:rPr>
        <w:t xml:space="preserve">International Institute of Metropolitan Toronto </w:t>
      </w:r>
    </w:p>
    <w:p w14:paraId="4B2D4911" w14:textId="3B37D296" w:rsidR="004A10E4" w:rsidRPr="0057545D" w:rsidRDefault="004A10E4" w:rsidP="00277361">
      <w:pPr>
        <w:shd w:val="clear" w:color="auto" w:fill="FFFFFF" w:themeFill="background1"/>
        <w:textAlignment w:val="baseline"/>
        <w:rPr>
          <w:rFonts w:ascii="Arial" w:hAnsi="Arial" w:cs="Arial"/>
          <w:shd w:val="clear" w:color="auto" w:fill="FFFFFF"/>
        </w:rPr>
      </w:pPr>
      <w:r w:rsidRPr="0057545D">
        <w:rPr>
          <w:rFonts w:ascii="Arial" w:hAnsi="Arial" w:cs="Arial"/>
          <w:shd w:val="clear" w:color="auto" w:fill="FFFFFF"/>
        </w:rPr>
        <w:t xml:space="preserve">Dates : </w:t>
      </w:r>
      <w:r w:rsidRPr="0057545D">
        <w:rPr>
          <w:rFonts w:ascii="Arial" w:hAnsi="Arial" w:cs="Arial"/>
        </w:rPr>
        <w:t>De 1935 à 1975, principalement de 1951 à 1975</w:t>
      </w:r>
    </w:p>
    <w:bookmarkEnd w:id="26"/>
    <w:p w14:paraId="22ECA4C5" w14:textId="1796B7A4" w:rsidR="004A10E4" w:rsidRPr="0057545D" w:rsidRDefault="004A10E4" w:rsidP="00277361">
      <w:pPr>
        <w:textAlignment w:val="baseline"/>
        <w:rPr>
          <w:rFonts w:ascii="Arial" w:hAnsi="Arial" w:cs="Arial"/>
        </w:rPr>
      </w:pPr>
      <w:r w:rsidRPr="0057545D">
        <w:rPr>
          <w:rFonts w:ascii="Arial" w:hAnsi="Arial" w:cs="Arial"/>
        </w:rPr>
        <w:t xml:space="preserve">Domaine d’intérêt : Le multiculturalisme </w:t>
      </w:r>
    </w:p>
    <w:p w14:paraId="719DB436" w14:textId="66D0BFDD" w:rsidR="2BCDBDCC" w:rsidRPr="0057545D" w:rsidRDefault="0057545D" w:rsidP="00277361">
      <w:pPr>
        <w:rPr>
          <w:rFonts w:ascii="Arial" w:hAnsi="Arial" w:cs="Arial"/>
        </w:rPr>
      </w:pPr>
      <w:r>
        <w:rPr>
          <w:rFonts w:ascii="Arial" w:hAnsi="Arial" w:cs="Arial"/>
        </w:rPr>
        <w:t>Des restrictions s’appliquent</w:t>
      </w:r>
      <w:r w:rsidR="2BCDBDCC" w:rsidRPr="0057545D">
        <w:rPr>
          <w:rFonts w:ascii="Arial" w:hAnsi="Arial" w:cs="Arial"/>
        </w:rPr>
        <w:t xml:space="preserve"> à l’accès</w:t>
      </w:r>
    </w:p>
    <w:p w14:paraId="6B79D189" w14:textId="77777777" w:rsidR="004A10E4" w:rsidRPr="0057545D" w:rsidRDefault="004A10E4" w:rsidP="00277361">
      <w:pPr>
        <w:shd w:val="clear" w:color="auto" w:fill="FFFFFF"/>
        <w:textAlignment w:val="baseline"/>
        <w:rPr>
          <w:rFonts w:ascii="Arial" w:hAnsi="Arial" w:cs="Arial"/>
        </w:rPr>
      </w:pPr>
    </w:p>
    <w:p w14:paraId="3B6868E9" w14:textId="078784B5" w:rsidR="004A10E4" w:rsidRPr="0057545D" w:rsidRDefault="004A10E4" w:rsidP="00277361">
      <w:pPr>
        <w:shd w:val="clear" w:color="auto" w:fill="FFFFFF"/>
        <w:textAlignment w:val="baseline"/>
        <w:rPr>
          <w:rFonts w:ascii="Arial" w:hAnsi="Arial" w:cs="Arial"/>
        </w:rPr>
      </w:pPr>
      <w:r w:rsidRPr="0057545D">
        <w:rPr>
          <w:rFonts w:ascii="Arial" w:hAnsi="Arial" w:cs="Arial"/>
        </w:rPr>
        <w:t xml:space="preserve">L’International Institute of Metropolitan Toronto a été créé en 1954, et il fournissait des services de soutien aux nouveaux immigrants dans la région de Toronto jusqu’à sa </w:t>
      </w:r>
      <w:r w:rsidRPr="0057545D">
        <w:rPr>
          <w:rFonts w:ascii="Arial" w:hAnsi="Arial" w:cs="Arial"/>
        </w:rPr>
        <w:lastRenderedPageBreak/>
        <w:t xml:space="preserve">dissolution en 1975. Le fonds est constitué de documents créés et amassés par l’Institut et ses prédécesseurs. Il est divisé en cinq séries, qui sont classées en sous-séries correspondantes. Le fonds comprend des dossiers en plusieurs langues. </w:t>
      </w:r>
    </w:p>
    <w:p w14:paraId="76BD2AFA" w14:textId="77777777" w:rsidR="004A10E4" w:rsidRPr="0057545D" w:rsidRDefault="004A10E4" w:rsidP="00277361">
      <w:pPr>
        <w:shd w:val="clear" w:color="auto" w:fill="FFFFFF"/>
        <w:textAlignment w:val="baseline"/>
        <w:rPr>
          <w:rFonts w:ascii="Arial" w:hAnsi="Arial" w:cs="Arial"/>
          <w:b/>
          <w:bCs/>
        </w:rPr>
      </w:pPr>
    </w:p>
    <w:p w14:paraId="322D7195" w14:textId="34A85E25" w:rsidR="004A10E4" w:rsidRPr="00C6368D" w:rsidRDefault="004A10E4" w:rsidP="00277361">
      <w:pPr>
        <w:shd w:val="clear" w:color="auto" w:fill="FFFFFF"/>
        <w:textAlignment w:val="baseline"/>
        <w:rPr>
          <w:rFonts w:ascii="Arial" w:hAnsi="Arial" w:cs="Arial"/>
          <w:b/>
          <w:bCs/>
        </w:rPr>
      </w:pPr>
      <w:r w:rsidRPr="00C6368D">
        <w:rPr>
          <w:rFonts w:ascii="Arial" w:hAnsi="Arial" w:cs="Arial"/>
          <w:b/>
        </w:rPr>
        <w:t>F 1405 Fonds Multicultural History Society of Ontario</w:t>
      </w:r>
    </w:p>
    <w:p w14:paraId="146B3C65" w14:textId="0D4C6B5C"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1890 environ] à 1989</w:t>
      </w:r>
    </w:p>
    <w:p w14:paraId="0ED0CD85" w14:textId="77777777"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 xml:space="preserve">Domaine d’intérêt : Le multiculturalisme </w:t>
      </w:r>
    </w:p>
    <w:p w14:paraId="70612539" w14:textId="2ABC0FE7" w:rsidR="1A162B4D" w:rsidRPr="0057545D" w:rsidRDefault="0057545D" w:rsidP="00277361">
      <w:pPr>
        <w:shd w:val="clear" w:color="auto" w:fill="FFFFFF" w:themeFill="background1"/>
        <w:rPr>
          <w:rFonts w:ascii="Arial" w:hAnsi="Arial" w:cs="Arial"/>
        </w:rPr>
      </w:pPr>
      <w:r>
        <w:rPr>
          <w:rFonts w:ascii="Arial" w:hAnsi="Arial" w:cs="Arial"/>
        </w:rPr>
        <w:t>Des restrictions s’appliquent</w:t>
      </w:r>
      <w:r w:rsidR="1A162B4D" w:rsidRPr="0057545D">
        <w:rPr>
          <w:rFonts w:ascii="Arial" w:hAnsi="Arial" w:cs="Arial"/>
        </w:rPr>
        <w:t xml:space="preserve"> à l’accès</w:t>
      </w:r>
    </w:p>
    <w:p w14:paraId="7B69164B" w14:textId="77777777" w:rsidR="004A10E4" w:rsidRPr="0057545D" w:rsidRDefault="004A10E4" w:rsidP="00277361">
      <w:pPr>
        <w:shd w:val="clear" w:color="auto" w:fill="FFFFFF"/>
        <w:textAlignment w:val="baseline"/>
        <w:rPr>
          <w:rFonts w:ascii="Arial" w:hAnsi="Arial" w:cs="Arial"/>
        </w:rPr>
      </w:pPr>
    </w:p>
    <w:p w14:paraId="0989372E" w14:textId="6C2193DB"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La Multicultural History Society of Ontario (MHSO) est un établissement d’enseignement sans but lucratif qui recueille, décrit et tient des documents concernant le développement ethnique et culturel de l’Ontario. Chaque série représente un groupe ethnique différent et chaque sous-série, une collection différente fondée sur un donateur ou un sujet. Certaines séries sont composées de photographies tandis que d’autres sont constituées de documents textuels concernant soit des personnes soit des organisations. Au total, 52 groupes ethniques sont représentés dans le fonds. </w:t>
      </w:r>
    </w:p>
    <w:p w14:paraId="1CF788B3" w14:textId="77777777" w:rsidR="004A10E4" w:rsidRPr="0057545D" w:rsidRDefault="004A10E4" w:rsidP="00277361">
      <w:pPr>
        <w:shd w:val="clear" w:color="auto" w:fill="FFFFFF"/>
        <w:textAlignment w:val="baseline"/>
        <w:rPr>
          <w:rFonts w:ascii="Arial" w:hAnsi="Arial" w:cs="Arial"/>
          <w:i/>
          <w:iCs/>
          <w:u w:val="single"/>
        </w:rPr>
      </w:pPr>
    </w:p>
    <w:p w14:paraId="510CA3E4" w14:textId="3A3071F5" w:rsidR="004A10E4" w:rsidRPr="00C6368D" w:rsidRDefault="004A10E4" w:rsidP="00277361">
      <w:pPr>
        <w:rPr>
          <w:rFonts w:ascii="Arial" w:hAnsi="Arial" w:cs="Arial"/>
          <w:b/>
          <w:bCs/>
        </w:rPr>
      </w:pPr>
      <w:r w:rsidRPr="00C6368D">
        <w:rPr>
          <w:rFonts w:ascii="Arial" w:hAnsi="Arial" w:cs="Arial"/>
          <w:b/>
        </w:rPr>
        <w:t xml:space="preserve">F 1406 Fonds Latvian National Federation in Canada </w:t>
      </w:r>
    </w:p>
    <w:p w14:paraId="09B9E4EF" w14:textId="47C8670B" w:rsidR="004A10E4" w:rsidRPr="0057545D" w:rsidRDefault="004A10E4" w:rsidP="00277361">
      <w:pPr>
        <w:rPr>
          <w:rFonts w:ascii="Arial" w:hAnsi="Arial" w:cs="Arial"/>
        </w:rPr>
      </w:pPr>
      <w:r w:rsidRPr="0057545D">
        <w:rPr>
          <w:rFonts w:ascii="Arial" w:hAnsi="Arial" w:cs="Arial"/>
        </w:rPr>
        <w:t>Dates : De 1947 à 2004</w:t>
      </w:r>
    </w:p>
    <w:p w14:paraId="229EDAB3" w14:textId="4338BB6D" w:rsidR="00BD4E32"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Domaine d’intérêt : La communauté lettone</w:t>
      </w:r>
    </w:p>
    <w:p w14:paraId="2E10B732" w14:textId="77777777" w:rsidR="004A10E4" w:rsidRPr="0057545D" w:rsidRDefault="004A10E4" w:rsidP="00277361">
      <w:pPr>
        <w:pStyle w:val="NormalWeb"/>
        <w:spacing w:before="0" w:beforeAutospacing="0" w:after="0"/>
        <w:textAlignment w:val="baseline"/>
        <w:rPr>
          <w:rFonts w:ascii="Arial" w:hAnsi="Arial" w:cs="Arial"/>
        </w:rPr>
      </w:pPr>
    </w:p>
    <w:p w14:paraId="5250BA47" w14:textId="77777777"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La Latvian National Federation in Canada a été établie à Toronto dans les années 1950, afin d’encourager l’immigration lettone au Canada, d’aider les immigrants lettons et de soutenir la cause de l’indépendance de la Lettonie par rapport à l’Union soviétique. Le fonds contient des documents créés et reçus par l’organisation, ainsi que des audiocassettes d’histoires racontées oralement. Le fonds est organisé en 59 séries. Tous les documents sont en letton, sauf indication contraire.</w:t>
      </w:r>
    </w:p>
    <w:p w14:paraId="468339B1" w14:textId="77777777" w:rsidR="004A10E4" w:rsidRPr="0057545D" w:rsidRDefault="004A10E4" w:rsidP="00277361">
      <w:pPr>
        <w:shd w:val="clear" w:color="auto" w:fill="FFFFFF"/>
        <w:textAlignment w:val="baseline"/>
        <w:rPr>
          <w:rFonts w:ascii="Arial" w:hAnsi="Arial" w:cs="Arial"/>
          <w:shd w:val="clear" w:color="auto" w:fill="FFFFFF"/>
        </w:rPr>
      </w:pPr>
    </w:p>
    <w:p w14:paraId="15807A78" w14:textId="74841F48"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F 1412 </w:t>
      </w:r>
      <w:bookmarkStart w:id="27" w:name="_Hlk41038080"/>
      <w:r w:rsidRPr="0057545D">
        <w:rPr>
          <w:rFonts w:ascii="Arial" w:hAnsi="Arial" w:cs="Arial"/>
          <w:b/>
        </w:rPr>
        <w:t xml:space="preserve">Fonds Joshua Gershman </w:t>
      </w:r>
    </w:p>
    <w:p w14:paraId="7CE70A6F" w14:textId="050779E5"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1911 à 1980 (principalement de 1925 à 1978)</w:t>
      </w:r>
    </w:p>
    <w:bookmarkEnd w:id="27"/>
    <w:p w14:paraId="71CE6269" w14:textId="5897E26D"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La communauté juive</w:t>
      </w:r>
    </w:p>
    <w:p w14:paraId="15A25A2C" w14:textId="77777777" w:rsidR="004A10E4" w:rsidRPr="0057545D" w:rsidRDefault="004A10E4" w:rsidP="00277361">
      <w:pPr>
        <w:pStyle w:val="NormalWeb"/>
        <w:spacing w:before="0" w:beforeAutospacing="0" w:after="0"/>
        <w:textAlignment w:val="baseline"/>
        <w:rPr>
          <w:rFonts w:ascii="Arial" w:hAnsi="Arial" w:cs="Arial"/>
        </w:rPr>
      </w:pPr>
    </w:p>
    <w:p w14:paraId="1069FF90" w14:textId="5DA19369"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Joshua Gershman (1903-1989) était un militant du mouvement ouvrier, un journaliste et un rédacteur en chef de journaux progressistes juifs du milieu des années 1920 à la fin des années 1970. Le fonds est constitué de documents professionnels concernant ses activités de rédacteur et de journaliste pour le journal communiste de langue yiddish </w:t>
      </w:r>
      <w:r w:rsidRPr="0057545D">
        <w:rPr>
          <w:rFonts w:ascii="Arial" w:hAnsi="Arial" w:cs="Arial"/>
          <w:i/>
        </w:rPr>
        <w:t>Vochenblatt.</w:t>
      </w:r>
      <w:r w:rsidRPr="0057545D">
        <w:rPr>
          <w:rFonts w:ascii="Arial" w:hAnsi="Arial" w:cs="Arial"/>
        </w:rPr>
        <w:t xml:space="preserve"> Une partie importante de la documentation est en yiddish. </w:t>
      </w:r>
    </w:p>
    <w:p w14:paraId="42DE2495" w14:textId="77777777" w:rsidR="004A10E4" w:rsidRPr="0057545D" w:rsidRDefault="004A10E4" w:rsidP="00277361">
      <w:pPr>
        <w:pStyle w:val="NormalWeb"/>
        <w:spacing w:before="0" w:beforeAutospacing="0" w:after="0"/>
        <w:textAlignment w:val="baseline"/>
        <w:rPr>
          <w:rFonts w:ascii="Arial" w:hAnsi="Arial" w:cs="Arial"/>
        </w:rPr>
      </w:pPr>
    </w:p>
    <w:p w14:paraId="10AFAD19" w14:textId="73628CB8"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F 1417 </w:t>
      </w:r>
      <w:bookmarkStart w:id="28" w:name="_Hlk41038124"/>
      <w:r w:rsidRPr="0057545D">
        <w:rPr>
          <w:rFonts w:ascii="Arial" w:hAnsi="Arial" w:cs="Arial"/>
          <w:b/>
        </w:rPr>
        <w:t>Fonds Bohdan Panchuk</w:t>
      </w:r>
    </w:p>
    <w:p w14:paraId="40BDDDFA" w14:textId="3D75B4F8"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192-] à 1983</w:t>
      </w:r>
    </w:p>
    <w:bookmarkEnd w:id="28"/>
    <w:p w14:paraId="4EF9849B" w14:textId="77777777"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Domaine d’intérêt : Communauté ukrainienne</w:t>
      </w:r>
    </w:p>
    <w:p w14:paraId="5560FE68" w14:textId="5A2A802C" w:rsidR="004A10E4" w:rsidRPr="0057545D" w:rsidRDefault="004A10E4" w:rsidP="00277361">
      <w:pPr>
        <w:shd w:val="clear" w:color="auto" w:fill="FFFFFF"/>
        <w:textAlignment w:val="baseline"/>
        <w:rPr>
          <w:rFonts w:ascii="Arial" w:hAnsi="Arial" w:cs="Arial"/>
        </w:rPr>
      </w:pPr>
    </w:p>
    <w:p w14:paraId="050CBC4B" w14:textId="77777777" w:rsidR="004A10E4" w:rsidRPr="0057545D" w:rsidRDefault="004A10E4" w:rsidP="00277361">
      <w:pPr>
        <w:shd w:val="clear" w:color="auto" w:fill="FFFFFF"/>
        <w:textAlignment w:val="baseline"/>
        <w:rPr>
          <w:rFonts w:ascii="Arial" w:hAnsi="Arial" w:cs="Arial"/>
        </w:rPr>
      </w:pPr>
      <w:r w:rsidRPr="0057545D">
        <w:rPr>
          <w:rFonts w:ascii="Arial" w:hAnsi="Arial" w:cs="Arial"/>
        </w:rPr>
        <w:t xml:space="preserve">Gordon Bohdan Panchuk (1914-1987) était un enseignant et un journaliste habitant en Ontario, ainsi qu’un leader important de la communauté ukrainienne-canadienne de l’entre-deux-guerres et de l’après-guerre. Le fonds est constitué de documents recueillis et créés par Bohdan Panchuk en relation avec ses activités au sein de la communauté </w:t>
      </w:r>
      <w:r w:rsidRPr="0057545D">
        <w:rPr>
          <w:rFonts w:ascii="Arial" w:hAnsi="Arial" w:cs="Arial"/>
        </w:rPr>
        <w:lastRenderedPageBreak/>
        <w:t xml:space="preserve">ukraino-canadienne et avec les associations ukraino-canadiennes. Une partie importante des documents est en ukrainien. </w:t>
      </w:r>
    </w:p>
    <w:p w14:paraId="16126E5A" w14:textId="77777777" w:rsidR="004A10E4" w:rsidRPr="0057545D" w:rsidRDefault="004A10E4" w:rsidP="00277361">
      <w:pPr>
        <w:shd w:val="clear" w:color="auto" w:fill="FFFFFF"/>
        <w:textAlignment w:val="baseline"/>
        <w:rPr>
          <w:rFonts w:ascii="Arial" w:hAnsi="Arial" w:cs="Arial"/>
          <w:b/>
          <w:bCs/>
        </w:rPr>
      </w:pPr>
    </w:p>
    <w:p w14:paraId="5773C285" w14:textId="0427A940"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F 2076 </w:t>
      </w:r>
      <w:bookmarkStart w:id="29" w:name="_Hlk41038195"/>
      <w:r w:rsidRPr="0057545D">
        <w:rPr>
          <w:rFonts w:ascii="Arial" w:hAnsi="Arial" w:cs="Arial"/>
          <w:b/>
        </w:rPr>
        <w:t xml:space="preserve">Fonds Alvin D. McCurdy </w:t>
      </w:r>
    </w:p>
    <w:p w14:paraId="0EFA429C" w14:textId="76E1FD25"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1808 à 1986</w:t>
      </w:r>
    </w:p>
    <w:bookmarkEnd w:id="29"/>
    <w:p w14:paraId="14A881A1" w14:textId="46E54035"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Communauté noire</w:t>
      </w:r>
    </w:p>
    <w:p w14:paraId="1F81A79A" w14:textId="77777777" w:rsidR="004A10E4" w:rsidRPr="0057545D" w:rsidRDefault="004A10E4" w:rsidP="00277361">
      <w:pPr>
        <w:shd w:val="clear" w:color="auto" w:fill="FFFFFF"/>
        <w:textAlignment w:val="baseline"/>
        <w:rPr>
          <w:rFonts w:ascii="Arial" w:hAnsi="Arial" w:cs="Arial"/>
          <w:b/>
          <w:bCs/>
        </w:rPr>
      </w:pPr>
    </w:p>
    <w:p w14:paraId="0D40003B" w14:textId="7DA71832"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Alvin D. McCurdy (1916-1989) était un historien et un collectionneur de documents historiques sur les Noirs. Il vivait à Amherstburg, en Ontario. Le fonds comprend des documents de correspondance personnelle et de généalogie de la famille McCurdy ainsi que des documents concernant les églises noires et diverses autres organisations noires. </w:t>
      </w:r>
    </w:p>
    <w:p w14:paraId="3D4A4919" w14:textId="77777777" w:rsidR="00C96E4C" w:rsidRPr="0057545D" w:rsidRDefault="00C96E4C" w:rsidP="00277361">
      <w:pPr>
        <w:shd w:val="clear" w:color="auto" w:fill="FFFFFF"/>
        <w:textAlignment w:val="baseline"/>
        <w:rPr>
          <w:rFonts w:ascii="Arial" w:hAnsi="Arial" w:cs="Arial"/>
          <w:b/>
          <w:bCs/>
        </w:rPr>
      </w:pPr>
    </w:p>
    <w:p w14:paraId="59087B47" w14:textId="0094A9BC" w:rsidR="004A10E4" w:rsidRPr="0057545D" w:rsidRDefault="004A10E4" w:rsidP="00277361">
      <w:pPr>
        <w:rPr>
          <w:rFonts w:ascii="Arial" w:hAnsi="Arial" w:cs="Arial"/>
          <w:b/>
          <w:bCs/>
        </w:rPr>
      </w:pPr>
      <w:r w:rsidRPr="0057545D">
        <w:rPr>
          <w:rFonts w:ascii="Arial" w:hAnsi="Arial" w:cs="Arial"/>
          <w:b/>
        </w:rPr>
        <w:t xml:space="preserve">F 2100 Fonds Herbert O. Frind </w:t>
      </w:r>
    </w:p>
    <w:p w14:paraId="356E4309" w14:textId="458D3EF6" w:rsidR="004A10E4" w:rsidRPr="0057545D" w:rsidRDefault="004A10E4" w:rsidP="00277361">
      <w:pPr>
        <w:rPr>
          <w:rFonts w:ascii="Arial" w:hAnsi="Arial" w:cs="Arial"/>
        </w:rPr>
      </w:pPr>
      <w:r w:rsidRPr="0057545D">
        <w:rPr>
          <w:rFonts w:ascii="Arial" w:hAnsi="Arial" w:cs="Arial"/>
        </w:rPr>
        <w:t>Dates : De 1913 à 1961 (principalement de 1920 à 1961)</w:t>
      </w:r>
    </w:p>
    <w:p w14:paraId="66497250" w14:textId="033996CA" w:rsidR="0097674B" w:rsidRPr="0057545D" w:rsidRDefault="004A10E4" w:rsidP="00277361">
      <w:pPr>
        <w:rPr>
          <w:rFonts w:ascii="Arial" w:hAnsi="Arial" w:cs="Arial"/>
        </w:rPr>
      </w:pPr>
      <w:r w:rsidRPr="0057545D">
        <w:rPr>
          <w:rFonts w:ascii="Arial" w:hAnsi="Arial" w:cs="Arial"/>
        </w:rPr>
        <w:t>Domaine d’intérêt : Le multiculturalisme</w:t>
      </w:r>
    </w:p>
    <w:p w14:paraId="2FDA5765" w14:textId="77777777" w:rsidR="004A10E4" w:rsidRPr="0057545D" w:rsidRDefault="004A10E4" w:rsidP="00277361">
      <w:pPr>
        <w:rPr>
          <w:rFonts w:ascii="Arial" w:hAnsi="Arial" w:cs="Arial"/>
        </w:rPr>
      </w:pPr>
    </w:p>
    <w:p w14:paraId="2A0ECCB4" w14:textId="07D670E6"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Herbert Otto Frind (1887-1961) était un chercheur dans les domaines de l’administration publique, de la bibliothéconomie, de la planification communautaire et des études culturelles. Il a participé au développement d’organisations connexes à Toronto et dans le monde entier. Le fonds est constitué de documents créés et amassés par Herbert O. Frind au cours de sa carrière de chercheur et d’universitaire. Le fonds est organisé en 36 séries. </w:t>
      </w:r>
    </w:p>
    <w:p w14:paraId="44CB7618" w14:textId="77777777" w:rsidR="007562A3" w:rsidRPr="0057545D" w:rsidRDefault="007562A3" w:rsidP="00277361">
      <w:pPr>
        <w:shd w:val="clear" w:color="auto" w:fill="FFFFFF"/>
        <w:textAlignment w:val="baseline"/>
        <w:rPr>
          <w:rFonts w:ascii="Arial" w:hAnsi="Arial" w:cs="Arial"/>
          <w:b/>
          <w:bCs/>
        </w:rPr>
      </w:pPr>
    </w:p>
    <w:p w14:paraId="60A0BE02" w14:textId="0A09BE47"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 xml:space="preserve">F 2117 </w:t>
      </w:r>
      <w:r w:rsidR="00277361">
        <w:rPr>
          <w:rFonts w:ascii="Arial" w:hAnsi="Arial" w:cs="Arial"/>
          <w:b/>
        </w:rPr>
        <w:t xml:space="preserve">Fonds </w:t>
      </w:r>
      <w:r w:rsidRPr="0057545D">
        <w:rPr>
          <w:rFonts w:ascii="Arial" w:hAnsi="Arial" w:cs="Arial"/>
          <w:b/>
        </w:rPr>
        <w:t xml:space="preserve">COSTI-IIAS Immigrant Services </w:t>
      </w:r>
    </w:p>
    <w:p w14:paraId="11A636D5" w14:textId="68D77376"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1952 à 1985</w:t>
      </w:r>
    </w:p>
    <w:p w14:paraId="791242BD" w14:textId="34B95EFC"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La communauté italienne</w:t>
      </w:r>
    </w:p>
    <w:p w14:paraId="2A01AFBE" w14:textId="15726CDD" w:rsidR="7C80538A" w:rsidRPr="0057545D" w:rsidRDefault="7C80538A" w:rsidP="00277361">
      <w:pPr>
        <w:shd w:val="clear" w:color="auto" w:fill="FFFFFF" w:themeFill="background1"/>
        <w:rPr>
          <w:rFonts w:ascii="Arial" w:hAnsi="Arial" w:cs="Arial"/>
        </w:rPr>
      </w:pPr>
      <w:r w:rsidRPr="0057545D">
        <w:rPr>
          <w:rFonts w:ascii="Arial" w:hAnsi="Arial" w:cs="Arial"/>
        </w:rPr>
        <w:t>Quelques restrictions d’accès</w:t>
      </w:r>
    </w:p>
    <w:p w14:paraId="4C974E36" w14:textId="77777777" w:rsidR="004A10E4" w:rsidRPr="0057545D" w:rsidRDefault="004A10E4" w:rsidP="00277361">
      <w:pPr>
        <w:shd w:val="clear" w:color="auto" w:fill="FFFFFF"/>
        <w:textAlignment w:val="baseline"/>
        <w:rPr>
          <w:rFonts w:ascii="Arial" w:hAnsi="Arial" w:cs="Arial"/>
          <w:b/>
          <w:bCs/>
        </w:rPr>
      </w:pPr>
    </w:p>
    <w:p w14:paraId="63A049B4" w14:textId="06410776"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Le fonds est constitué de documents du Italian Community Education Centre (COSTI), un organisme de Toronto qui offrait une formation professionnelle et de l’aide aux immigrants italiens en Ontario, et de documents de l’Italian Immigrant Aid Society (IIAS), un organisme sans but lucratif de Toronto qui aidait les immigrants italiens à s’établir dans la vie canadienne. Le fonds a été organisé en 15 séries. De nombreux documents sont en italien. </w:t>
      </w:r>
    </w:p>
    <w:p w14:paraId="633466C0" w14:textId="7C67791F" w:rsidR="00067B64" w:rsidRPr="0057545D" w:rsidRDefault="00067B64" w:rsidP="00277361">
      <w:pPr>
        <w:shd w:val="clear" w:color="auto" w:fill="FFFFFF"/>
        <w:textAlignment w:val="baseline"/>
        <w:rPr>
          <w:rFonts w:ascii="Arial" w:hAnsi="Arial" w:cs="Arial"/>
          <w:b/>
          <w:bCs/>
        </w:rPr>
      </w:pPr>
    </w:p>
    <w:p w14:paraId="68C0974E" w14:textId="5813C0A9"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F 2118 </w:t>
      </w:r>
      <w:bookmarkStart w:id="30" w:name="_Hlk41038244"/>
      <w:r w:rsidRPr="0057545D">
        <w:rPr>
          <w:rFonts w:ascii="Arial" w:hAnsi="Arial" w:cs="Arial"/>
          <w:b/>
        </w:rPr>
        <w:t xml:space="preserve">Fonds Stephen Rosocha </w:t>
      </w:r>
    </w:p>
    <w:p w14:paraId="3F7968B2" w14:textId="4BE8A0D0"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1899 à 1986</w:t>
      </w:r>
    </w:p>
    <w:bookmarkEnd w:id="30"/>
    <w:p w14:paraId="6857A711" w14:textId="77777777"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 xml:space="preserve">Domaine d’intérêt : Communauté ukrainienne </w:t>
      </w:r>
    </w:p>
    <w:p w14:paraId="447E0A80" w14:textId="49E85AD5" w:rsidR="52B92148" w:rsidRPr="0057545D" w:rsidRDefault="52B92148" w:rsidP="00277361">
      <w:pPr>
        <w:shd w:val="clear" w:color="auto" w:fill="FFFFFF" w:themeFill="background1"/>
        <w:rPr>
          <w:rFonts w:ascii="Arial" w:hAnsi="Arial" w:cs="Arial"/>
        </w:rPr>
      </w:pPr>
      <w:r w:rsidRPr="0057545D">
        <w:rPr>
          <w:rFonts w:ascii="Arial" w:hAnsi="Arial" w:cs="Arial"/>
        </w:rPr>
        <w:t>Quelques restrictions d’accès</w:t>
      </w:r>
    </w:p>
    <w:p w14:paraId="05B11703" w14:textId="77777777" w:rsidR="004A10E4" w:rsidRPr="0057545D" w:rsidRDefault="004A10E4" w:rsidP="00277361">
      <w:pPr>
        <w:shd w:val="clear" w:color="auto" w:fill="FFFFFF"/>
        <w:textAlignment w:val="baseline"/>
        <w:rPr>
          <w:rFonts w:ascii="Arial" w:hAnsi="Arial" w:cs="Arial"/>
        </w:rPr>
      </w:pPr>
    </w:p>
    <w:p w14:paraId="75CC8DC7" w14:textId="77777777" w:rsidR="004A10E4" w:rsidRPr="0057545D" w:rsidRDefault="004A10E4" w:rsidP="00277361">
      <w:pPr>
        <w:textAlignment w:val="baseline"/>
        <w:rPr>
          <w:rFonts w:ascii="Arial" w:hAnsi="Arial" w:cs="Arial"/>
        </w:rPr>
      </w:pPr>
      <w:r w:rsidRPr="0057545D">
        <w:rPr>
          <w:rFonts w:ascii="Arial" w:hAnsi="Arial" w:cs="Arial"/>
        </w:rPr>
        <w:t xml:space="preserve">Stephen Rosocha (1908-1986) était un journaliste et un éditeur actif dans les affaires nationalistes, sociales et politiques ukrainiennes et canado-ukrainiennes. Le fonds est constitué de documents personnels et professionnels créés, reçus et amassés par M. Rosocha. Certains dossiers sont en ukrainien. </w:t>
      </w:r>
    </w:p>
    <w:p w14:paraId="4DBAF81D" w14:textId="77777777" w:rsidR="004A10E4" w:rsidRPr="0057545D" w:rsidRDefault="004A10E4" w:rsidP="00277361">
      <w:pPr>
        <w:shd w:val="clear" w:color="auto" w:fill="FFFFFF"/>
        <w:textAlignment w:val="baseline"/>
        <w:rPr>
          <w:rFonts w:ascii="Arial" w:hAnsi="Arial" w:cs="Arial"/>
          <w:b/>
          <w:bCs/>
        </w:rPr>
      </w:pPr>
    </w:p>
    <w:p w14:paraId="173DAFF4" w14:textId="08D2F57B" w:rsidR="004A10E4" w:rsidRPr="0057545D" w:rsidRDefault="004A10E4" w:rsidP="00277361">
      <w:pPr>
        <w:pStyle w:val="NormalWeb"/>
        <w:spacing w:before="0" w:beforeAutospacing="0" w:after="0"/>
        <w:textAlignment w:val="baseline"/>
        <w:rPr>
          <w:rFonts w:ascii="Arial" w:hAnsi="Arial" w:cs="Arial"/>
          <w:b/>
          <w:bCs/>
        </w:rPr>
      </w:pPr>
      <w:r w:rsidRPr="0057545D">
        <w:rPr>
          <w:rFonts w:ascii="Arial" w:hAnsi="Arial" w:cs="Arial"/>
          <w:b/>
        </w:rPr>
        <w:lastRenderedPageBreak/>
        <w:t>F 2130 </w:t>
      </w:r>
      <w:bookmarkStart w:id="31" w:name="_Hlk41038276"/>
      <w:r w:rsidRPr="0057545D">
        <w:rPr>
          <w:rFonts w:ascii="Arial" w:hAnsi="Arial" w:cs="Arial"/>
          <w:b/>
        </w:rPr>
        <w:t xml:space="preserve">Fonds Daniel G. Hill </w:t>
      </w:r>
    </w:p>
    <w:p w14:paraId="3493EAAC" w14:textId="2C83C6E1"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Dates : De 1870 à 2003</w:t>
      </w:r>
    </w:p>
    <w:bookmarkEnd w:id="31"/>
    <w:p w14:paraId="46E58EE4" w14:textId="2C294450"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Domaine d’intérêt : Communauté noire</w:t>
      </w:r>
    </w:p>
    <w:p w14:paraId="462E8E33" w14:textId="18F0B06C" w:rsidR="0097674B" w:rsidRPr="0057545D" w:rsidRDefault="264A26A3" w:rsidP="00277361">
      <w:pPr>
        <w:pStyle w:val="NormalWeb"/>
        <w:spacing w:before="0" w:beforeAutospacing="0" w:after="0"/>
        <w:textAlignment w:val="baseline"/>
        <w:rPr>
          <w:rFonts w:ascii="Arial" w:hAnsi="Arial" w:cs="Arial"/>
        </w:rPr>
      </w:pPr>
      <w:r w:rsidRPr="0057545D">
        <w:rPr>
          <w:rFonts w:ascii="Arial" w:hAnsi="Arial" w:cs="Arial"/>
        </w:rPr>
        <w:t xml:space="preserve">Quelques restrictions d’accès </w:t>
      </w:r>
    </w:p>
    <w:p w14:paraId="6FA7A41B" w14:textId="77777777" w:rsidR="004A10E4" w:rsidRPr="0057545D" w:rsidRDefault="004A10E4" w:rsidP="00277361">
      <w:pPr>
        <w:pStyle w:val="NormalWeb"/>
        <w:spacing w:before="0" w:beforeAutospacing="0" w:after="0"/>
        <w:textAlignment w:val="baseline"/>
        <w:rPr>
          <w:rFonts w:ascii="Arial" w:hAnsi="Arial" w:cs="Arial"/>
        </w:rPr>
      </w:pPr>
    </w:p>
    <w:p w14:paraId="3B8659A1" w14:textId="77777777" w:rsidR="0097674B"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Daniel Grafton Hill (1923-2003) était un sociologue, un fonctionnaire, un spécialiste des droits de la personne et un historien noir canadien. Le fonds est constitué de documents personnels et de documents concernant la participation de Grafton Hill à diverses associations, dont l’Ontario Black History Society. Le fonds est organisé en 11 séries.</w:t>
      </w:r>
    </w:p>
    <w:p w14:paraId="7EAAA785" w14:textId="77777777" w:rsidR="004A10E4" w:rsidRPr="0057545D" w:rsidRDefault="004A10E4" w:rsidP="00277361">
      <w:pPr>
        <w:pStyle w:val="NormalWeb"/>
        <w:spacing w:before="0" w:beforeAutospacing="0" w:after="0"/>
        <w:textAlignment w:val="baseline"/>
        <w:rPr>
          <w:rFonts w:ascii="Arial" w:hAnsi="Arial" w:cs="Arial"/>
          <w:i/>
          <w:iCs/>
          <w:u w:val="single"/>
        </w:rPr>
      </w:pPr>
    </w:p>
    <w:p w14:paraId="65A1BED1" w14:textId="20201A3F"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F 2163 </w:t>
      </w:r>
      <w:bookmarkStart w:id="32" w:name="_Hlk41038351"/>
      <w:r w:rsidRPr="0057545D">
        <w:rPr>
          <w:rFonts w:ascii="Arial" w:hAnsi="Arial" w:cs="Arial"/>
          <w:b/>
        </w:rPr>
        <w:t xml:space="preserve">Fonds Agostino Venier </w:t>
      </w:r>
    </w:p>
    <w:p w14:paraId="09224C71" w14:textId="25E916A9"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1934 à 1985 (principalement de 1956 à 1985)</w:t>
      </w:r>
    </w:p>
    <w:bookmarkEnd w:id="32"/>
    <w:p w14:paraId="0F9294D8" w14:textId="4CE79EF8"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La communauté italienne</w:t>
      </w:r>
    </w:p>
    <w:p w14:paraId="0564DC9E" w14:textId="77777777" w:rsidR="004A10E4" w:rsidRPr="0057545D" w:rsidRDefault="004A10E4" w:rsidP="00277361">
      <w:pPr>
        <w:textAlignment w:val="baseline"/>
        <w:rPr>
          <w:rFonts w:ascii="Arial" w:hAnsi="Arial" w:cs="Arial"/>
        </w:rPr>
      </w:pPr>
    </w:p>
    <w:p w14:paraId="09704B14" w14:textId="2B072165" w:rsidR="004A10E4" w:rsidRPr="0057545D" w:rsidRDefault="004A10E4" w:rsidP="00277361">
      <w:pPr>
        <w:textAlignment w:val="baseline"/>
        <w:rPr>
          <w:rFonts w:ascii="Arial" w:hAnsi="Arial" w:cs="Arial"/>
        </w:rPr>
      </w:pPr>
      <w:r w:rsidRPr="0057545D">
        <w:rPr>
          <w:rFonts w:ascii="Arial" w:hAnsi="Arial" w:cs="Arial"/>
        </w:rPr>
        <w:t xml:space="preserve">Agostino Venier était actif dans divers clubs et associations italo-canadiens ainsi que dans la politique ontarienne. Le fonds est constitué de documents créés et amassés par Agostino et Rita Venier. </w:t>
      </w:r>
    </w:p>
    <w:p w14:paraId="70DD00B7" w14:textId="77777777" w:rsidR="004A10E4" w:rsidRPr="0057545D" w:rsidRDefault="004A10E4" w:rsidP="00277361">
      <w:pPr>
        <w:shd w:val="clear" w:color="auto" w:fill="FFFFFF"/>
        <w:textAlignment w:val="baseline"/>
        <w:rPr>
          <w:rFonts w:ascii="Arial" w:hAnsi="Arial" w:cs="Arial"/>
          <w:b/>
          <w:bCs/>
        </w:rPr>
      </w:pPr>
    </w:p>
    <w:p w14:paraId="3CAE8690" w14:textId="0A9B9CF6"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F 4149 </w:t>
      </w:r>
      <w:bookmarkStart w:id="33" w:name="_Hlk41038412"/>
      <w:r w:rsidRPr="0057545D">
        <w:rPr>
          <w:rFonts w:ascii="Arial" w:hAnsi="Arial" w:cs="Arial"/>
          <w:b/>
        </w:rPr>
        <w:t xml:space="preserve">Fonds Sandor Kertesz </w:t>
      </w:r>
    </w:p>
    <w:p w14:paraId="0E6D255F" w14:textId="36169EB6"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1957 à 1989</w:t>
      </w:r>
    </w:p>
    <w:bookmarkEnd w:id="33"/>
    <w:p w14:paraId="7736530B" w14:textId="4323973C"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Communauté hongroise</w:t>
      </w:r>
    </w:p>
    <w:p w14:paraId="7A1CC94D" w14:textId="77777777" w:rsidR="004A10E4" w:rsidRPr="0057545D" w:rsidRDefault="004A10E4" w:rsidP="00277361">
      <w:pPr>
        <w:shd w:val="clear" w:color="auto" w:fill="FFFFFF"/>
        <w:textAlignment w:val="baseline"/>
        <w:rPr>
          <w:rFonts w:ascii="Arial" w:hAnsi="Arial" w:cs="Arial"/>
        </w:rPr>
      </w:pPr>
    </w:p>
    <w:p w14:paraId="3D637600" w14:textId="5469C773" w:rsidR="004A10E4" w:rsidRPr="0057545D" w:rsidRDefault="004A10E4" w:rsidP="00277361">
      <w:pPr>
        <w:pStyle w:val="NormalWeb"/>
        <w:spacing w:before="0" w:beforeAutospacing="0" w:after="0"/>
        <w:textAlignment w:val="baseline"/>
        <w:rPr>
          <w:rFonts w:ascii="Arial" w:hAnsi="Arial" w:cs="Arial"/>
          <w:shd w:val="clear" w:color="auto" w:fill="FFFFFF"/>
        </w:rPr>
      </w:pPr>
      <w:r w:rsidRPr="0057545D">
        <w:rPr>
          <w:rFonts w:ascii="Arial" w:hAnsi="Arial" w:cs="Arial"/>
        </w:rPr>
        <w:t xml:space="preserve">Sandor Kertesz (1911-1990) était un acteur et un réalisateur reconnu. Il a créé le Hungarian Art Theatre à Toronto. Le fonds est constitué de documents créés ou amassés par Sandor Kertesz concernant principalement le Hungarian Art Theatre of Toronto. Les documents sont regroupés en trois séries. Une grande partie des documents sont en hongrois. </w:t>
      </w:r>
    </w:p>
    <w:p w14:paraId="252F74DF" w14:textId="77777777" w:rsidR="000E20B8" w:rsidRPr="0057545D" w:rsidRDefault="000E20B8" w:rsidP="00277361">
      <w:pPr>
        <w:textAlignment w:val="baseline"/>
        <w:rPr>
          <w:rFonts w:ascii="Arial" w:hAnsi="Arial" w:cs="Arial"/>
          <w:b/>
          <w:bCs/>
          <w:shd w:val="clear" w:color="auto" w:fill="FFFFFF"/>
        </w:rPr>
      </w:pPr>
    </w:p>
    <w:p w14:paraId="05926544" w14:textId="5C438418" w:rsidR="000E20B8" w:rsidRPr="0057545D" w:rsidRDefault="00A51158" w:rsidP="00277361">
      <w:pPr>
        <w:textAlignment w:val="baseline"/>
        <w:rPr>
          <w:rFonts w:ascii="Arial" w:hAnsi="Arial" w:cs="Arial"/>
          <w:b/>
          <w:bCs/>
          <w:shd w:val="clear" w:color="auto" w:fill="FFFFFF"/>
        </w:rPr>
      </w:pPr>
      <w:r w:rsidRPr="0057545D">
        <w:rPr>
          <w:rFonts w:ascii="Arial" w:hAnsi="Arial" w:cs="Arial"/>
          <w:b/>
          <w:shd w:val="clear" w:color="auto" w:fill="FFFFFF"/>
        </w:rPr>
        <w:t xml:space="preserve">F 4179 Fonds Evelyn W. Brownell </w:t>
      </w:r>
    </w:p>
    <w:p w14:paraId="1B224B9C" w14:textId="363009BB" w:rsidR="00A51158" w:rsidRPr="0057545D" w:rsidRDefault="00A51158" w:rsidP="00277361">
      <w:pPr>
        <w:textAlignment w:val="baseline"/>
        <w:rPr>
          <w:rFonts w:ascii="Arial" w:hAnsi="Arial" w:cs="Arial"/>
          <w:shd w:val="clear" w:color="auto" w:fill="FFFFFF"/>
        </w:rPr>
      </w:pPr>
      <w:r w:rsidRPr="0057545D">
        <w:rPr>
          <w:rFonts w:ascii="Arial" w:hAnsi="Arial" w:cs="Arial"/>
          <w:shd w:val="clear" w:color="auto" w:fill="FFFFFF"/>
        </w:rPr>
        <w:t>Dates : De 1947 à 1959</w:t>
      </w:r>
    </w:p>
    <w:p w14:paraId="45D1DD36" w14:textId="7C345769" w:rsidR="00A51158" w:rsidRPr="0057545D" w:rsidRDefault="00A51158" w:rsidP="00277361">
      <w:pPr>
        <w:shd w:val="clear" w:color="auto" w:fill="FFFFFF"/>
        <w:textAlignment w:val="baseline"/>
        <w:rPr>
          <w:rFonts w:ascii="Arial" w:hAnsi="Arial" w:cs="Arial"/>
        </w:rPr>
      </w:pPr>
      <w:r w:rsidRPr="0057545D">
        <w:rPr>
          <w:rFonts w:ascii="Arial" w:hAnsi="Arial" w:cs="Arial"/>
        </w:rPr>
        <w:t xml:space="preserve">Domaine d’intérêt : Le multiculturalisme </w:t>
      </w:r>
    </w:p>
    <w:p w14:paraId="2AF84EAA" w14:textId="77777777" w:rsidR="00A51158" w:rsidRPr="0057545D" w:rsidRDefault="00A51158" w:rsidP="00277361">
      <w:pPr>
        <w:textAlignment w:val="baseline"/>
        <w:rPr>
          <w:rFonts w:ascii="Arial" w:hAnsi="Arial" w:cs="Arial"/>
          <w:shd w:val="clear" w:color="auto" w:fill="FFFFFF"/>
        </w:rPr>
      </w:pPr>
    </w:p>
    <w:p w14:paraId="12EE9EF6" w14:textId="77777777" w:rsidR="00A51158" w:rsidRPr="0057545D" w:rsidRDefault="00A51158" w:rsidP="00277361">
      <w:pPr>
        <w:textAlignment w:val="baseline"/>
        <w:rPr>
          <w:rFonts w:ascii="Arial" w:hAnsi="Arial" w:cs="Arial"/>
          <w:shd w:val="clear" w:color="auto" w:fill="FFFFFF"/>
        </w:rPr>
      </w:pPr>
      <w:r w:rsidRPr="0057545D">
        <w:rPr>
          <w:rFonts w:ascii="Arial" w:hAnsi="Arial" w:cs="Arial"/>
          <w:shd w:val="clear" w:color="auto" w:fill="FFFFFF"/>
        </w:rPr>
        <w:t>Le fonds est constitué de documents créés et amassés par Evelyn W. Brownell dans le cadre de son travail à la fonction publique en tant que directrice de la Direction de l’immigration de l’Ontario. Le fonds comprend des documents de correspondance entre Evelyn W. Brownell et divers responsables gouvernementaux concernant l’immigration, ainsi que des discours, des documents gouvernementaux et des coupures de journaux. Une interview d’Evelyn W.  Brownell de 1982 concernant le plan d’immigration par voie aérienne de l’Ontario se trouve dans la série RG 47-27-1.</w:t>
      </w:r>
    </w:p>
    <w:p w14:paraId="4185EE87" w14:textId="77777777" w:rsidR="00A51158" w:rsidRPr="0057545D" w:rsidRDefault="00A51158" w:rsidP="00277361">
      <w:pPr>
        <w:rPr>
          <w:rFonts w:ascii="Arial" w:hAnsi="Arial" w:cs="Arial"/>
          <w:b/>
          <w:bCs/>
        </w:rPr>
      </w:pPr>
    </w:p>
    <w:p w14:paraId="0C24DED7" w14:textId="4C643831" w:rsidR="004A10E4" w:rsidRPr="0057545D" w:rsidRDefault="004A10E4" w:rsidP="00277361">
      <w:pPr>
        <w:rPr>
          <w:rFonts w:ascii="Arial" w:hAnsi="Arial" w:cs="Arial"/>
          <w:b/>
          <w:bCs/>
        </w:rPr>
      </w:pPr>
      <w:r w:rsidRPr="0057545D">
        <w:rPr>
          <w:rFonts w:ascii="Arial" w:hAnsi="Arial" w:cs="Arial"/>
          <w:b/>
        </w:rPr>
        <w:t>F 4378 </w:t>
      </w:r>
      <w:bookmarkStart w:id="34" w:name="_Hlk41038454"/>
      <w:r w:rsidRPr="0057545D">
        <w:rPr>
          <w:rFonts w:ascii="Arial" w:hAnsi="Arial" w:cs="Arial"/>
          <w:b/>
        </w:rPr>
        <w:t xml:space="preserve">Fonds Ordre des fils d’Italie du Canada </w:t>
      </w:r>
    </w:p>
    <w:p w14:paraId="7D85873D" w14:textId="58CE7F54" w:rsidR="004A10E4" w:rsidRPr="0057545D" w:rsidRDefault="004A10E4" w:rsidP="00277361">
      <w:pPr>
        <w:rPr>
          <w:rFonts w:ascii="Arial" w:hAnsi="Arial" w:cs="Arial"/>
        </w:rPr>
      </w:pPr>
      <w:r w:rsidRPr="0057545D">
        <w:rPr>
          <w:rFonts w:ascii="Arial" w:hAnsi="Arial" w:cs="Arial"/>
        </w:rPr>
        <w:t>Dates : De 1915 à 2003</w:t>
      </w:r>
    </w:p>
    <w:bookmarkEnd w:id="34"/>
    <w:p w14:paraId="1564C6F4" w14:textId="14D16FBF"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Domaine d’intérêt : Communauté italienne</w:t>
      </w:r>
    </w:p>
    <w:p w14:paraId="7AE176B9" w14:textId="1BCA31CA" w:rsidR="221A0D1B" w:rsidRPr="0057545D" w:rsidRDefault="0057545D" w:rsidP="00277361">
      <w:pPr>
        <w:pStyle w:val="NormalWeb"/>
        <w:spacing w:before="0" w:beforeAutospacing="0" w:after="0"/>
        <w:rPr>
          <w:rFonts w:ascii="Arial" w:hAnsi="Arial" w:cs="Arial"/>
        </w:rPr>
      </w:pPr>
      <w:r>
        <w:rPr>
          <w:rFonts w:ascii="Arial" w:hAnsi="Arial" w:cs="Arial"/>
        </w:rPr>
        <w:t>Des restrictions s’appliquent</w:t>
      </w:r>
      <w:r w:rsidR="221A0D1B" w:rsidRPr="0057545D">
        <w:rPr>
          <w:rFonts w:ascii="Arial" w:hAnsi="Arial" w:cs="Arial"/>
        </w:rPr>
        <w:t xml:space="preserve"> à l’accès</w:t>
      </w:r>
    </w:p>
    <w:p w14:paraId="56313F87" w14:textId="77777777" w:rsidR="004A10E4" w:rsidRPr="0057545D" w:rsidRDefault="004A10E4" w:rsidP="00277361">
      <w:pPr>
        <w:pStyle w:val="NormalWeb"/>
        <w:spacing w:before="0" w:beforeAutospacing="0" w:after="0"/>
        <w:textAlignment w:val="baseline"/>
        <w:rPr>
          <w:rFonts w:ascii="Arial" w:hAnsi="Arial" w:cs="Arial"/>
        </w:rPr>
      </w:pPr>
    </w:p>
    <w:p w14:paraId="3A5F036C" w14:textId="77777777"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lastRenderedPageBreak/>
        <w:t>L’Ordre des fils d’Italie au Canada est une société fraternelle pour les Italiens du Canada. Le fonds est constitué de documents créés, amassés et utilisés par l’organisation (anciennement l’Ordre des fils d’Italie en Ontario) depuis sa fondation en 1915. Les fonds sont répartis en 26 séries par loge locale, et en sous-séries pour les documents de la Grande loge. De nombreux documents sont en italien.</w:t>
      </w:r>
    </w:p>
    <w:p w14:paraId="179A2B2F" w14:textId="77777777" w:rsidR="004A10E4" w:rsidRPr="0057545D" w:rsidRDefault="004A10E4" w:rsidP="00277361">
      <w:pPr>
        <w:shd w:val="clear" w:color="auto" w:fill="FFFFFF"/>
        <w:textAlignment w:val="baseline"/>
        <w:rPr>
          <w:rFonts w:ascii="Arial" w:hAnsi="Arial" w:cs="Arial"/>
          <w:b/>
          <w:bCs/>
        </w:rPr>
      </w:pPr>
    </w:p>
    <w:p w14:paraId="4FF348E2" w14:textId="077DDE4D" w:rsidR="004A10E4" w:rsidRPr="00C6368D" w:rsidRDefault="004A10E4" w:rsidP="00277361">
      <w:pPr>
        <w:shd w:val="clear" w:color="auto" w:fill="FFFFFF"/>
        <w:textAlignment w:val="baseline"/>
        <w:rPr>
          <w:rFonts w:ascii="Arial" w:hAnsi="Arial" w:cs="Arial"/>
          <w:b/>
          <w:bCs/>
        </w:rPr>
      </w:pPr>
      <w:r w:rsidRPr="00C6368D">
        <w:rPr>
          <w:rFonts w:ascii="Arial" w:hAnsi="Arial" w:cs="Arial"/>
          <w:b/>
        </w:rPr>
        <w:t xml:space="preserve">F 4518 Fonds Italo-Canadian Cultural Club of Sarnia </w:t>
      </w:r>
    </w:p>
    <w:p w14:paraId="433FE782" w14:textId="77777777" w:rsidR="004A10E4" w:rsidRPr="0057545D" w:rsidRDefault="004A10E4" w:rsidP="00277361">
      <w:pPr>
        <w:shd w:val="clear" w:color="auto" w:fill="FFFFFF"/>
        <w:textAlignment w:val="baseline"/>
        <w:rPr>
          <w:rFonts w:ascii="Arial" w:hAnsi="Arial" w:cs="Arial"/>
        </w:rPr>
      </w:pPr>
      <w:r w:rsidRPr="0057545D">
        <w:rPr>
          <w:rFonts w:ascii="Arial" w:hAnsi="Arial" w:cs="Arial"/>
        </w:rPr>
        <w:t>Dates : 1990, 1995</w:t>
      </w:r>
    </w:p>
    <w:p w14:paraId="7F6731FD" w14:textId="60736BEC" w:rsidR="0097674B" w:rsidRPr="0057545D" w:rsidRDefault="004A10E4" w:rsidP="00277361">
      <w:pPr>
        <w:shd w:val="clear" w:color="auto" w:fill="FFFFFF"/>
        <w:textAlignment w:val="baseline"/>
        <w:rPr>
          <w:rFonts w:ascii="Arial" w:hAnsi="Arial" w:cs="Arial"/>
        </w:rPr>
      </w:pPr>
      <w:r w:rsidRPr="0057545D">
        <w:rPr>
          <w:rFonts w:ascii="Arial" w:hAnsi="Arial" w:cs="Arial"/>
        </w:rPr>
        <w:t>Domaine d’intérêt : La communauté italienne</w:t>
      </w:r>
    </w:p>
    <w:p w14:paraId="3A1F87CA" w14:textId="77777777" w:rsidR="004A10E4" w:rsidRPr="0057545D" w:rsidRDefault="004A10E4" w:rsidP="00277361">
      <w:pPr>
        <w:textAlignment w:val="baseline"/>
        <w:rPr>
          <w:rFonts w:ascii="Arial" w:hAnsi="Arial" w:cs="Arial"/>
        </w:rPr>
      </w:pPr>
    </w:p>
    <w:p w14:paraId="66A911B8" w14:textId="51944C50" w:rsidR="004A10E4" w:rsidRPr="0057545D" w:rsidRDefault="004A10E4" w:rsidP="00277361">
      <w:pPr>
        <w:textAlignment w:val="baseline"/>
        <w:rPr>
          <w:rFonts w:ascii="Arial" w:hAnsi="Arial" w:cs="Arial"/>
        </w:rPr>
      </w:pPr>
      <w:r w:rsidRPr="0057545D">
        <w:rPr>
          <w:rFonts w:ascii="Arial" w:hAnsi="Arial" w:cs="Arial"/>
        </w:rPr>
        <w:t xml:space="preserve">L'Italo-Canadian Cultural Club of Sarnia est un club pour les Italo-Canadiens de la région de Sarnia-Lambton, en Ontario. Le fonds est constitué d’entretiens enregistrés de membres du club concernant divers sujets liés à leur immigration et à leur installation au Canada. </w:t>
      </w:r>
    </w:p>
    <w:p w14:paraId="449F5C50" w14:textId="77777777" w:rsidR="004A10E4" w:rsidRPr="0057545D" w:rsidRDefault="004A10E4" w:rsidP="00277361">
      <w:pPr>
        <w:shd w:val="clear" w:color="auto" w:fill="FFFFFF"/>
        <w:textAlignment w:val="baseline"/>
        <w:rPr>
          <w:rFonts w:ascii="Arial" w:hAnsi="Arial" w:cs="Arial"/>
          <w:b/>
          <w:bCs/>
        </w:rPr>
      </w:pPr>
    </w:p>
    <w:p w14:paraId="4F5AA5B6" w14:textId="741B6E60" w:rsidR="004A10E4" w:rsidRPr="0057545D" w:rsidRDefault="004A10E4" w:rsidP="00277361">
      <w:pPr>
        <w:shd w:val="clear" w:color="auto" w:fill="FFFFFF" w:themeFill="background1"/>
        <w:textAlignment w:val="baseline"/>
        <w:rPr>
          <w:rFonts w:ascii="Arial" w:hAnsi="Arial" w:cs="Arial"/>
          <w:b/>
          <w:bCs/>
        </w:rPr>
      </w:pPr>
      <w:r w:rsidRPr="0057545D">
        <w:rPr>
          <w:rFonts w:ascii="Arial" w:hAnsi="Arial" w:cs="Arial"/>
          <w:b/>
        </w:rPr>
        <w:t xml:space="preserve">F 4585 Fonds Prieto-McTair Productions </w:t>
      </w:r>
    </w:p>
    <w:p w14:paraId="639407F7" w14:textId="555444E6"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1939 à 2007 (principalement de 1976 à 2007)</w:t>
      </w:r>
    </w:p>
    <w:p w14:paraId="14641B5C" w14:textId="7CDE6248" w:rsidR="004A10E4" w:rsidRPr="0057545D" w:rsidRDefault="004A10E4" w:rsidP="00277361">
      <w:pPr>
        <w:shd w:val="clear" w:color="auto" w:fill="FFFFFF"/>
        <w:textAlignment w:val="baseline"/>
        <w:rPr>
          <w:rFonts w:ascii="Arial" w:hAnsi="Arial" w:cs="Arial"/>
        </w:rPr>
      </w:pPr>
      <w:bookmarkStart w:id="35" w:name="_Hlk41038494"/>
      <w:r w:rsidRPr="0057545D">
        <w:rPr>
          <w:rFonts w:ascii="Arial" w:hAnsi="Arial" w:cs="Arial"/>
        </w:rPr>
        <w:t>Domaine d’intérêt : Communauté noire</w:t>
      </w:r>
    </w:p>
    <w:p w14:paraId="7A6D6495" w14:textId="054D2F25" w:rsidR="0097674B" w:rsidRPr="0057545D" w:rsidRDefault="0057545D" w:rsidP="00277361">
      <w:pPr>
        <w:shd w:val="clear" w:color="auto" w:fill="FFFFFF" w:themeFill="background1"/>
        <w:textAlignment w:val="baseline"/>
        <w:rPr>
          <w:rFonts w:ascii="Arial" w:hAnsi="Arial" w:cs="Arial"/>
        </w:rPr>
      </w:pPr>
      <w:r>
        <w:rPr>
          <w:rFonts w:ascii="Arial" w:hAnsi="Arial" w:cs="Arial"/>
        </w:rPr>
        <w:t>Des restrictions s’appliquent</w:t>
      </w:r>
      <w:r w:rsidR="4BC40578" w:rsidRPr="0057545D">
        <w:rPr>
          <w:rFonts w:ascii="Arial" w:hAnsi="Arial" w:cs="Arial"/>
        </w:rPr>
        <w:t xml:space="preserve"> à l’accès </w:t>
      </w:r>
    </w:p>
    <w:p w14:paraId="5F7A600D" w14:textId="77777777" w:rsidR="004A10E4" w:rsidRPr="0057545D" w:rsidRDefault="004A10E4" w:rsidP="00277361">
      <w:pPr>
        <w:shd w:val="clear" w:color="auto" w:fill="FFFFFF"/>
        <w:textAlignment w:val="baseline"/>
        <w:rPr>
          <w:rFonts w:ascii="Arial" w:hAnsi="Arial" w:cs="Arial"/>
          <w:b/>
          <w:bCs/>
        </w:rPr>
      </w:pPr>
    </w:p>
    <w:p w14:paraId="652291C3" w14:textId="15DBBCC2" w:rsidR="0097674B" w:rsidRPr="0057545D" w:rsidRDefault="004A10E4" w:rsidP="00277361">
      <w:pPr>
        <w:rPr>
          <w:rFonts w:ascii="Arial" w:hAnsi="Arial" w:cs="Arial"/>
        </w:rPr>
      </w:pPr>
      <w:r w:rsidRPr="0057545D">
        <w:rPr>
          <w:rFonts w:ascii="Arial" w:hAnsi="Arial" w:cs="Arial"/>
        </w:rPr>
        <w:t xml:space="preserve">Prieto-McTair Productions était une société de production cinématographique de Toronto, en Ontario, active de 1982 à 2007. Elle a produit un certain nombre de documentaires explorant l’histoire et la culture des Noirs. </w:t>
      </w:r>
      <w:bookmarkEnd w:id="35"/>
      <w:r w:rsidRPr="0057545D">
        <w:rPr>
          <w:rFonts w:ascii="Arial" w:hAnsi="Arial" w:cs="Arial"/>
        </w:rPr>
        <w:t xml:space="preserve">Le fonds est réparti en 11 séries principalement fondées sur les films et documentaires produits par la société. </w:t>
      </w:r>
    </w:p>
    <w:p w14:paraId="7DA6428B" w14:textId="77777777" w:rsidR="004A10E4" w:rsidRPr="0057545D" w:rsidRDefault="004A10E4" w:rsidP="00277361">
      <w:pPr>
        <w:shd w:val="clear" w:color="auto" w:fill="FFFFFF"/>
        <w:textAlignment w:val="baseline"/>
        <w:rPr>
          <w:rFonts w:ascii="Arial" w:hAnsi="Arial" w:cs="Arial"/>
          <w:b/>
          <w:bCs/>
        </w:rPr>
      </w:pPr>
    </w:p>
    <w:p w14:paraId="221EC454" w14:textId="5B6643A5"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F 4638 Fonds Coalition santé multiculturelle</w:t>
      </w:r>
    </w:p>
    <w:p w14:paraId="736A300B" w14:textId="2F872755"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1983 à 1995</w:t>
      </w:r>
    </w:p>
    <w:p w14:paraId="4BC20890" w14:textId="733FB767"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Domaine d’intérêt : Le multiculturalisme</w:t>
      </w:r>
    </w:p>
    <w:p w14:paraId="6DCF4BCF" w14:textId="77777777" w:rsidR="004A10E4" w:rsidRPr="0057545D" w:rsidRDefault="004A10E4" w:rsidP="00277361">
      <w:pPr>
        <w:pStyle w:val="NormalWeb"/>
        <w:spacing w:before="0" w:beforeAutospacing="0" w:after="0"/>
        <w:textAlignment w:val="baseline"/>
        <w:rPr>
          <w:rFonts w:ascii="Arial" w:hAnsi="Arial" w:cs="Arial"/>
        </w:rPr>
      </w:pPr>
    </w:p>
    <w:p w14:paraId="449C39B0" w14:textId="6919D823"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La Coalition santé multiculturelle a été créée en 1984 par des membres de la communauté des soins de santé de l’Ontario. Elle s’était donné comme mandat de travailler avec le gouvernement et les organismes de santé afin de promouvoir la sensibilité culturelle et la réceptivité dans les soins de santé et de veiller à ce que toutes les personnes, quelle que soit leur origine raciale ou culturelle, y aient accès de manière égale. Le fonds se compose de dossiers sur l’organisation, sur des projets et sur des membres. Le fonds est organisé en six séries. </w:t>
      </w:r>
    </w:p>
    <w:p w14:paraId="37F54A06" w14:textId="43D3DFE2" w:rsidR="004A10E4" w:rsidRPr="0057545D" w:rsidRDefault="004A10E4" w:rsidP="00277361">
      <w:pPr>
        <w:shd w:val="clear" w:color="auto" w:fill="FFFFFF"/>
        <w:textAlignment w:val="baseline"/>
        <w:rPr>
          <w:rFonts w:ascii="Arial" w:hAnsi="Arial" w:cs="Arial"/>
        </w:rPr>
      </w:pPr>
    </w:p>
    <w:p w14:paraId="1E37FBA8" w14:textId="77777777" w:rsidR="00544F65" w:rsidRPr="00544F65" w:rsidRDefault="004A10E4" w:rsidP="00544F65">
      <w:pPr>
        <w:shd w:val="clear" w:color="auto" w:fill="FFFFFF"/>
        <w:textAlignment w:val="baseline"/>
        <w:rPr>
          <w:rFonts w:ascii="Arial" w:hAnsi="Arial" w:cs="Arial"/>
        </w:rPr>
      </w:pPr>
      <w:r w:rsidRPr="00544F65">
        <w:rPr>
          <w:rFonts w:ascii="Arial" w:hAnsi="Arial" w:cs="Arial"/>
          <w:b/>
        </w:rPr>
        <w:t xml:space="preserve">F 4644 </w:t>
      </w:r>
      <w:r w:rsidR="00277361" w:rsidRPr="00544F65">
        <w:rPr>
          <w:rFonts w:ascii="Arial" w:hAnsi="Arial" w:cs="Arial"/>
          <w:b/>
        </w:rPr>
        <w:t xml:space="preserve">Fonds </w:t>
      </w:r>
      <w:r w:rsidR="00544F65" w:rsidRPr="00544F65">
        <w:rPr>
          <w:rFonts w:ascii="Arial" w:hAnsi="Arial" w:cs="Arial"/>
          <w:b/>
          <w:shd w:val="clear" w:color="auto" w:fill="FFFFFF"/>
        </w:rPr>
        <w:t>Russian Orthodox Immigrant Services of Canada</w:t>
      </w:r>
      <w:r w:rsidR="00544F65" w:rsidRPr="00544F65">
        <w:rPr>
          <w:rFonts w:ascii="Raleway" w:hAnsi="Raleway"/>
          <w:sz w:val="22"/>
          <w:szCs w:val="22"/>
          <w:shd w:val="clear" w:color="auto" w:fill="FFFFFF"/>
        </w:rPr>
        <w:t xml:space="preserve"> </w:t>
      </w:r>
    </w:p>
    <w:p w14:paraId="789BFAD9" w14:textId="0522AC48" w:rsidR="004A10E4" w:rsidRPr="0057545D" w:rsidRDefault="004A10E4" w:rsidP="00544F65">
      <w:pPr>
        <w:shd w:val="clear" w:color="auto" w:fill="FFFFFF"/>
        <w:textAlignment w:val="baseline"/>
        <w:rPr>
          <w:rFonts w:ascii="Arial" w:hAnsi="Arial" w:cs="Arial"/>
        </w:rPr>
      </w:pPr>
      <w:r w:rsidRPr="0057545D">
        <w:rPr>
          <w:rFonts w:ascii="Arial" w:hAnsi="Arial" w:cs="Arial"/>
        </w:rPr>
        <w:t>Dates : De 1994 à 2004</w:t>
      </w:r>
    </w:p>
    <w:p w14:paraId="117E8C7C" w14:textId="0E70A83D" w:rsidR="0097674B" w:rsidRPr="0057545D" w:rsidRDefault="004A10E4" w:rsidP="00277361">
      <w:pPr>
        <w:shd w:val="clear" w:color="auto" w:fill="FFFFFF"/>
        <w:textAlignment w:val="baseline"/>
        <w:rPr>
          <w:rFonts w:ascii="Arial" w:hAnsi="Arial" w:cs="Arial"/>
        </w:rPr>
      </w:pPr>
      <w:r w:rsidRPr="0057545D">
        <w:rPr>
          <w:rFonts w:ascii="Arial" w:hAnsi="Arial" w:cs="Arial"/>
        </w:rPr>
        <w:t xml:space="preserve">Domaine d’intérêt : Communauté russe </w:t>
      </w:r>
    </w:p>
    <w:p w14:paraId="2E226635" w14:textId="77777777" w:rsidR="004A10E4" w:rsidRPr="0057545D" w:rsidRDefault="004A10E4" w:rsidP="00277361">
      <w:pPr>
        <w:shd w:val="clear" w:color="auto" w:fill="FFFFFF"/>
        <w:textAlignment w:val="baseline"/>
        <w:rPr>
          <w:rFonts w:ascii="Arial" w:hAnsi="Arial" w:cs="Arial"/>
        </w:rPr>
      </w:pPr>
    </w:p>
    <w:p w14:paraId="0617F2FD" w14:textId="0FA08743" w:rsidR="004A10E4" w:rsidRPr="0057545D" w:rsidRDefault="004A10E4" w:rsidP="00277361">
      <w:pPr>
        <w:shd w:val="clear" w:color="auto" w:fill="FFFFFF"/>
        <w:textAlignment w:val="baseline"/>
        <w:rPr>
          <w:rFonts w:ascii="Arial" w:hAnsi="Arial" w:cs="Arial"/>
          <w:i/>
          <w:iCs/>
          <w:u w:val="single"/>
        </w:rPr>
      </w:pPr>
      <w:r w:rsidRPr="00544F65">
        <w:rPr>
          <w:rFonts w:ascii="Arial" w:hAnsi="Arial" w:cs="Arial"/>
        </w:rPr>
        <w:t xml:space="preserve">Le </w:t>
      </w:r>
      <w:r w:rsidR="00544F65" w:rsidRPr="00544F65">
        <w:rPr>
          <w:rFonts w:ascii="Arial" w:hAnsi="Arial" w:cs="Arial"/>
          <w:color w:val="333333"/>
          <w:shd w:val="clear" w:color="auto" w:fill="FFFFFF"/>
        </w:rPr>
        <w:t xml:space="preserve">Russian Orthodox Immigrant Services of Canada </w:t>
      </w:r>
      <w:r w:rsidRPr="00544F65">
        <w:rPr>
          <w:rFonts w:ascii="Arial" w:hAnsi="Arial" w:cs="Arial"/>
        </w:rPr>
        <w:t>est une œuvre de bienfaisance créée</w:t>
      </w:r>
      <w:r w:rsidRPr="0057545D">
        <w:rPr>
          <w:rFonts w:ascii="Arial" w:hAnsi="Arial" w:cs="Arial"/>
        </w:rPr>
        <w:t xml:space="preserve"> en 1993, dont le principal objectif est d’aider les immigrants russophones nouvellement arrivés à s’installer et à s’acclimater à la vie au Canada. Le fonds comprend des documents concernant des activités et des projets du Service canadien </w:t>
      </w:r>
      <w:r w:rsidRPr="0057545D">
        <w:rPr>
          <w:rFonts w:ascii="Arial" w:hAnsi="Arial" w:cs="Arial"/>
        </w:rPr>
        <w:lastRenderedPageBreak/>
        <w:t xml:space="preserve">pour les immigrés russes orthodoxes. Les documents sont principalement en anglais, mais certains documents sont en russe. </w:t>
      </w:r>
    </w:p>
    <w:p w14:paraId="05DEC026" w14:textId="77777777" w:rsidR="004A10E4" w:rsidRPr="0057545D" w:rsidRDefault="004A10E4" w:rsidP="00277361">
      <w:pPr>
        <w:shd w:val="clear" w:color="auto" w:fill="FFFFFF"/>
        <w:textAlignment w:val="baseline"/>
        <w:rPr>
          <w:rFonts w:ascii="Arial" w:hAnsi="Arial" w:cs="Arial"/>
          <w:b/>
          <w:bCs/>
        </w:rPr>
      </w:pPr>
    </w:p>
    <w:p w14:paraId="79440587" w14:textId="3CF20003"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 xml:space="preserve">F 4646 Fonds Inez Elliston </w:t>
      </w:r>
    </w:p>
    <w:p w14:paraId="4194F94A" w14:textId="0C824FC6"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1964 à 2010</w:t>
      </w:r>
    </w:p>
    <w:p w14:paraId="4055C6BE" w14:textId="3E014616" w:rsidR="004A10E4" w:rsidRPr="0057545D" w:rsidRDefault="004A10E4" w:rsidP="00277361">
      <w:pPr>
        <w:textAlignment w:val="baseline"/>
        <w:rPr>
          <w:rFonts w:ascii="Arial" w:hAnsi="Arial" w:cs="Arial"/>
        </w:rPr>
      </w:pPr>
      <w:r w:rsidRPr="0057545D">
        <w:rPr>
          <w:rFonts w:ascii="Arial" w:hAnsi="Arial" w:cs="Arial"/>
        </w:rPr>
        <w:t xml:space="preserve">Domaine d’intérêt : Le multiculturalisme </w:t>
      </w:r>
    </w:p>
    <w:p w14:paraId="35B64150" w14:textId="77777777" w:rsidR="004A10E4" w:rsidRPr="0057545D" w:rsidRDefault="004A10E4" w:rsidP="00277361">
      <w:pPr>
        <w:textAlignment w:val="baseline"/>
        <w:rPr>
          <w:rFonts w:ascii="Arial" w:hAnsi="Arial" w:cs="Arial"/>
        </w:rPr>
      </w:pPr>
    </w:p>
    <w:p w14:paraId="2BF46F2F" w14:textId="1EBEBEBA" w:rsidR="004A10E4" w:rsidRPr="0057545D" w:rsidRDefault="004A10E4" w:rsidP="00277361">
      <w:pPr>
        <w:textAlignment w:val="baseline"/>
        <w:rPr>
          <w:rFonts w:ascii="Arial" w:hAnsi="Arial" w:cs="Arial"/>
        </w:rPr>
      </w:pPr>
      <w:r w:rsidRPr="0057545D">
        <w:rPr>
          <w:rFonts w:ascii="Arial" w:hAnsi="Arial" w:cs="Arial"/>
        </w:rPr>
        <w:t xml:space="preserve">Le fonds est constitué des dossiers professionnels d'Inez Elliston, une éducatrice à la retraite, leader en développement communautaire et écrivaine habitant à Toronto et spécialisée dans l’éducation interculturelle et les politiques éducatives équitables. Le fonds est réparti en six séries. </w:t>
      </w:r>
    </w:p>
    <w:p w14:paraId="47290F4E" w14:textId="77777777" w:rsidR="00753482" w:rsidRPr="0057545D" w:rsidRDefault="00753482" w:rsidP="00277361">
      <w:pPr>
        <w:shd w:val="clear" w:color="auto" w:fill="FFFFFF"/>
        <w:textAlignment w:val="baseline"/>
        <w:rPr>
          <w:rFonts w:ascii="Arial" w:hAnsi="Arial" w:cs="Arial"/>
          <w:b/>
          <w:bCs/>
        </w:rPr>
      </w:pPr>
    </w:p>
    <w:p w14:paraId="2D370658" w14:textId="246B65B1" w:rsidR="004A10E4" w:rsidRPr="0057545D" w:rsidRDefault="004A10E4" w:rsidP="00277361">
      <w:pPr>
        <w:shd w:val="clear" w:color="auto" w:fill="FFFFFF"/>
        <w:textAlignment w:val="baseline"/>
        <w:rPr>
          <w:rFonts w:ascii="Arial" w:hAnsi="Arial" w:cs="Arial"/>
          <w:b/>
          <w:bCs/>
        </w:rPr>
      </w:pPr>
      <w:r w:rsidRPr="0057545D">
        <w:rPr>
          <w:rFonts w:ascii="Arial" w:hAnsi="Arial" w:cs="Arial"/>
          <w:b/>
        </w:rPr>
        <w:t xml:space="preserve">F 4656 Congrès des femmes noires du Canada – Fonds de la section de Toronto </w:t>
      </w:r>
    </w:p>
    <w:p w14:paraId="15C5C014" w14:textId="5BDE38D7"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1982 à 1997</w:t>
      </w:r>
    </w:p>
    <w:p w14:paraId="6A112C68" w14:textId="77777777" w:rsidR="0097674B"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Domaine d’intérêt : Communauté noire</w:t>
      </w:r>
    </w:p>
    <w:p w14:paraId="3C516A0C" w14:textId="225C025C" w:rsidR="356B279D" w:rsidRPr="0057545D" w:rsidRDefault="0057545D" w:rsidP="00277361">
      <w:pPr>
        <w:pStyle w:val="NormalWeb"/>
        <w:spacing w:before="0" w:beforeAutospacing="0" w:after="0"/>
        <w:rPr>
          <w:rFonts w:ascii="Arial" w:hAnsi="Arial" w:cs="Arial"/>
        </w:rPr>
      </w:pPr>
      <w:r>
        <w:rPr>
          <w:rFonts w:ascii="Arial" w:hAnsi="Arial" w:cs="Arial"/>
        </w:rPr>
        <w:t>Des restrictions s’appliquent</w:t>
      </w:r>
      <w:r w:rsidR="356B279D" w:rsidRPr="0057545D">
        <w:rPr>
          <w:rFonts w:ascii="Arial" w:hAnsi="Arial" w:cs="Arial"/>
        </w:rPr>
        <w:t xml:space="preserve"> à l’accès</w:t>
      </w:r>
    </w:p>
    <w:p w14:paraId="4D61C284" w14:textId="77777777" w:rsidR="004A10E4" w:rsidRPr="0057545D" w:rsidRDefault="004A10E4" w:rsidP="00277361">
      <w:pPr>
        <w:pStyle w:val="NormalWeb"/>
        <w:shd w:val="clear" w:color="auto" w:fill="FFFFFF"/>
        <w:spacing w:before="0" w:beforeAutospacing="0" w:after="0"/>
        <w:textAlignment w:val="baseline"/>
        <w:rPr>
          <w:rFonts w:ascii="Arial" w:hAnsi="Arial" w:cs="Arial"/>
        </w:rPr>
      </w:pPr>
    </w:p>
    <w:p w14:paraId="5444E0D0" w14:textId="204CA5CD" w:rsidR="00C96E4C" w:rsidRPr="0057545D" w:rsidRDefault="004A10E4" w:rsidP="00277361">
      <w:pPr>
        <w:pStyle w:val="NormalWeb"/>
        <w:shd w:val="clear" w:color="auto" w:fill="FFFFFF"/>
        <w:spacing w:before="0" w:beforeAutospacing="0" w:after="0"/>
        <w:textAlignment w:val="baseline"/>
        <w:rPr>
          <w:rFonts w:ascii="Arial" w:hAnsi="Arial" w:cs="Arial"/>
        </w:rPr>
      </w:pPr>
      <w:r w:rsidRPr="0057545D">
        <w:rPr>
          <w:rFonts w:ascii="Arial" w:hAnsi="Arial" w:cs="Arial"/>
        </w:rPr>
        <w:t xml:space="preserve">Le Congrès des femmes noires du Canada – section de Toronto a été créé en 1983 afin d’offrir un forum pour veiller à ce que les besoins et les préoccupations des femmes noires soient représentés. Le fonds est constitué de documents créés et amassés par l’organisation concernant l’administration de la section et le film documentaire </w:t>
      </w:r>
      <w:r w:rsidRPr="0057545D">
        <w:rPr>
          <w:rFonts w:ascii="Arial" w:hAnsi="Arial" w:cs="Arial"/>
          <w:i/>
        </w:rPr>
        <w:t>Children Are Not the Problem</w:t>
      </w:r>
      <w:r w:rsidRPr="0057545D">
        <w:rPr>
          <w:rFonts w:ascii="Arial" w:hAnsi="Arial" w:cs="Arial"/>
        </w:rPr>
        <w:t xml:space="preserve">. </w:t>
      </w:r>
    </w:p>
    <w:p w14:paraId="08742C55" w14:textId="77777777" w:rsidR="003B4C0F" w:rsidRPr="0057545D" w:rsidRDefault="003B4C0F" w:rsidP="00277361">
      <w:pPr>
        <w:shd w:val="clear" w:color="auto" w:fill="FFFFFF"/>
        <w:textAlignment w:val="baseline"/>
        <w:rPr>
          <w:rFonts w:ascii="Arial" w:hAnsi="Arial" w:cs="Arial"/>
          <w:b/>
          <w:bCs/>
        </w:rPr>
      </w:pPr>
    </w:p>
    <w:p w14:paraId="5B548724" w14:textId="62D1E271" w:rsidR="004A10E4" w:rsidRPr="0057545D" w:rsidRDefault="004A10E4" w:rsidP="00277361">
      <w:pPr>
        <w:shd w:val="clear" w:color="auto" w:fill="FFFFFF"/>
        <w:textAlignment w:val="baseline"/>
        <w:rPr>
          <w:rFonts w:ascii="Arial" w:hAnsi="Arial" w:cs="Arial"/>
          <w:b/>
          <w:bCs/>
          <w:lang w:val="es-ES_tradnl"/>
        </w:rPr>
      </w:pPr>
      <w:r w:rsidRPr="0057545D">
        <w:rPr>
          <w:rFonts w:ascii="Arial" w:hAnsi="Arial" w:cs="Arial"/>
          <w:b/>
          <w:lang w:val="es-ES_tradnl"/>
        </w:rPr>
        <w:t xml:space="preserve">F 4684 </w:t>
      </w:r>
      <w:bookmarkStart w:id="36" w:name="_Hlk41038555"/>
      <w:r w:rsidRPr="0057545D">
        <w:rPr>
          <w:rFonts w:ascii="Arial" w:hAnsi="Arial" w:cs="Arial"/>
          <w:b/>
          <w:lang w:val="es-ES_tradnl"/>
        </w:rPr>
        <w:t xml:space="preserve">Fonds Echo documentary series </w:t>
      </w:r>
    </w:p>
    <w:p w14:paraId="7FB3C402" w14:textId="6E8AE061" w:rsidR="004A10E4" w:rsidRPr="0057545D" w:rsidRDefault="004A10E4" w:rsidP="00277361">
      <w:pPr>
        <w:shd w:val="clear" w:color="auto" w:fill="FFFFFF" w:themeFill="background1"/>
        <w:textAlignment w:val="baseline"/>
        <w:rPr>
          <w:rFonts w:ascii="Arial" w:hAnsi="Arial" w:cs="Arial"/>
        </w:rPr>
      </w:pPr>
      <w:r w:rsidRPr="0057545D">
        <w:rPr>
          <w:rFonts w:ascii="Arial" w:hAnsi="Arial" w:cs="Arial"/>
        </w:rPr>
        <w:t>Dates : De 1994 à 2007 (principalement de 2003 à 2005)</w:t>
      </w:r>
    </w:p>
    <w:bookmarkEnd w:id="36"/>
    <w:p w14:paraId="2E7383DA" w14:textId="5DDE3DA2" w:rsidR="004A10E4" w:rsidRPr="0057545D" w:rsidRDefault="004A10E4" w:rsidP="00277361">
      <w:pPr>
        <w:pStyle w:val="NormalWeb"/>
        <w:spacing w:before="0" w:beforeAutospacing="0" w:after="0"/>
        <w:textAlignment w:val="baseline"/>
        <w:rPr>
          <w:rFonts w:ascii="Arial" w:hAnsi="Arial" w:cs="Arial"/>
        </w:rPr>
      </w:pPr>
      <w:r w:rsidRPr="0057545D">
        <w:rPr>
          <w:rFonts w:ascii="Arial" w:hAnsi="Arial" w:cs="Arial"/>
        </w:rPr>
        <w:t xml:space="preserve">Domaine d’intérêt : Le multiculturalisme </w:t>
      </w:r>
    </w:p>
    <w:p w14:paraId="2709D93C" w14:textId="49D6913E" w:rsidR="4EBE1878" w:rsidRPr="0057545D" w:rsidRDefault="0057545D" w:rsidP="00277361">
      <w:pPr>
        <w:pStyle w:val="NormalWeb"/>
        <w:spacing w:before="0" w:beforeAutospacing="0" w:after="0"/>
        <w:rPr>
          <w:rFonts w:ascii="Arial" w:hAnsi="Arial" w:cs="Arial"/>
        </w:rPr>
      </w:pPr>
      <w:r>
        <w:rPr>
          <w:rFonts w:ascii="Arial" w:hAnsi="Arial" w:cs="Arial"/>
        </w:rPr>
        <w:t>Des restrictions s’appliquent</w:t>
      </w:r>
      <w:r w:rsidR="4EBE1878" w:rsidRPr="0057545D">
        <w:rPr>
          <w:rFonts w:ascii="Arial" w:hAnsi="Arial" w:cs="Arial"/>
        </w:rPr>
        <w:t xml:space="preserve"> à l’accès</w:t>
      </w:r>
    </w:p>
    <w:p w14:paraId="2096173E" w14:textId="77777777" w:rsidR="004A10E4" w:rsidRPr="0057545D" w:rsidRDefault="004A10E4" w:rsidP="00277361">
      <w:pPr>
        <w:pStyle w:val="NormalWeb"/>
        <w:spacing w:before="0" w:beforeAutospacing="0" w:after="0"/>
        <w:textAlignment w:val="baseline"/>
        <w:rPr>
          <w:rFonts w:ascii="Arial" w:hAnsi="Arial" w:cs="Arial"/>
        </w:rPr>
      </w:pPr>
    </w:p>
    <w:p w14:paraId="4B377867" w14:textId="67CC2649" w:rsidR="0050339B" w:rsidRPr="0057545D" w:rsidRDefault="004A10E4" w:rsidP="00277361">
      <w:pPr>
        <w:pStyle w:val="NormalWeb"/>
        <w:spacing w:before="0" w:beforeAutospacing="0" w:after="0"/>
        <w:textAlignment w:val="baseline"/>
        <w:rPr>
          <w:rFonts w:ascii="Arial" w:hAnsi="Arial" w:cs="Arial"/>
        </w:rPr>
      </w:pPr>
      <w:r w:rsidRPr="0057545D">
        <w:rPr>
          <w:rFonts w:ascii="Arial" w:hAnsi="Arial" w:cs="Arial"/>
          <w:i/>
        </w:rPr>
        <w:t>ECHO</w:t>
      </w:r>
      <w:r w:rsidRPr="0057545D">
        <w:rPr>
          <w:rFonts w:ascii="Arial" w:hAnsi="Arial" w:cs="Arial"/>
        </w:rPr>
        <w:t xml:space="preserve"> était une émission de télévision hebdomadaire d’une demi-heure de style magazine qui a été diffusée en 2005 et 2006 et qui mettait en lumière les réalisations, les accomplissements, les personnalités et les progrès des Canadiens de première, deuxième et troisième générations qui ont réussi. Le fonds est constitué de documents créés et amassés par le producteur exécutif et les producteurs de la série documentaire Echo.</w:t>
      </w:r>
    </w:p>
    <w:p w14:paraId="192C7AC3" w14:textId="77777777" w:rsidR="00067B64" w:rsidRPr="0057545D" w:rsidRDefault="00067B64" w:rsidP="00277361">
      <w:pPr>
        <w:rPr>
          <w:rFonts w:ascii="Arial" w:hAnsi="Arial" w:cs="Arial"/>
        </w:rPr>
      </w:pPr>
    </w:p>
    <w:p w14:paraId="78C26FF5" w14:textId="220CD686" w:rsidR="004A10E4" w:rsidRPr="00526DF1" w:rsidRDefault="004A10E4" w:rsidP="00277361">
      <w:pPr>
        <w:shd w:val="clear" w:color="auto" w:fill="FFFFFF"/>
        <w:textAlignment w:val="baseline"/>
        <w:rPr>
          <w:rFonts w:ascii="Arial" w:hAnsi="Arial" w:cs="Arial"/>
          <w:b/>
          <w:bCs/>
          <w:lang w:val="en-CA"/>
        </w:rPr>
      </w:pPr>
      <w:r w:rsidRPr="00526DF1">
        <w:rPr>
          <w:rFonts w:ascii="Arial" w:hAnsi="Arial" w:cs="Arial"/>
          <w:b/>
          <w:lang w:val="en-CA"/>
        </w:rPr>
        <w:t xml:space="preserve">F 4718 Fonds Coming to Voice </w:t>
      </w:r>
    </w:p>
    <w:p w14:paraId="564DF23A" w14:textId="5AEF12DC" w:rsidR="004A10E4" w:rsidRPr="00526DF1" w:rsidRDefault="004A10E4" w:rsidP="00277361">
      <w:pPr>
        <w:shd w:val="clear" w:color="auto" w:fill="FFFFFF" w:themeFill="background1"/>
        <w:textAlignment w:val="baseline"/>
        <w:rPr>
          <w:rFonts w:ascii="Arial" w:hAnsi="Arial" w:cs="Arial"/>
          <w:lang w:val="en-CA"/>
        </w:rPr>
      </w:pPr>
      <w:r w:rsidRPr="00526DF1">
        <w:rPr>
          <w:rFonts w:ascii="Arial" w:hAnsi="Arial" w:cs="Arial"/>
          <w:lang w:val="en-CA"/>
        </w:rPr>
        <w:t>Dates : 1994? à 1998?</w:t>
      </w:r>
    </w:p>
    <w:p w14:paraId="052D3459" w14:textId="4E1DCF69" w:rsidR="004A10E4" w:rsidRPr="0057545D" w:rsidRDefault="004A10E4" w:rsidP="00277361">
      <w:pPr>
        <w:shd w:val="clear" w:color="auto" w:fill="FFFFFF"/>
        <w:textAlignment w:val="baseline"/>
        <w:rPr>
          <w:rFonts w:ascii="Arial" w:hAnsi="Arial" w:cs="Arial"/>
        </w:rPr>
      </w:pPr>
      <w:r w:rsidRPr="0057545D">
        <w:rPr>
          <w:rFonts w:ascii="Arial" w:hAnsi="Arial" w:cs="Arial"/>
        </w:rPr>
        <w:t>Domaine d’intérêt : Communauté noire</w:t>
      </w:r>
    </w:p>
    <w:p w14:paraId="66EC82F2" w14:textId="4B704090" w:rsidR="668D508A" w:rsidRPr="0057545D" w:rsidRDefault="0057545D" w:rsidP="00277361">
      <w:pPr>
        <w:shd w:val="clear" w:color="auto" w:fill="FFFFFF" w:themeFill="background1"/>
        <w:rPr>
          <w:rFonts w:ascii="Arial" w:hAnsi="Arial" w:cs="Arial"/>
        </w:rPr>
      </w:pPr>
      <w:r>
        <w:rPr>
          <w:rFonts w:ascii="Arial" w:hAnsi="Arial" w:cs="Arial"/>
        </w:rPr>
        <w:t>Des restrictions s’appliquent</w:t>
      </w:r>
      <w:r w:rsidR="668D508A" w:rsidRPr="0057545D">
        <w:rPr>
          <w:rFonts w:ascii="Arial" w:hAnsi="Arial" w:cs="Arial"/>
        </w:rPr>
        <w:t xml:space="preserve"> à l’accès</w:t>
      </w:r>
    </w:p>
    <w:p w14:paraId="323DFFA4" w14:textId="77777777" w:rsidR="004A10E4" w:rsidRPr="0057545D" w:rsidRDefault="004A10E4" w:rsidP="00277361">
      <w:pPr>
        <w:shd w:val="clear" w:color="auto" w:fill="FFFFFF"/>
        <w:textAlignment w:val="baseline"/>
        <w:rPr>
          <w:rFonts w:ascii="Arial" w:hAnsi="Arial" w:cs="Arial"/>
          <w:b/>
          <w:bCs/>
        </w:rPr>
      </w:pPr>
    </w:p>
    <w:p w14:paraId="26E91B41" w14:textId="21E0B1A4" w:rsidR="00CA2806" w:rsidRPr="0057545D" w:rsidRDefault="004A10E4" w:rsidP="00277361">
      <w:pPr>
        <w:textAlignment w:val="baseline"/>
        <w:rPr>
          <w:rFonts w:ascii="Arial" w:hAnsi="Arial" w:cs="Arial"/>
        </w:rPr>
      </w:pPr>
      <w:r w:rsidRPr="0057545D">
        <w:rPr>
          <w:rFonts w:ascii="Arial" w:hAnsi="Arial" w:cs="Arial"/>
        </w:rPr>
        <w:t xml:space="preserve">Le fonds est constitué de documents qui contiennent du matériel inclus ou utilisé pour soutenir le documentaire </w:t>
      </w:r>
      <w:r w:rsidRPr="0057545D">
        <w:rPr>
          <w:rFonts w:ascii="Arial" w:hAnsi="Arial" w:cs="Arial"/>
          <w:i/>
        </w:rPr>
        <w:t>Coming to Voice</w:t>
      </w:r>
      <w:r w:rsidRPr="0057545D">
        <w:rPr>
          <w:rFonts w:ascii="Arial" w:hAnsi="Arial" w:cs="Arial"/>
        </w:rPr>
        <w:t xml:space="preserve">, produit en 1999 par Anthony A. Browne et Glace W. Lawrence. Ce film raconte les débuts de l’industrie cinématographique noire au Canada. </w:t>
      </w:r>
    </w:p>
    <w:p w14:paraId="440BB818" w14:textId="10A2508E" w:rsidR="007D2996" w:rsidRPr="0057545D" w:rsidRDefault="007D2996" w:rsidP="00067B64">
      <w:pPr>
        <w:jc w:val="both"/>
        <w:textAlignment w:val="baseline"/>
        <w:rPr>
          <w:rFonts w:ascii="Arial" w:hAnsi="Arial" w:cs="Arial"/>
        </w:rPr>
      </w:pPr>
    </w:p>
    <w:p w14:paraId="17FEC168" w14:textId="77777777" w:rsidR="007D2996" w:rsidRPr="0057545D" w:rsidRDefault="007D2996" w:rsidP="007D2996">
      <w:pPr>
        <w:pStyle w:val="Heading1"/>
        <w:jc w:val="left"/>
        <w:rPr>
          <w:rFonts w:eastAsia="Arial" w:cs="Arial"/>
          <w:sz w:val="32"/>
          <w:szCs w:val="20"/>
        </w:rPr>
      </w:pPr>
      <w:bookmarkStart w:id="37" w:name="_Toc57641282"/>
      <w:bookmarkStart w:id="38" w:name="_Toc70665581"/>
      <w:r w:rsidRPr="0057545D">
        <w:rPr>
          <w:rFonts w:cs="Arial"/>
          <w:sz w:val="32"/>
        </w:rPr>
        <w:lastRenderedPageBreak/>
        <w:t>Y a-t-il des documents connexes?</w:t>
      </w:r>
      <w:bookmarkEnd w:id="37"/>
      <w:bookmarkEnd w:id="38"/>
      <w:r w:rsidRPr="0057545D">
        <w:rPr>
          <w:rFonts w:cs="Arial"/>
          <w:sz w:val="32"/>
        </w:rPr>
        <w:t xml:space="preserve">  </w:t>
      </w:r>
    </w:p>
    <w:p w14:paraId="234E789E" w14:textId="77777777" w:rsidR="007D2996" w:rsidRPr="0057545D" w:rsidRDefault="007D2996" w:rsidP="007D2996">
      <w:pPr>
        <w:jc w:val="both"/>
        <w:textAlignment w:val="baseline"/>
        <w:rPr>
          <w:rFonts w:ascii="Arial" w:eastAsia="Arial" w:hAnsi="Arial" w:cs="Arial"/>
        </w:rPr>
      </w:pPr>
      <w:r w:rsidRPr="0057545D">
        <w:rPr>
          <w:rFonts w:ascii="Arial" w:hAnsi="Arial" w:cs="Arial"/>
        </w:rPr>
        <w:t xml:space="preserve">  </w:t>
      </w:r>
    </w:p>
    <w:p w14:paraId="147603F7" w14:textId="77777777" w:rsidR="007D2996" w:rsidRPr="0057545D" w:rsidRDefault="007D2996" w:rsidP="007D2996">
      <w:pPr>
        <w:jc w:val="both"/>
        <w:textAlignment w:val="baseline"/>
        <w:rPr>
          <w:rFonts w:ascii="Arial" w:eastAsia="Arial" w:hAnsi="Arial" w:cs="Arial"/>
        </w:rPr>
      </w:pPr>
      <w:r w:rsidRPr="0057545D">
        <w:rPr>
          <w:rFonts w:ascii="Arial" w:hAnsi="Arial" w:cs="Arial"/>
          <w:color w:val="000000" w:themeColor="text1"/>
        </w:rPr>
        <w:t xml:space="preserve">Nous possédons des documents qui témoignent de l’immigration au Canada et de la naturalisation des nouveaux citoyens. Pour en savoir davantage sur ces dossiers, </w:t>
      </w:r>
      <w:hyperlink r:id="rId15">
        <w:r w:rsidRPr="0057545D">
          <w:rPr>
            <w:rStyle w:val="Hyperlink"/>
            <w:rFonts w:ascii="Arial" w:hAnsi="Arial" w:cs="Arial"/>
          </w:rPr>
          <w:t>cliquez ici pour consulter le guide de recherche 228, Documents d’immigration, de naturalisation et de citoyenneté</w:t>
        </w:r>
      </w:hyperlink>
      <w:r w:rsidRPr="0057545D">
        <w:rPr>
          <w:rFonts w:ascii="Arial" w:hAnsi="Arial" w:cs="Arial"/>
        </w:rPr>
        <w:t>. Vous trouverez ce guide et d’autres guides de recherche à la page « Guides et outils de recherche », sous la rubrique « Accédez à nos collections ».</w:t>
      </w:r>
    </w:p>
    <w:p w14:paraId="0E82E7E9" w14:textId="77777777" w:rsidR="007D2996" w:rsidRPr="0057545D" w:rsidRDefault="007D2996" w:rsidP="007D2996">
      <w:pPr>
        <w:jc w:val="both"/>
        <w:textAlignment w:val="baseline"/>
        <w:rPr>
          <w:rFonts w:ascii="Arial" w:eastAsia="Arial" w:hAnsi="Arial" w:cs="Arial"/>
        </w:rPr>
      </w:pPr>
      <w:r w:rsidRPr="0057545D">
        <w:rPr>
          <w:rFonts w:ascii="Arial" w:hAnsi="Arial" w:cs="Arial"/>
        </w:rPr>
        <w:t xml:space="preserve"> </w:t>
      </w:r>
    </w:p>
    <w:p w14:paraId="4F078C91" w14:textId="77777777" w:rsidR="007D2996" w:rsidRPr="0057545D" w:rsidRDefault="007D2996" w:rsidP="007D2996">
      <w:pPr>
        <w:jc w:val="both"/>
        <w:textAlignment w:val="baseline"/>
        <w:rPr>
          <w:rFonts w:ascii="Arial" w:eastAsia="Arial" w:hAnsi="Arial" w:cs="Arial"/>
        </w:rPr>
      </w:pPr>
      <w:r w:rsidRPr="0057545D">
        <w:rPr>
          <w:rFonts w:ascii="Arial" w:hAnsi="Arial" w:cs="Arial"/>
        </w:rPr>
        <w:t xml:space="preserve">Nous possédons également une collection de journaux de communautés ethnoculturelles variées, sur microfilm. Vous pouvez visionner le microfilm dans notre salle de lecture; les bibliothèques qui offrent les services de prêts inter-établissements peuvent emprunter les bobines pour vous. </w:t>
      </w:r>
      <w:hyperlink r:id="rId16">
        <w:r w:rsidRPr="0057545D">
          <w:rPr>
            <w:rStyle w:val="Hyperlink"/>
            <w:rFonts w:ascii="Arial" w:hAnsi="Arial" w:cs="Arial"/>
          </w:rPr>
          <w:t>Cliquez ici pour obtenir une liste de ces journaux</w:t>
        </w:r>
      </w:hyperlink>
      <w:r w:rsidRPr="0057545D">
        <w:rPr>
          <w:rFonts w:ascii="Arial" w:hAnsi="Arial" w:cs="Arial"/>
        </w:rPr>
        <w:t xml:space="preserve">. Sur notre site Web, vous trouverez cette liste dans le catalogue du Service de prêts inter-établissements des microfilms, sous la rubrique « Accédez à nos collections ». </w:t>
      </w:r>
    </w:p>
    <w:p w14:paraId="6FA875FB" w14:textId="77777777" w:rsidR="007D2996" w:rsidRPr="0057545D" w:rsidRDefault="007D2996" w:rsidP="007D2996">
      <w:pPr>
        <w:jc w:val="both"/>
        <w:textAlignment w:val="baseline"/>
        <w:rPr>
          <w:rFonts w:ascii="Arial" w:eastAsia="Arial" w:hAnsi="Arial" w:cs="Arial"/>
        </w:rPr>
      </w:pPr>
      <w:r w:rsidRPr="0057545D">
        <w:rPr>
          <w:rFonts w:ascii="Arial" w:hAnsi="Arial" w:cs="Arial"/>
        </w:rPr>
        <w:t xml:space="preserve"> </w:t>
      </w:r>
    </w:p>
    <w:p w14:paraId="2CC32030" w14:textId="77777777" w:rsidR="007D2996" w:rsidRPr="0057545D" w:rsidRDefault="007D2996" w:rsidP="007D2996">
      <w:pPr>
        <w:jc w:val="both"/>
        <w:textAlignment w:val="baseline"/>
        <w:rPr>
          <w:rFonts w:ascii="Arial" w:eastAsia="Arial" w:hAnsi="Arial" w:cs="Arial"/>
        </w:rPr>
      </w:pPr>
      <w:r w:rsidRPr="0057545D">
        <w:rPr>
          <w:rFonts w:ascii="Arial" w:hAnsi="Arial" w:cs="Arial"/>
        </w:rPr>
        <w:t>Les pages de ressources qui suivent contiennent des renseignements sur nos dossiers concernant l’histoire des Noirs et des Franco-ontariens :</w:t>
      </w:r>
    </w:p>
    <w:p w14:paraId="54B68A9B" w14:textId="77777777" w:rsidR="007D2996" w:rsidRPr="0057545D" w:rsidRDefault="007D2996" w:rsidP="007D2996">
      <w:pPr>
        <w:jc w:val="both"/>
        <w:textAlignment w:val="baseline"/>
        <w:rPr>
          <w:rFonts w:ascii="Arial" w:eastAsia="Arial" w:hAnsi="Arial" w:cs="Arial"/>
        </w:rPr>
      </w:pPr>
    </w:p>
    <w:p w14:paraId="79F04CD9" w14:textId="77777777" w:rsidR="007D2996" w:rsidRPr="0057545D" w:rsidRDefault="00A96B9C" w:rsidP="007D2996">
      <w:pPr>
        <w:pStyle w:val="ListParagraph"/>
        <w:numPr>
          <w:ilvl w:val="0"/>
          <w:numId w:val="1"/>
        </w:numPr>
        <w:jc w:val="both"/>
        <w:textAlignment w:val="baseline"/>
        <w:rPr>
          <w:rStyle w:val="Hyperlink"/>
          <w:rFonts w:eastAsia="Arial" w:cs="Arial"/>
        </w:rPr>
      </w:pPr>
      <w:hyperlink r:id="rId17">
        <w:r w:rsidR="007D2996" w:rsidRPr="0057545D">
          <w:rPr>
            <w:rStyle w:val="Hyperlink"/>
            <w:rFonts w:cs="Arial"/>
          </w:rPr>
          <w:t>Cliquez ici pour consulter notre page de ressources sur l’histoire des Noirs</w:t>
        </w:r>
      </w:hyperlink>
    </w:p>
    <w:p w14:paraId="12C11A4B" w14:textId="77777777" w:rsidR="007D2996" w:rsidRPr="0057545D" w:rsidRDefault="00A96B9C" w:rsidP="007D2996">
      <w:pPr>
        <w:pStyle w:val="ListParagraph"/>
        <w:numPr>
          <w:ilvl w:val="0"/>
          <w:numId w:val="1"/>
        </w:numPr>
        <w:jc w:val="both"/>
        <w:textAlignment w:val="baseline"/>
        <w:rPr>
          <w:rStyle w:val="Hyperlink"/>
          <w:rFonts w:eastAsia="Arial" w:cs="Arial"/>
        </w:rPr>
      </w:pPr>
      <w:hyperlink r:id="rId18">
        <w:r w:rsidR="007D2996" w:rsidRPr="0057545D">
          <w:rPr>
            <w:rStyle w:val="Hyperlink"/>
            <w:rFonts w:cs="Arial"/>
          </w:rPr>
          <w:t>Cliquez ici pour consulter notre page de ressources sur l’histoire des Franco-ontariens</w:t>
        </w:r>
      </w:hyperlink>
    </w:p>
    <w:p w14:paraId="151A73A9" w14:textId="77777777" w:rsidR="007D2996" w:rsidRPr="0057545D" w:rsidRDefault="007D2996" w:rsidP="007D2996">
      <w:pPr>
        <w:jc w:val="both"/>
        <w:textAlignment w:val="baseline"/>
        <w:rPr>
          <w:rFonts w:ascii="Arial" w:eastAsia="Arial" w:hAnsi="Arial" w:cs="Arial"/>
        </w:rPr>
      </w:pPr>
      <w:r w:rsidRPr="0057545D">
        <w:rPr>
          <w:rFonts w:ascii="Arial" w:hAnsi="Arial" w:cs="Arial"/>
        </w:rPr>
        <w:t xml:space="preserve"> </w:t>
      </w:r>
    </w:p>
    <w:p w14:paraId="3DF91747" w14:textId="019F206C" w:rsidR="007D2996" w:rsidRPr="0057545D" w:rsidRDefault="007D2996" w:rsidP="00067B64">
      <w:pPr>
        <w:jc w:val="both"/>
        <w:textAlignment w:val="baseline"/>
        <w:rPr>
          <w:rFonts w:ascii="Arial" w:eastAsia="Arial" w:hAnsi="Arial" w:cs="Arial"/>
        </w:rPr>
      </w:pPr>
      <w:r w:rsidRPr="0057545D">
        <w:rPr>
          <w:rFonts w:ascii="Arial" w:hAnsi="Arial" w:cs="Arial"/>
        </w:rPr>
        <w:t>Sur notre site Web, vous trouverez ces pages de ressources sous la rubrique « Accédez à nos collections ».</w:t>
      </w:r>
    </w:p>
    <w:p w14:paraId="16F76A39" w14:textId="77777777" w:rsidR="00CA2806" w:rsidRPr="0057545D" w:rsidRDefault="00CA2806" w:rsidP="00A10023">
      <w:pPr>
        <w:rPr>
          <w:rFonts w:ascii="Arial" w:hAnsi="Arial" w:cs="Arial"/>
        </w:rPr>
      </w:pPr>
    </w:p>
    <w:p w14:paraId="6340957F" w14:textId="77777777" w:rsidR="00CA2806" w:rsidRPr="0057545D" w:rsidRDefault="00CA2806" w:rsidP="006D2DE0">
      <w:pPr>
        <w:pStyle w:val="Heading1"/>
        <w:jc w:val="left"/>
        <w:rPr>
          <w:rFonts w:cs="Arial"/>
          <w:sz w:val="32"/>
          <w:szCs w:val="20"/>
        </w:rPr>
      </w:pPr>
      <w:bookmarkStart w:id="39" w:name="_Toc57641285"/>
      <w:bookmarkStart w:id="40" w:name="_Toc70665582"/>
      <w:r w:rsidRPr="0057545D">
        <w:rPr>
          <w:rStyle w:val="normaltextrun"/>
          <w:rFonts w:cs="Arial"/>
          <w:sz w:val="32"/>
        </w:rPr>
        <w:t>Comment accéder aux descriptions en ligne?</w:t>
      </w:r>
      <w:bookmarkEnd w:id="39"/>
      <w:bookmarkEnd w:id="40"/>
      <w:r w:rsidRPr="0057545D">
        <w:rPr>
          <w:rStyle w:val="eop"/>
          <w:rFonts w:cs="Arial"/>
          <w:sz w:val="32"/>
        </w:rPr>
        <w:t> </w:t>
      </w:r>
    </w:p>
    <w:p w14:paraId="3C144539" w14:textId="77777777" w:rsidR="006D71A8" w:rsidRPr="00854846" w:rsidRDefault="00CA2806" w:rsidP="006D71A8">
      <w:pPr>
        <w:pStyle w:val="paragraph"/>
        <w:spacing w:before="0" w:beforeAutospacing="0" w:after="0" w:afterAutospacing="0"/>
        <w:textAlignment w:val="baseline"/>
        <w:rPr>
          <w:rFonts w:cs="Arial"/>
        </w:rPr>
      </w:pPr>
      <w:r w:rsidRPr="0057545D">
        <w:rPr>
          <w:rStyle w:val="eop"/>
          <w:rFonts w:cs="Arial"/>
        </w:rPr>
        <w:t> </w:t>
      </w:r>
    </w:p>
    <w:p w14:paraId="21A12171" w14:textId="77777777" w:rsidR="00941042" w:rsidRPr="008E1E67" w:rsidRDefault="00941042" w:rsidP="00941042">
      <w:pPr>
        <w:pStyle w:val="paragraph"/>
        <w:numPr>
          <w:ilvl w:val="0"/>
          <w:numId w:val="26"/>
        </w:numPr>
        <w:tabs>
          <w:tab w:val="clear" w:pos="720"/>
        </w:tabs>
        <w:spacing w:before="0" w:beforeAutospacing="0" w:after="0" w:afterAutospacing="0"/>
        <w:textAlignment w:val="baseline"/>
        <w:rPr>
          <w:rStyle w:val="eop"/>
          <w:rFonts w:cs="Arial"/>
        </w:rPr>
      </w:pPr>
      <w:bookmarkStart w:id="41" w:name="_Hlk72497799"/>
      <w:r w:rsidRPr="005531B1">
        <w:rPr>
          <w:rStyle w:val="normaltextrun"/>
          <w:rFonts w:cs="Arial"/>
          <w:color w:val="000000"/>
          <w:shd w:val="clear" w:color="auto" w:fill="FFFFFF"/>
        </w:rPr>
        <w:t xml:space="preserve">Sur la page principale de notre site Web, cliquez sur </w:t>
      </w:r>
      <w:bookmarkStart w:id="42" w:name="_Hlk61868351"/>
      <w:r w:rsidRPr="005531B1">
        <w:rPr>
          <w:rStyle w:val="normaltextrun"/>
          <w:rFonts w:cs="Arial"/>
          <w:color w:val="000000"/>
          <w:shd w:val="clear" w:color="auto" w:fill="FFFFFF"/>
        </w:rPr>
        <w:t xml:space="preserve">« Accédez à nos collections » </w:t>
      </w:r>
      <w:bookmarkEnd w:id="42"/>
      <w:r w:rsidRPr="005531B1">
        <w:rPr>
          <w:rStyle w:val="normaltextrun"/>
          <w:rFonts w:cs="Arial"/>
          <w:color w:val="000000"/>
          <w:shd w:val="clear" w:color="auto" w:fill="FFFFFF"/>
        </w:rPr>
        <w:t>et cliquez sur « Base de données des descriptions des documents d’archives », comme le montre l’image ci-dessous : </w:t>
      </w:r>
      <w:r w:rsidRPr="005531B1">
        <w:rPr>
          <w:rStyle w:val="eop"/>
          <w:rFonts w:cs="Arial"/>
        </w:rPr>
        <w:t> </w:t>
      </w:r>
    </w:p>
    <w:p w14:paraId="3D8CB448" w14:textId="77777777" w:rsidR="00941042" w:rsidRPr="005531B1" w:rsidRDefault="00941042" w:rsidP="00941042">
      <w:pPr>
        <w:pStyle w:val="paragraph"/>
        <w:spacing w:before="0" w:beforeAutospacing="0" w:after="0" w:afterAutospacing="0"/>
        <w:jc w:val="center"/>
        <w:textAlignment w:val="baseline"/>
        <w:rPr>
          <w:rStyle w:val="eop"/>
          <w:rFonts w:cs="Arial"/>
        </w:rPr>
      </w:pPr>
      <w:r>
        <w:rPr>
          <w:noProof/>
        </w:rPr>
        <w:drawing>
          <wp:inline distT="0" distB="0" distL="0" distR="0" wp14:anchorId="3741B95A" wp14:editId="2ECFD934">
            <wp:extent cx="3448050" cy="2712393"/>
            <wp:effectExtent l="0" t="0" r="0" b="0"/>
            <wp:docPr id="3" name="Picture 3" descr="Ceci est une image de la page « Accédez à nos collections » . Les flèches pointent vers les liens por cette page, et la Base de données des description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461304" cy="2722819"/>
                    </a:xfrm>
                    <a:prstGeom prst="rect">
                      <a:avLst/>
                    </a:prstGeom>
                  </pic:spPr>
                </pic:pic>
              </a:graphicData>
            </a:graphic>
          </wp:inline>
        </w:drawing>
      </w:r>
    </w:p>
    <w:p w14:paraId="59ED0BE4" w14:textId="77777777" w:rsidR="00941042" w:rsidRPr="005531B1" w:rsidRDefault="00941042" w:rsidP="00941042">
      <w:pPr>
        <w:pStyle w:val="paragraph"/>
        <w:spacing w:before="0" w:beforeAutospacing="0" w:after="0" w:afterAutospacing="0"/>
        <w:textAlignment w:val="baseline"/>
        <w:rPr>
          <w:rFonts w:cs="Arial"/>
        </w:rPr>
      </w:pPr>
    </w:p>
    <w:p w14:paraId="75EE0C95" w14:textId="77777777" w:rsidR="00941042" w:rsidRPr="005531B1" w:rsidRDefault="00941042" w:rsidP="00941042">
      <w:pPr>
        <w:pStyle w:val="paragraph"/>
        <w:numPr>
          <w:ilvl w:val="0"/>
          <w:numId w:val="27"/>
        </w:numPr>
        <w:tabs>
          <w:tab w:val="clear" w:pos="720"/>
          <w:tab w:val="num" w:pos="426"/>
        </w:tabs>
        <w:spacing w:before="0" w:beforeAutospacing="0" w:after="0" w:afterAutospacing="0"/>
        <w:textAlignment w:val="baseline"/>
        <w:rPr>
          <w:rStyle w:val="normaltextrun"/>
          <w:rFonts w:cs="Arial"/>
        </w:rPr>
      </w:pPr>
      <w:r w:rsidRPr="005531B1">
        <w:rPr>
          <w:rStyle w:val="normaltextrun"/>
          <w:rFonts w:cs="Arial"/>
        </w:rPr>
        <w:t>Cliquez sur le lien vers la version anglaise de la base de données.</w:t>
      </w:r>
    </w:p>
    <w:p w14:paraId="48659967" w14:textId="77777777" w:rsidR="00941042" w:rsidRPr="005531B1" w:rsidRDefault="00941042" w:rsidP="00941042">
      <w:pPr>
        <w:pStyle w:val="paragraph"/>
        <w:numPr>
          <w:ilvl w:val="0"/>
          <w:numId w:val="27"/>
        </w:numPr>
        <w:tabs>
          <w:tab w:val="clear" w:pos="720"/>
          <w:tab w:val="num" w:pos="426"/>
        </w:tabs>
        <w:spacing w:before="0" w:beforeAutospacing="0" w:after="0" w:afterAutospacing="0"/>
        <w:textAlignment w:val="baseline"/>
        <w:rPr>
          <w:rFonts w:cs="Arial"/>
        </w:rPr>
      </w:pPr>
      <w:r w:rsidRPr="005531B1">
        <w:rPr>
          <w:rStyle w:val="normaltextrun"/>
          <w:rFonts w:cs="Arial"/>
          <w:color w:val="000000"/>
          <w:shd w:val="clear" w:color="auto" w:fill="FFFFFF"/>
        </w:rPr>
        <w:t>Dans la base de données, cliquez sur « Advanced Search » (recherche avancée) :</w:t>
      </w:r>
      <w:r w:rsidRPr="005531B1">
        <w:rPr>
          <w:rStyle w:val="eop"/>
          <w:rFonts w:cs="Arial"/>
        </w:rPr>
        <w:t> </w:t>
      </w:r>
    </w:p>
    <w:p w14:paraId="7CBAE632" w14:textId="77777777" w:rsidR="00941042" w:rsidRPr="005531B1" w:rsidRDefault="00941042" w:rsidP="00941042">
      <w:pPr>
        <w:pStyle w:val="paragraph"/>
        <w:spacing w:before="0" w:beforeAutospacing="0" w:after="0" w:afterAutospacing="0"/>
        <w:ind w:left="420"/>
        <w:textAlignment w:val="baseline"/>
        <w:rPr>
          <w:rFonts w:cs="Arial"/>
        </w:rPr>
      </w:pPr>
      <w:r w:rsidRPr="005531B1">
        <w:rPr>
          <w:rStyle w:val="eop"/>
          <w:rFonts w:cs="Arial"/>
        </w:rPr>
        <w:t> </w:t>
      </w:r>
    </w:p>
    <w:p w14:paraId="291E0DF1" w14:textId="77777777" w:rsidR="00941042" w:rsidRPr="005531B1" w:rsidRDefault="00941042" w:rsidP="00941042">
      <w:pPr>
        <w:pStyle w:val="paragraph"/>
        <w:spacing w:before="0" w:beforeAutospacing="0" w:after="0" w:afterAutospacing="0"/>
        <w:jc w:val="center"/>
        <w:textAlignment w:val="baseline"/>
        <w:rPr>
          <w:rFonts w:cs="Arial"/>
        </w:rPr>
      </w:pPr>
      <w:r>
        <w:rPr>
          <w:noProof/>
        </w:rPr>
        <w:drawing>
          <wp:inline distT="0" distB="0" distL="0" distR="0" wp14:anchorId="4B63BB6A" wp14:editId="61F1C7E1">
            <wp:extent cx="4772025" cy="3344101"/>
            <wp:effectExtent l="0" t="0" r="0" b="8890"/>
            <wp:docPr id="4" name="Picture 4" descr="Ceci est une image de la page d'accueil de la Base de données des descriptions de documents d'archives.  Une flèche pointe vers le lien pour « Advanced Search » (recherche avanc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812341" cy="3372354"/>
                    </a:xfrm>
                    <a:prstGeom prst="rect">
                      <a:avLst/>
                    </a:prstGeom>
                  </pic:spPr>
                </pic:pic>
              </a:graphicData>
            </a:graphic>
          </wp:inline>
        </w:drawing>
      </w:r>
      <w:r w:rsidRPr="005531B1">
        <w:rPr>
          <w:rStyle w:val="eop"/>
          <w:rFonts w:cs="Arial"/>
        </w:rPr>
        <w:t>  </w:t>
      </w:r>
    </w:p>
    <w:p w14:paraId="0109A11C" w14:textId="77777777" w:rsidR="00941042" w:rsidRPr="005531B1" w:rsidRDefault="00941042" w:rsidP="00941042">
      <w:pPr>
        <w:pStyle w:val="paragraph"/>
        <w:numPr>
          <w:ilvl w:val="0"/>
          <w:numId w:val="28"/>
        </w:numPr>
        <w:tabs>
          <w:tab w:val="clear" w:pos="720"/>
          <w:tab w:val="left" w:pos="450"/>
        </w:tabs>
        <w:spacing w:before="0" w:beforeAutospacing="0" w:after="0" w:afterAutospacing="0"/>
        <w:textAlignment w:val="baseline"/>
        <w:rPr>
          <w:rFonts w:cs="Arial"/>
        </w:rPr>
      </w:pPr>
      <w:r w:rsidRPr="005531B1">
        <w:rPr>
          <w:rStyle w:val="normaltextrun"/>
          <w:rFonts w:cs="Arial"/>
          <w:color w:val="000000"/>
          <w:shd w:val="clear" w:color="auto" w:fill="FFFFFF"/>
        </w:rPr>
        <w:t>Dans la page « Advanced Search » (recherche avancée), cliquez sur « Search Groups of Archival Records » (rechercher des groupes de documents d’archives) :</w:t>
      </w:r>
      <w:r w:rsidRPr="005531B1">
        <w:rPr>
          <w:rStyle w:val="eop"/>
          <w:rFonts w:cs="Arial"/>
        </w:rPr>
        <w:t> </w:t>
      </w:r>
    </w:p>
    <w:p w14:paraId="69765861" w14:textId="77777777" w:rsidR="00941042" w:rsidRPr="005531B1" w:rsidRDefault="00941042" w:rsidP="00941042">
      <w:pPr>
        <w:pStyle w:val="paragraph"/>
        <w:spacing w:before="0" w:beforeAutospacing="0" w:after="0" w:afterAutospacing="0"/>
        <w:ind w:left="420"/>
        <w:textAlignment w:val="baseline"/>
        <w:rPr>
          <w:rFonts w:cs="Arial"/>
        </w:rPr>
      </w:pPr>
      <w:r w:rsidRPr="005531B1">
        <w:rPr>
          <w:rStyle w:val="eop"/>
          <w:rFonts w:cs="Arial"/>
        </w:rPr>
        <w:t> </w:t>
      </w:r>
    </w:p>
    <w:p w14:paraId="7C297DB1" w14:textId="77777777" w:rsidR="00941042" w:rsidRPr="005531B1" w:rsidRDefault="00941042" w:rsidP="00941042">
      <w:pPr>
        <w:pStyle w:val="paragraph"/>
        <w:spacing w:before="0" w:beforeAutospacing="0" w:after="0" w:afterAutospacing="0"/>
        <w:jc w:val="center"/>
        <w:textAlignment w:val="baseline"/>
        <w:rPr>
          <w:rFonts w:cs="Arial"/>
        </w:rPr>
      </w:pPr>
      <w:r>
        <w:rPr>
          <w:noProof/>
        </w:rPr>
        <w:drawing>
          <wp:inline distT="0" distB="0" distL="0" distR="0" wp14:anchorId="1275A87C" wp14:editId="19FB3F57">
            <wp:extent cx="4762500" cy="2957425"/>
            <wp:effectExtent l="0" t="0" r="0" b="0"/>
            <wp:docPr id="5" name="Picture 5" descr="Ceci est une image de la page « Advanced Search » (recherche avancée) de la Base de données de descriptions de documents d'archives.  Une flèche pointe vers le lien pour « Search Groups of Archival Records » (rechercher des groupes de documents d’archiv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02643" cy="2982353"/>
                    </a:xfrm>
                    <a:prstGeom prst="rect">
                      <a:avLst/>
                    </a:prstGeom>
                  </pic:spPr>
                </pic:pic>
              </a:graphicData>
            </a:graphic>
          </wp:inline>
        </w:drawing>
      </w:r>
      <w:r w:rsidRPr="005531B1">
        <w:rPr>
          <w:rStyle w:val="eop"/>
          <w:rFonts w:cs="Arial"/>
        </w:rPr>
        <w:t> </w:t>
      </w:r>
    </w:p>
    <w:p w14:paraId="5EC7EFA7" w14:textId="77777777" w:rsidR="00941042" w:rsidRPr="008E1E67" w:rsidRDefault="00941042" w:rsidP="00941042">
      <w:pPr>
        <w:pStyle w:val="paragraph"/>
        <w:numPr>
          <w:ilvl w:val="0"/>
          <w:numId w:val="29"/>
        </w:numPr>
        <w:tabs>
          <w:tab w:val="clear" w:pos="360"/>
          <w:tab w:val="left" w:pos="450"/>
        </w:tabs>
        <w:spacing w:before="0" w:beforeAutospacing="0" w:after="0" w:afterAutospacing="0"/>
        <w:ind w:left="720"/>
        <w:textAlignment w:val="baseline"/>
        <w:rPr>
          <w:rFonts w:cs="Arial"/>
        </w:rPr>
      </w:pPr>
      <w:r w:rsidRPr="005531B1">
        <w:rPr>
          <w:rStyle w:val="normaltextrun"/>
          <w:rFonts w:cs="Arial"/>
          <w:color w:val="000000"/>
          <w:shd w:val="clear" w:color="auto" w:fill="FFFFFF"/>
        </w:rPr>
        <w:lastRenderedPageBreak/>
        <w:t>Dans la page « Search Groups of Archival Records » (rechercher des groupes de documents d’archives), saisissez dans le champ « Archival Reference Code » le code de référence (le numéro commençant par C, F ou RG).</w:t>
      </w:r>
      <w:bookmarkEnd w:id="41"/>
    </w:p>
    <w:p w14:paraId="55CF887C" w14:textId="15B3ED98" w:rsidR="00CA2806" w:rsidRPr="0057545D" w:rsidRDefault="00CA2806" w:rsidP="00A10023">
      <w:pPr>
        <w:rPr>
          <w:rFonts w:ascii="Arial" w:hAnsi="Arial" w:cs="Arial"/>
        </w:rPr>
      </w:pPr>
    </w:p>
    <w:p w14:paraId="7C2026A2" w14:textId="77777777" w:rsidR="00CA2806" w:rsidRPr="0057545D" w:rsidRDefault="00CA2806" w:rsidP="00067B64">
      <w:pPr>
        <w:pStyle w:val="Heading1"/>
        <w:jc w:val="left"/>
        <w:rPr>
          <w:rFonts w:cs="Arial"/>
          <w:sz w:val="32"/>
          <w:szCs w:val="20"/>
        </w:rPr>
      </w:pPr>
      <w:bookmarkStart w:id="43" w:name="_Toc57641286"/>
      <w:bookmarkStart w:id="44" w:name="_Toc70665583"/>
      <w:r w:rsidRPr="0057545D">
        <w:rPr>
          <w:rFonts w:cs="Arial"/>
          <w:sz w:val="32"/>
        </w:rPr>
        <w:t>Liste alphabétique des unités gouvernementales mentionnées dans ce guide</w:t>
      </w:r>
      <w:bookmarkEnd w:id="43"/>
      <w:bookmarkEnd w:id="44"/>
      <w:r w:rsidRPr="0057545D">
        <w:rPr>
          <w:rFonts w:cs="Arial"/>
          <w:sz w:val="32"/>
        </w:rPr>
        <w:t xml:space="preserve"> </w:t>
      </w:r>
    </w:p>
    <w:p w14:paraId="0A9515AA" w14:textId="77777777" w:rsidR="00CA2806" w:rsidRPr="0057545D" w:rsidRDefault="00CA2806" w:rsidP="00CA2806">
      <w:pPr>
        <w:jc w:val="both"/>
        <w:textAlignment w:val="baseline"/>
        <w:rPr>
          <w:rFonts w:ascii="Arial" w:hAnsi="Arial" w:cs="Arial"/>
        </w:rPr>
      </w:pPr>
    </w:p>
    <w:p w14:paraId="03756240" w14:textId="38F1E85D" w:rsidR="0038330F" w:rsidRDefault="0038330F" w:rsidP="0038330F">
      <w:pPr>
        <w:jc w:val="both"/>
        <w:rPr>
          <w:rFonts w:ascii="Arial" w:hAnsi="Arial" w:cs="Arial"/>
          <w:shd w:val="clear" w:color="auto" w:fill="FFFFFF"/>
        </w:rPr>
      </w:pPr>
      <w:r w:rsidRPr="0057545D">
        <w:rPr>
          <w:rFonts w:ascii="Arial" w:hAnsi="Arial" w:cs="Arial"/>
          <w:shd w:val="clear" w:color="auto" w:fill="FFFFFF"/>
        </w:rPr>
        <w:t>Bureau d’information sur les données ethnoculturelles (Ethnocultural Data Information Office) [</w:t>
      </w:r>
      <w:r w:rsidR="00027E36">
        <w:rPr>
          <w:rFonts w:ascii="Arial" w:hAnsi="Arial" w:cs="Arial"/>
          <w:shd w:val="clear" w:color="auto" w:fill="FFFFFF"/>
        </w:rPr>
        <w:t xml:space="preserve">de </w:t>
      </w:r>
      <w:r w:rsidRPr="0057545D">
        <w:rPr>
          <w:rFonts w:ascii="Arial" w:hAnsi="Arial" w:cs="Arial"/>
          <w:shd w:val="clear" w:color="auto" w:fill="FFFFFF"/>
        </w:rPr>
        <w:t>1982 à 1994</w:t>
      </w:r>
      <w:r w:rsidRPr="0057545D">
        <w:rPr>
          <w:rFonts w:ascii="Arial" w:hAnsi="Arial" w:cs="Arial"/>
        </w:rPr>
        <w:t>]</w:t>
      </w:r>
    </w:p>
    <w:p w14:paraId="2483F705" w14:textId="77777777" w:rsidR="0038330F" w:rsidRPr="0057545D" w:rsidRDefault="0038330F" w:rsidP="0038330F">
      <w:pPr>
        <w:jc w:val="both"/>
        <w:rPr>
          <w:rFonts w:ascii="Arial" w:hAnsi="Arial" w:cs="Arial"/>
          <w:shd w:val="clear" w:color="auto" w:fill="FFFFFF"/>
        </w:rPr>
      </w:pPr>
    </w:p>
    <w:p w14:paraId="06CDC49D" w14:textId="77777777" w:rsidR="00A37235" w:rsidRPr="0057545D" w:rsidRDefault="00A37235" w:rsidP="00A37235">
      <w:pPr>
        <w:jc w:val="both"/>
        <w:rPr>
          <w:rFonts w:ascii="Arial" w:hAnsi="Arial" w:cs="Arial"/>
        </w:rPr>
      </w:pPr>
      <w:r w:rsidRPr="0057545D">
        <w:rPr>
          <w:rFonts w:ascii="Arial" w:hAnsi="Arial" w:cs="Arial"/>
        </w:rPr>
        <w:t xml:space="preserve">Bureau de consultation communautaire (Office on Community Consultation) [de 1973 à 1976]  </w:t>
      </w:r>
    </w:p>
    <w:p w14:paraId="1EFC7C00" w14:textId="77777777" w:rsidR="00A37235" w:rsidRPr="0057545D" w:rsidRDefault="00A37235" w:rsidP="00A37235">
      <w:pPr>
        <w:jc w:val="both"/>
        <w:rPr>
          <w:rFonts w:ascii="Arial" w:hAnsi="Arial" w:cs="Arial"/>
        </w:rPr>
      </w:pPr>
    </w:p>
    <w:p w14:paraId="0E7466C5" w14:textId="77777777" w:rsidR="0038330F" w:rsidRPr="0057545D" w:rsidRDefault="0038330F" w:rsidP="0038330F">
      <w:pPr>
        <w:jc w:val="both"/>
        <w:rPr>
          <w:rFonts w:ascii="Arial" w:hAnsi="Arial" w:cs="Arial"/>
        </w:rPr>
      </w:pPr>
      <w:r w:rsidRPr="0057545D">
        <w:rPr>
          <w:rFonts w:ascii="Arial" w:hAnsi="Arial" w:cs="Arial"/>
        </w:rPr>
        <w:t xml:space="preserve">Bureau du directeur général, Division des relations civiques et multiculturelles (de 1975 à 1978) </w:t>
      </w:r>
    </w:p>
    <w:p w14:paraId="229746E5" w14:textId="77777777" w:rsidR="0038330F" w:rsidRPr="0057545D" w:rsidRDefault="0038330F" w:rsidP="0038330F">
      <w:pPr>
        <w:jc w:val="both"/>
        <w:rPr>
          <w:rFonts w:ascii="Arial" w:hAnsi="Arial" w:cs="Arial"/>
        </w:rPr>
      </w:pPr>
    </w:p>
    <w:p w14:paraId="208782EE" w14:textId="77777777" w:rsidR="0038330F" w:rsidRPr="0057545D" w:rsidRDefault="0038330F" w:rsidP="0038330F">
      <w:pPr>
        <w:jc w:val="both"/>
        <w:rPr>
          <w:rFonts w:ascii="Arial" w:hAnsi="Arial" w:cs="Arial"/>
        </w:rPr>
      </w:pPr>
      <w:r w:rsidRPr="0057545D">
        <w:rPr>
          <w:rFonts w:ascii="Arial" w:hAnsi="Arial" w:cs="Arial"/>
        </w:rPr>
        <w:t xml:space="preserve">Bureau du ministre, ministère des Affaires civiques (de 1987 à 2010) </w:t>
      </w:r>
    </w:p>
    <w:p w14:paraId="09B69FBC" w14:textId="77777777" w:rsidR="0038330F" w:rsidRPr="0057545D" w:rsidRDefault="0038330F" w:rsidP="0038330F">
      <w:pPr>
        <w:jc w:val="both"/>
        <w:rPr>
          <w:rFonts w:ascii="Arial" w:hAnsi="Arial" w:cs="Arial"/>
        </w:rPr>
      </w:pPr>
    </w:p>
    <w:p w14:paraId="3E1A9669" w14:textId="77777777" w:rsidR="0038330F" w:rsidRPr="0057545D" w:rsidRDefault="0038330F" w:rsidP="0038330F">
      <w:pPr>
        <w:jc w:val="both"/>
        <w:rPr>
          <w:rFonts w:ascii="Arial" w:hAnsi="Arial" w:cs="Arial"/>
        </w:rPr>
      </w:pPr>
      <w:r w:rsidRPr="0057545D">
        <w:rPr>
          <w:rFonts w:ascii="Arial" w:hAnsi="Arial" w:cs="Arial"/>
        </w:rPr>
        <w:t xml:space="preserve">Bureau du ministre, ministère des Affaires civiques et culturelles (de 1982 à 1987) </w:t>
      </w:r>
    </w:p>
    <w:p w14:paraId="1D090CF1" w14:textId="77777777" w:rsidR="0038330F" w:rsidRPr="0057545D" w:rsidRDefault="0038330F" w:rsidP="0038330F">
      <w:pPr>
        <w:jc w:val="both"/>
        <w:rPr>
          <w:rFonts w:ascii="Arial" w:hAnsi="Arial" w:cs="Arial"/>
        </w:rPr>
      </w:pPr>
    </w:p>
    <w:p w14:paraId="7F42485F" w14:textId="77777777" w:rsidR="0038330F" w:rsidRPr="0057545D" w:rsidRDefault="0038330F" w:rsidP="0038330F">
      <w:pPr>
        <w:jc w:val="both"/>
        <w:rPr>
          <w:rFonts w:ascii="Arial" w:hAnsi="Arial" w:cs="Arial"/>
        </w:rPr>
      </w:pPr>
      <w:r w:rsidRPr="0057545D">
        <w:rPr>
          <w:rFonts w:ascii="Arial" w:hAnsi="Arial" w:cs="Arial"/>
        </w:rPr>
        <w:t xml:space="preserve">Bureau du ministre, ministère de la Culture et des Communications (1987 à 1993) </w:t>
      </w:r>
    </w:p>
    <w:p w14:paraId="2CDF6803" w14:textId="77777777" w:rsidR="0038330F" w:rsidRPr="0057545D" w:rsidRDefault="0038330F" w:rsidP="0038330F">
      <w:pPr>
        <w:jc w:val="both"/>
        <w:rPr>
          <w:rFonts w:ascii="Arial" w:hAnsi="Arial" w:cs="Arial"/>
        </w:rPr>
      </w:pPr>
    </w:p>
    <w:p w14:paraId="0C3F2FB3" w14:textId="77777777" w:rsidR="0038330F" w:rsidRPr="0057545D" w:rsidRDefault="0038330F" w:rsidP="0038330F">
      <w:pPr>
        <w:jc w:val="both"/>
        <w:rPr>
          <w:rFonts w:ascii="Arial" w:hAnsi="Arial" w:cs="Arial"/>
        </w:rPr>
      </w:pPr>
      <w:r w:rsidRPr="0057545D">
        <w:rPr>
          <w:rFonts w:ascii="Arial" w:hAnsi="Arial" w:cs="Arial"/>
        </w:rPr>
        <w:t xml:space="preserve">Bureau du sous-ministre des Affaires civiques (de 1987 à 1995) </w:t>
      </w:r>
    </w:p>
    <w:p w14:paraId="6F159860" w14:textId="77777777" w:rsidR="0038330F" w:rsidRPr="0057545D" w:rsidRDefault="0038330F" w:rsidP="0038330F">
      <w:pPr>
        <w:jc w:val="both"/>
        <w:rPr>
          <w:rFonts w:ascii="Arial" w:hAnsi="Arial" w:cs="Arial"/>
        </w:rPr>
      </w:pPr>
    </w:p>
    <w:p w14:paraId="331320A8" w14:textId="77777777" w:rsidR="00A37235" w:rsidRPr="0057545D" w:rsidRDefault="00A37235" w:rsidP="00A37235">
      <w:pPr>
        <w:jc w:val="both"/>
        <w:rPr>
          <w:rFonts w:ascii="Arial" w:hAnsi="Arial" w:cs="Arial"/>
          <w:b/>
          <w:bCs/>
          <w:shd w:val="clear" w:color="auto" w:fill="FFFFFF"/>
        </w:rPr>
      </w:pPr>
      <w:r w:rsidRPr="0057545D">
        <w:rPr>
          <w:rFonts w:ascii="Arial" w:hAnsi="Arial" w:cs="Arial"/>
        </w:rPr>
        <w:t>Commission ontarienne des droits de la personne (depuis 1958)</w:t>
      </w:r>
    </w:p>
    <w:p w14:paraId="7FD8AB10" w14:textId="77777777" w:rsidR="00A37235" w:rsidRPr="0057545D" w:rsidRDefault="00A37235" w:rsidP="00A37235">
      <w:pPr>
        <w:jc w:val="both"/>
        <w:rPr>
          <w:rFonts w:ascii="Arial" w:hAnsi="Arial" w:cs="Arial"/>
        </w:rPr>
      </w:pPr>
    </w:p>
    <w:p w14:paraId="11A60C8A" w14:textId="77777777" w:rsidR="0038330F" w:rsidRPr="0057545D" w:rsidRDefault="0038330F" w:rsidP="0038330F">
      <w:pPr>
        <w:jc w:val="both"/>
        <w:rPr>
          <w:rFonts w:ascii="Arial" w:hAnsi="Arial" w:cs="Arial"/>
          <w:shd w:val="clear" w:color="auto" w:fill="FFFFFF"/>
        </w:rPr>
      </w:pPr>
      <w:r w:rsidRPr="0057545D">
        <w:rPr>
          <w:rFonts w:ascii="Arial" w:hAnsi="Arial" w:cs="Arial"/>
          <w:shd w:val="clear" w:color="auto" w:fill="FFFFFF"/>
        </w:rPr>
        <w:t xml:space="preserve">Conseil consultatif des relations civiques et multiculturelles de l’Ontario (de 1973 à 1996) </w:t>
      </w:r>
    </w:p>
    <w:p w14:paraId="2A3BCE9E" w14:textId="77777777" w:rsidR="0038330F" w:rsidRPr="0057545D" w:rsidRDefault="0038330F" w:rsidP="0038330F">
      <w:pPr>
        <w:jc w:val="both"/>
        <w:rPr>
          <w:rFonts w:ascii="Arial" w:hAnsi="Arial" w:cs="Arial"/>
          <w:shd w:val="clear" w:color="auto" w:fill="FFFFFF"/>
        </w:rPr>
      </w:pPr>
    </w:p>
    <w:p w14:paraId="0C87CBBD" w14:textId="77777777" w:rsidR="0038330F" w:rsidRPr="0057545D" w:rsidRDefault="0038330F" w:rsidP="0038330F">
      <w:pPr>
        <w:jc w:val="both"/>
        <w:rPr>
          <w:rFonts w:ascii="Arial" w:hAnsi="Arial" w:cs="Arial"/>
        </w:rPr>
      </w:pPr>
      <w:r w:rsidRPr="0057545D">
        <w:rPr>
          <w:rFonts w:ascii="Arial" w:hAnsi="Arial" w:cs="Arial"/>
        </w:rPr>
        <w:t xml:space="preserve">Direction de l’alphabétisation (de 1988 à 1994) </w:t>
      </w:r>
    </w:p>
    <w:p w14:paraId="509FD89E" w14:textId="77777777" w:rsidR="0038330F" w:rsidRPr="0057545D" w:rsidRDefault="0038330F" w:rsidP="0038330F">
      <w:pPr>
        <w:jc w:val="both"/>
        <w:rPr>
          <w:rFonts w:ascii="Arial" w:hAnsi="Arial" w:cs="Arial"/>
        </w:rPr>
      </w:pPr>
    </w:p>
    <w:p w14:paraId="1963EAE8" w14:textId="77777777" w:rsidR="0038330F" w:rsidRPr="0057545D" w:rsidRDefault="0038330F" w:rsidP="0038330F">
      <w:pPr>
        <w:jc w:val="both"/>
        <w:rPr>
          <w:rFonts w:ascii="Arial" w:hAnsi="Arial" w:cs="Arial"/>
        </w:rPr>
      </w:pPr>
      <w:r w:rsidRPr="0057545D">
        <w:rPr>
          <w:rFonts w:ascii="Arial" w:hAnsi="Arial" w:cs="Arial"/>
        </w:rPr>
        <w:t xml:space="preserve">Direction de l’immigration (Immigration Branch) (de 1944 à 1955) </w:t>
      </w:r>
    </w:p>
    <w:p w14:paraId="293788F8" w14:textId="77777777" w:rsidR="0038330F" w:rsidRPr="0057545D" w:rsidRDefault="0038330F" w:rsidP="0038330F">
      <w:pPr>
        <w:jc w:val="both"/>
        <w:rPr>
          <w:rFonts w:ascii="Arial" w:hAnsi="Arial" w:cs="Arial"/>
        </w:rPr>
      </w:pPr>
    </w:p>
    <w:p w14:paraId="0DB38527" w14:textId="5CE98718" w:rsidR="00CA2806" w:rsidRPr="0057545D" w:rsidRDefault="00CA2806" w:rsidP="00CA2806">
      <w:pPr>
        <w:shd w:val="clear" w:color="auto" w:fill="FFFFFF" w:themeFill="background1"/>
        <w:jc w:val="both"/>
        <w:textAlignment w:val="baseline"/>
        <w:rPr>
          <w:rFonts w:ascii="Arial" w:hAnsi="Arial" w:cs="Arial"/>
        </w:rPr>
      </w:pPr>
      <w:r w:rsidRPr="0057545D">
        <w:rPr>
          <w:rFonts w:ascii="Arial" w:hAnsi="Arial" w:cs="Arial"/>
        </w:rPr>
        <w:t>Direction des affaires civiques (Citizenship Branch) [de 1961 à 1978]</w:t>
      </w:r>
    </w:p>
    <w:p w14:paraId="3B07E676" w14:textId="77777777" w:rsidR="00CA2806" w:rsidRPr="0057545D" w:rsidRDefault="00CA2806" w:rsidP="00CA2806">
      <w:pPr>
        <w:shd w:val="clear" w:color="auto" w:fill="FFFFFF" w:themeFill="background1"/>
        <w:jc w:val="both"/>
        <w:textAlignment w:val="baseline"/>
        <w:rPr>
          <w:rFonts w:ascii="Arial" w:hAnsi="Arial" w:cs="Arial"/>
        </w:rPr>
      </w:pPr>
    </w:p>
    <w:p w14:paraId="02452B94" w14:textId="77777777" w:rsidR="0038330F" w:rsidRPr="0057545D" w:rsidRDefault="0038330F" w:rsidP="0038330F">
      <w:pPr>
        <w:shd w:val="clear" w:color="auto" w:fill="FFFFFF" w:themeFill="background1"/>
        <w:jc w:val="both"/>
        <w:textAlignment w:val="baseline"/>
        <w:rPr>
          <w:rFonts w:ascii="Arial" w:hAnsi="Arial" w:cs="Arial"/>
        </w:rPr>
      </w:pPr>
      <w:r w:rsidRPr="0057545D">
        <w:rPr>
          <w:rFonts w:ascii="Arial" w:hAnsi="Arial" w:cs="Arial"/>
        </w:rPr>
        <w:t>Direction des communications, ministère des Affaires civiques et de l’Immigration (de 1993 à 2018)</w:t>
      </w:r>
    </w:p>
    <w:p w14:paraId="32A58BA2" w14:textId="77777777" w:rsidR="0038330F" w:rsidRPr="0057545D" w:rsidRDefault="0038330F" w:rsidP="0038330F">
      <w:pPr>
        <w:shd w:val="clear" w:color="auto" w:fill="FFFFFF" w:themeFill="background1"/>
        <w:jc w:val="both"/>
        <w:textAlignment w:val="baseline"/>
        <w:rPr>
          <w:rFonts w:ascii="Arial" w:hAnsi="Arial" w:cs="Arial"/>
        </w:rPr>
      </w:pPr>
    </w:p>
    <w:p w14:paraId="037EDB41" w14:textId="77777777" w:rsidR="0038330F" w:rsidRPr="0057545D" w:rsidRDefault="0038330F" w:rsidP="0038330F">
      <w:pPr>
        <w:jc w:val="both"/>
        <w:textAlignment w:val="baseline"/>
        <w:rPr>
          <w:rFonts w:ascii="Arial" w:hAnsi="Arial" w:cs="Arial"/>
        </w:rPr>
      </w:pPr>
      <w:r w:rsidRPr="0057545D">
        <w:rPr>
          <w:rFonts w:ascii="Arial" w:hAnsi="Arial" w:cs="Arial"/>
        </w:rPr>
        <w:t xml:space="preserve">Direction des programmes communautaires (Community Programmes Branch) (de 1948 à 1968) </w:t>
      </w:r>
    </w:p>
    <w:p w14:paraId="1434ADC9" w14:textId="77777777" w:rsidR="0038330F" w:rsidRDefault="0038330F" w:rsidP="00CA2806">
      <w:pPr>
        <w:shd w:val="clear" w:color="auto" w:fill="FFFFFF" w:themeFill="background1"/>
        <w:jc w:val="both"/>
        <w:textAlignment w:val="baseline"/>
        <w:rPr>
          <w:rFonts w:ascii="Arial" w:hAnsi="Arial" w:cs="Arial"/>
        </w:rPr>
      </w:pPr>
    </w:p>
    <w:p w14:paraId="392106AC" w14:textId="34AE0CFA" w:rsidR="00CA2806" w:rsidRPr="0057545D" w:rsidRDefault="00CA2806" w:rsidP="00CA2806">
      <w:pPr>
        <w:shd w:val="clear" w:color="auto" w:fill="FFFFFF" w:themeFill="background1"/>
        <w:jc w:val="both"/>
        <w:textAlignment w:val="baseline"/>
        <w:rPr>
          <w:rFonts w:ascii="Arial" w:hAnsi="Arial" w:cs="Arial"/>
        </w:rPr>
      </w:pPr>
      <w:r w:rsidRPr="0057545D">
        <w:rPr>
          <w:rFonts w:ascii="Arial" w:hAnsi="Arial" w:cs="Arial"/>
        </w:rPr>
        <w:t>Direction des relations civiques, ministère de la Culture et des Loisirs (de 1980 à 1994)</w:t>
      </w:r>
    </w:p>
    <w:p w14:paraId="4309CB1A" w14:textId="77777777" w:rsidR="00CA2806" w:rsidRPr="0057545D" w:rsidRDefault="00CA2806" w:rsidP="00CA2806">
      <w:pPr>
        <w:shd w:val="clear" w:color="auto" w:fill="FFFFFF" w:themeFill="background1"/>
        <w:jc w:val="both"/>
        <w:textAlignment w:val="baseline"/>
        <w:rPr>
          <w:rFonts w:ascii="Arial" w:hAnsi="Arial" w:cs="Arial"/>
        </w:rPr>
      </w:pPr>
    </w:p>
    <w:p w14:paraId="69C17D62" w14:textId="4FAA3566" w:rsidR="00CA2806" w:rsidRPr="0057545D" w:rsidRDefault="00CA2806" w:rsidP="00CA2806">
      <w:pPr>
        <w:shd w:val="clear" w:color="auto" w:fill="FFFFFF" w:themeFill="background1"/>
        <w:jc w:val="both"/>
        <w:textAlignment w:val="baseline"/>
        <w:rPr>
          <w:rFonts w:ascii="Arial" w:hAnsi="Arial" w:cs="Arial"/>
        </w:rPr>
      </w:pPr>
      <w:r w:rsidRPr="0057545D">
        <w:rPr>
          <w:rFonts w:ascii="Arial" w:hAnsi="Arial" w:cs="Arial"/>
          <w:shd w:val="clear" w:color="auto" w:fill="FFFFFF"/>
        </w:rPr>
        <w:t>Direction des relations civiques, ministère des Affaires civiques, de la Culture et des Loisirs (1998-)</w:t>
      </w:r>
    </w:p>
    <w:p w14:paraId="3EF409BE" w14:textId="77777777" w:rsidR="00CA2806" w:rsidRPr="0057545D" w:rsidRDefault="00CA2806" w:rsidP="00CA2806">
      <w:pPr>
        <w:shd w:val="clear" w:color="auto" w:fill="FFFFFF" w:themeFill="background1"/>
        <w:jc w:val="both"/>
        <w:textAlignment w:val="baseline"/>
        <w:rPr>
          <w:rFonts w:ascii="Arial" w:hAnsi="Arial" w:cs="Arial"/>
        </w:rPr>
      </w:pPr>
    </w:p>
    <w:p w14:paraId="0B306F98" w14:textId="77777777" w:rsidR="0038330F" w:rsidRPr="0057545D" w:rsidRDefault="0038330F" w:rsidP="0038330F">
      <w:pPr>
        <w:shd w:val="clear" w:color="auto" w:fill="FFFFFF" w:themeFill="background1"/>
        <w:jc w:val="both"/>
        <w:textAlignment w:val="baseline"/>
        <w:rPr>
          <w:rFonts w:ascii="Arial" w:hAnsi="Arial" w:cs="Arial"/>
        </w:rPr>
      </w:pPr>
      <w:r w:rsidRPr="0057545D">
        <w:rPr>
          <w:rFonts w:ascii="Arial" w:hAnsi="Arial" w:cs="Arial"/>
        </w:rPr>
        <w:t>Direction des services à la clientèle (de 1994 à 2003)</w:t>
      </w:r>
    </w:p>
    <w:p w14:paraId="5C35E37F" w14:textId="77777777" w:rsidR="0038330F" w:rsidRPr="0057545D" w:rsidRDefault="0038330F" w:rsidP="0038330F">
      <w:pPr>
        <w:shd w:val="clear" w:color="auto" w:fill="FFFFFF" w:themeFill="background1"/>
        <w:jc w:val="both"/>
        <w:textAlignment w:val="baseline"/>
        <w:rPr>
          <w:rFonts w:ascii="Arial" w:hAnsi="Arial" w:cs="Arial"/>
        </w:rPr>
      </w:pPr>
    </w:p>
    <w:p w14:paraId="6C02B5B2" w14:textId="77777777" w:rsidR="0038330F" w:rsidRPr="0057545D" w:rsidRDefault="0038330F" w:rsidP="0038330F">
      <w:pPr>
        <w:jc w:val="both"/>
        <w:rPr>
          <w:rFonts w:ascii="Arial" w:hAnsi="Arial" w:cs="Arial"/>
        </w:rPr>
      </w:pPr>
      <w:r w:rsidRPr="0057545D">
        <w:rPr>
          <w:rFonts w:ascii="Arial" w:hAnsi="Arial" w:cs="Arial"/>
        </w:rPr>
        <w:t xml:space="preserve">Direction des services aux nouveaux Ontariens (Newcomer Services Branch) [de 1978 à 1986] </w:t>
      </w:r>
    </w:p>
    <w:p w14:paraId="3F0167A6" w14:textId="77777777" w:rsidR="0038330F" w:rsidRPr="0057545D" w:rsidRDefault="0038330F" w:rsidP="0038330F">
      <w:pPr>
        <w:jc w:val="both"/>
        <w:rPr>
          <w:rFonts w:ascii="Arial" w:hAnsi="Arial" w:cs="Arial"/>
        </w:rPr>
      </w:pPr>
    </w:p>
    <w:p w14:paraId="06ACB701" w14:textId="211031CB" w:rsidR="0038330F" w:rsidRPr="0057545D" w:rsidRDefault="0038330F" w:rsidP="0038330F">
      <w:pPr>
        <w:jc w:val="both"/>
        <w:rPr>
          <w:rFonts w:ascii="Arial" w:hAnsi="Arial" w:cs="Arial"/>
        </w:rPr>
      </w:pPr>
      <w:r w:rsidRPr="0057545D">
        <w:rPr>
          <w:rFonts w:ascii="Arial" w:hAnsi="Arial" w:cs="Arial"/>
        </w:rPr>
        <w:t>Direction des services consultatifs (Consultative Services Branch) [de 1976 à 1979</w:t>
      </w:r>
      <w:r w:rsidR="00027E36" w:rsidRPr="0057545D">
        <w:rPr>
          <w:rFonts w:ascii="Arial" w:hAnsi="Arial" w:cs="Arial"/>
        </w:rPr>
        <w:t>]</w:t>
      </w:r>
    </w:p>
    <w:p w14:paraId="2AF56866" w14:textId="77777777" w:rsidR="0038330F" w:rsidRPr="0057545D" w:rsidRDefault="0038330F" w:rsidP="0038330F">
      <w:pPr>
        <w:jc w:val="both"/>
        <w:rPr>
          <w:rFonts w:ascii="Arial" w:hAnsi="Arial" w:cs="Arial"/>
        </w:rPr>
      </w:pPr>
    </w:p>
    <w:p w14:paraId="797925D2" w14:textId="77777777" w:rsidR="00A37235" w:rsidRPr="0057545D" w:rsidRDefault="00A37235" w:rsidP="00A37235">
      <w:pPr>
        <w:jc w:val="both"/>
        <w:rPr>
          <w:rFonts w:ascii="Arial" w:hAnsi="Arial" w:cs="Arial"/>
        </w:rPr>
      </w:pPr>
      <w:r w:rsidRPr="0057545D">
        <w:rPr>
          <w:rFonts w:ascii="Arial" w:hAnsi="Arial" w:cs="Arial"/>
        </w:rPr>
        <w:t>Direction du commerce et de l’industrie (Trade and Industry Branch) [de 1944 à 1968]</w:t>
      </w:r>
    </w:p>
    <w:p w14:paraId="37ACE778" w14:textId="77777777" w:rsidR="00A37235" w:rsidRPr="0057545D" w:rsidRDefault="00A37235" w:rsidP="00A37235">
      <w:pPr>
        <w:jc w:val="both"/>
        <w:rPr>
          <w:rFonts w:ascii="Arial" w:hAnsi="Arial" w:cs="Arial"/>
          <w:b/>
          <w:bCs/>
          <w:shd w:val="clear" w:color="auto" w:fill="FFFFFF"/>
        </w:rPr>
      </w:pPr>
    </w:p>
    <w:p w14:paraId="14BFEC8A" w14:textId="77777777" w:rsidR="0038330F" w:rsidRPr="0057545D" w:rsidRDefault="0038330F" w:rsidP="0038330F">
      <w:pPr>
        <w:shd w:val="clear" w:color="auto" w:fill="FFFFFF" w:themeFill="background1"/>
        <w:jc w:val="both"/>
        <w:textAlignment w:val="baseline"/>
        <w:rPr>
          <w:rFonts w:ascii="Arial" w:hAnsi="Arial" w:cs="Arial"/>
        </w:rPr>
      </w:pPr>
      <w:r w:rsidRPr="0057545D">
        <w:rPr>
          <w:rFonts w:ascii="Arial" w:hAnsi="Arial" w:cs="Arial"/>
        </w:rPr>
        <w:t xml:space="preserve">Direction du développement communautaire (Community Development Branch) (de 1970 à 1972)  </w:t>
      </w:r>
    </w:p>
    <w:p w14:paraId="21E2227B" w14:textId="77777777" w:rsidR="0038330F" w:rsidRPr="0057545D" w:rsidRDefault="0038330F" w:rsidP="0038330F">
      <w:pPr>
        <w:jc w:val="both"/>
        <w:textAlignment w:val="baseline"/>
        <w:rPr>
          <w:rFonts w:ascii="Arial" w:hAnsi="Arial" w:cs="Arial"/>
        </w:rPr>
      </w:pPr>
    </w:p>
    <w:p w14:paraId="1B2C602D" w14:textId="77777777" w:rsidR="0038330F" w:rsidRPr="0057545D" w:rsidRDefault="0038330F" w:rsidP="0038330F">
      <w:pPr>
        <w:jc w:val="both"/>
        <w:rPr>
          <w:rFonts w:ascii="Arial" w:hAnsi="Arial" w:cs="Arial"/>
        </w:rPr>
      </w:pPr>
      <w:r w:rsidRPr="0057545D">
        <w:rPr>
          <w:rFonts w:ascii="Arial" w:hAnsi="Arial" w:cs="Arial"/>
        </w:rPr>
        <w:t xml:space="preserve">Direction du développement du multiculturalisme (Multicultural Development Branch) [de 1976 à 1980] </w:t>
      </w:r>
    </w:p>
    <w:p w14:paraId="107266E2" w14:textId="77777777" w:rsidR="0038330F" w:rsidRPr="0057545D" w:rsidRDefault="0038330F" w:rsidP="0038330F">
      <w:pPr>
        <w:jc w:val="both"/>
        <w:rPr>
          <w:rFonts w:ascii="Arial" w:hAnsi="Arial" w:cs="Arial"/>
        </w:rPr>
      </w:pPr>
    </w:p>
    <w:p w14:paraId="239FD285" w14:textId="77777777" w:rsidR="00A37235" w:rsidRPr="0057545D" w:rsidRDefault="00A37235" w:rsidP="00A37235">
      <w:pPr>
        <w:jc w:val="both"/>
        <w:rPr>
          <w:rFonts w:ascii="Arial" w:hAnsi="Arial" w:cs="Arial"/>
        </w:rPr>
      </w:pPr>
      <w:r w:rsidRPr="0057545D">
        <w:rPr>
          <w:rFonts w:ascii="Arial" w:hAnsi="Arial" w:cs="Arial"/>
        </w:rPr>
        <w:t>Direction générale des relations interraciales de l’Ontario (de 1988 à 1991)</w:t>
      </w:r>
      <w:r w:rsidRPr="0057545D">
        <w:rPr>
          <w:rFonts w:ascii="Arial" w:hAnsi="Arial" w:cs="Arial"/>
        </w:rPr>
        <w:tab/>
      </w:r>
    </w:p>
    <w:p w14:paraId="455BEB31" w14:textId="77777777" w:rsidR="00A37235" w:rsidRPr="0057545D" w:rsidRDefault="00A37235" w:rsidP="00A37235">
      <w:pPr>
        <w:jc w:val="both"/>
        <w:rPr>
          <w:rFonts w:ascii="Arial" w:hAnsi="Arial" w:cs="Arial"/>
        </w:rPr>
      </w:pPr>
    </w:p>
    <w:p w14:paraId="6DD3198C" w14:textId="77777777" w:rsidR="00A37235" w:rsidRPr="0057545D" w:rsidRDefault="00A37235" w:rsidP="00A37235">
      <w:pPr>
        <w:shd w:val="clear" w:color="auto" w:fill="FFFFFF" w:themeFill="background1"/>
        <w:jc w:val="both"/>
        <w:textAlignment w:val="baseline"/>
        <w:rPr>
          <w:rFonts w:ascii="Arial" w:hAnsi="Arial" w:cs="Arial"/>
        </w:rPr>
      </w:pPr>
      <w:r w:rsidRPr="0057545D">
        <w:rPr>
          <w:rFonts w:ascii="Arial" w:hAnsi="Arial" w:cs="Arial"/>
        </w:rPr>
        <w:t>Division de la citoyenneté et du multiculturalisme (de 1975 à 1978)</w:t>
      </w:r>
    </w:p>
    <w:p w14:paraId="568809EB" w14:textId="77777777" w:rsidR="00A37235" w:rsidRPr="0057545D" w:rsidRDefault="00A37235" w:rsidP="00A37235">
      <w:pPr>
        <w:shd w:val="clear" w:color="auto" w:fill="FFFFFF" w:themeFill="background1"/>
        <w:jc w:val="both"/>
        <w:textAlignment w:val="baseline"/>
        <w:rPr>
          <w:rFonts w:ascii="Arial" w:hAnsi="Arial" w:cs="Arial"/>
        </w:rPr>
      </w:pPr>
    </w:p>
    <w:p w14:paraId="3326A281" w14:textId="509D7D46" w:rsidR="00CA2806" w:rsidRPr="0057545D" w:rsidRDefault="00CA2806" w:rsidP="00CA2806">
      <w:pPr>
        <w:shd w:val="clear" w:color="auto" w:fill="FFFFFF" w:themeFill="background1"/>
        <w:jc w:val="both"/>
        <w:textAlignment w:val="baseline"/>
        <w:rPr>
          <w:rFonts w:ascii="Arial" w:hAnsi="Arial" w:cs="Arial"/>
        </w:rPr>
      </w:pPr>
      <w:r w:rsidRPr="0057545D">
        <w:rPr>
          <w:rFonts w:ascii="Arial" w:hAnsi="Arial" w:cs="Arial"/>
        </w:rPr>
        <w:t xml:space="preserve">Division des affaires civiques (Citizenship Division), </w:t>
      </w:r>
      <w:r w:rsidR="0057545D">
        <w:rPr>
          <w:rFonts w:ascii="Arial" w:hAnsi="Arial" w:cs="Arial"/>
        </w:rPr>
        <w:t>ministère du Secrétaire de la province</w:t>
      </w:r>
      <w:r w:rsidRPr="0057545D">
        <w:rPr>
          <w:rFonts w:ascii="Arial" w:hAnsi="Arial" w:cs="Arial"/>
        </w:rPr>
        <w:t xml:space="preserve"> et des affaires civiques (de 1959 à 1961) </w:t>
      </w:r>
    </w:p>
    <w:p w14:paraId="6C34F897" w14:textId="77777777" w:rsidR="00CA2806" w:rsidRPr="0057545D" w:rsidRDefault="00CA2806" w:rsidP="00CA2806">
      <w:pPr>
        <w:shd w:val="clear" w:color="auto" w:fill="FFFFFF" w:themeFill="background1"/>
        <w:jc w:val="both"/>
        <w:textAlignment w:val="baseline"/>
        <w:rPr>
          <w:rFonts w:ascii="Arial" w:hAnsi="Arial" w:cs="Arial"/>
        </w:rPr>
      </w:pPr>
    </w:p>
    <w:p w14:paraId="4731AEDE" w14:textId="0D8CE3FA" w:rsidR="00CA2806" w:rsidRPr="0057545D" w:rsidRDefault="00CA2806" w:rsidP="00CA2806">
      <w:pPr>
        <w:shd w:val="clear" w:color="auto" w:fill="FFFFFF" w:themeFill="background1"/>
        <w:jc w:val="both"/>
        <w:textAlignment w:val="baseline"/>
        <w:rPr>
          <w:rFonts w:ascii="Arial" w:hAnsi="Arial" w:cs="Arial"/>
        </w:rPr>
      </w:pPr>
      <w:r w:rsidRPr="0057545D">
        <w:rPr>
          <w:rFonts w:ascii="Arial" w:hAnsi="Arial" w:cs="Arial"/>
        </w:rPr>
        <w:t xml:space="preserve">Division des affaires civiques (Citizenship Division), ministère de la Culture et des Loisirs (de 1978 à 1981) </w:t>
      </w:r>
    </w:p>
    <w:p w14:paraId="580E57C8" w14:textId="77777777" w:rsidR="00CA2806" w:rsidRPr="0057545D" w:rsidRDefault="00CA2806" w:rsidP="00CA2806">
      <w:pPr>
        <w:shd w:val="clear" w:color="auto" w:fill="FFFFFF" w:themeFill="background1"/>
        <w:jc w:val="both"/>
        <w:textAlignment w:val="baseline"/>
        <w:rPr>
          <w:rFonts w:ascii="Arial" w:hAnsi="Arial" w:cs="Arial"/>
        </w:rPr>
      </w:pPr>
    </w:p>
    <w:p w14:paraId="24EEDDA3" w14:textId="77777777" w:rsidR="00A37235" w:rsidRPr="0057545D" w:rsidRDefault="00A37235" w:rsidP="00A37235">
      <w:pPr>
        <w:jc w:val="both"/>
        <w:rPr>
          <w:rFonts w:ascii="Arial" w:hAnsi="Arial" w:cs="Arial"/>
        </w:rPr>
      </w:pPr>
      <w:r w:rsidRPr="0057545D">
        <w:rPr>
          <w:rFonts w:ascii="Arial" w:hAnsi="Arial" w:cs="Arial"/>
        </w:rPr>
        <w:t xml:space="preserve">Division des relations civiques et multiculturelles (de 1981 à 1987) </w:t>
      </w:r>
    </w:p>
    <w:p w14:paraId="7AB98376" w14:textId="77777777" w:rsidR="00A37235" w:rsidRPr="0057545D" w:rsidRDefault="00A37235" w:rsidP="00A37235">
      <w:pPr>
        <w:jc w:val="both"/>
        <w:rPr>
          <w:rFonts w:ascii="Arial" w:hAnsi="Arial" w:cs="Arial"/>
        </w:rPr>
      </w:pPr>
    </w:p>
    <w:p w14:paraId="04C5C5BD" w14:textId="77777777" w:rsidR="00A37235" w:rsidRPr="0057545D" w:rsidRDefault="00A37235" w:rsidP="00A37235">
      <w:pPr>
        <w:jc w:val="both"/>
        <w:rPr>
          <w:rFonts w:ascii="Arial" w:hAnsi="Arial" w:cs="Arial"/>
        </w:rPr>
      </w:pPr>
      <w:r w:rsidRPr="0057545D">
        <w:rPr>
          <w:rFonts w:ascii="Arial" w:hAnsi="Arial" w:cs="Arial"/>
        </w:rPr>
        <w:t xml:space="preserve">Division des relations interraciales (Race Relations Division), Commission ontarienne des droits de la personne (de 1982 à 1988) </w:t>
      </w:r>
    </w:p>
    <w:p w14:paraId="323FA958" w14:textId="77777777" w:rsidR="00A37235" w:rsidRPr="0057545D" w:rsidRDefault="00A37235" w:rsidP="00A37235">
      <w:pPr>
        <w:jc w:val="both"/>
        <w:textAlignment w:val="baseline"/>
        <w:rPr>
          <w:rFonts w:ascii="Arial" w:hAnsi="Arial" w:cs="Arial"/>
        </w:rPr>
      </w:pPr>
    </w:p>
    <w:p w14:paraId="25F38F5F" w14:textId="015505C7" w:rsidR="0038330F" w:rsidRPr="0057545D" w:rsidRDefault="0038330F" w:rsidP="0038330F">
      <w:pPr>
        <w:shd w:val="clear" w:color="auto" w:fill="FFFFFF" w:themeFill="background1"/>
        <w:jc w:val="both"/>
        <w:textAlignment w:val="baseline"/>
        <w:rPr>
          <w:rFonts w:ascii="Arial" w:hAnsi="Arial" w:cs="Arial"/>
        </w:rPr>
      </w:pPr>
      <w:r w:rsidRPr="0057545D">
        <w:rPr>
          <w:rFonts w:ascii="Arial" w:hAnsi="Arial" w:cs="Arial"/>
        </w:rPr>
        <w:t>Équipe de l’antiracisme et de l’équité ethnoculturelle (</w:t>
      </w:r>
      <w:r w:rsidR="00A37235">
        <w:rPr>
          <w:rFonts w:ascii="Arial" w:hAnsi="Arial" w:cs="Arial"/>
        </w:rPr>
        <w:t xml:space="preserve">de </w:t>
      </w:r>
      <w:r w:rsidRPr="0057545D">
        <w:rPr>
          <w:rFonts w:ascii="Arial" w:hAnsi="Arial" w:cs="Arial"/>
        </w:rPr>
        <w:t>1993 à 1996)</w:t>
      </w:r>
    </w:p>
    <w:p w14:paraId="0BCFF3A0" w14:textId="77777777" w:rsidR="0038330F" w:rsidRPr="0057545D" w:rsidRDefault="0038330F" w:rsidP="0038330F">
      <w:pPr>
        <w:shd w:val="clear" w:color="auto" w:fill="FFFFFF" w:themeFill="background1"/>
        <w:jc w:val="both"/>
        <w:textAlignment w:val="baseline"/>
        <w:rPr>
          <w:rFonts w:ascii="Arial" w:hAnsi="Arial" w:cs="Arial"/>
        </w:rPr>
      </w:pPr>
    </w:p>
    <w:p w14:paraId="79D7B562" w14:textId="77777777" w:rsidR="00A37235" w:rsidRPr="0057545D" w:rsidRDefault="00A37235" w:rsidP="00A37235">
      <w:pPr>
        <w:jc w:val="both"/>
        <w:textAlignment w:val="baseline"/>
        <w:rPr>
          <w:rFonts w:ascii="Arial" w:hAnsi="Arial" w:cs="Arial"/>
        </w:rPr>
      </w:pPr>
      <w:r w:rsidRPr="0057545D">
        <w:rPr>
          <w:rFonts w:ascii="Arial" w:hAnsi="Arial" w:cs="Arial"/>
        </w:rPr>
        <w:t xml:space="preserve">Maison de l’Ontario (de 1944 à 1993) </w:t>
      </w:r>
    </w:p>
    <w:p w14:paraId="6356632A" w14:textId="77777777" w:rsidR="00A37235" w:rsidRPr="0057545D" w:rsidRDefault="00A37235" w:rsidP="00A37235">
      <w:pPr>
        <w:jc w:val="both"/>
        <w:rPr>
          <w:rFonts w:ascii="Arial" w:hAnsi="Arial" w:cs="Arial"/>
        </w:rPr>
      </w:pPr>
    </w:p>
    <w:p w14:paraId="5DFA0E78" w14:textId="414B755F" w:rsidR="00CA2806" w:rsidRPr="0057545D" w:rsidRDefault="00CA2806" w:rsidP="00CA2806">
      <w:pPr>
        <w:jc w:val="both"/>
        <w:rPr>
          <w:rFonts w:ascii="Arial" w:hAnsi="Arial" w:cs="Arial"/>
        </w:rPr>
      </w:pPr>
      <w:r w:rsidRPr="0057545D">
        <w:rPr>
          <w:rFonts w:ascii="Arial" w:hAnsi="Arial" w:cs="Arial"/>
        </w:rPr>
        <w:t xml:space="preserve">Ministère de l’Éducation (de 1972 à 1993) </w:t>
      </w:r>
    </w:p>
    <w:p w14:paraId="5D09F0C1" w14:textId="77777777" w:rsidR="00CA2806" w:rsidRPr="0057545D" w:rsidRDefault="00CA2806" w:rsidP="00CA2806">
      <w:pPr>
        <w:jc w:val="both"/>
        <w:rPr>
          <w:rFonts w:ascii="Arial" w:hAnsi="Arial" w:cs="Arial"/>
        </w:rPr>
      </w:pPr>
    </w:p>
    <w:p w14:paraId="344470EB" w14:textId="37C92E54" w:rsidR="00CA2806" w:rsidRPr="0057545D" w:rsidRDefault="00CA2806" w:rsidP="00CA2806">
      <w:pPr>
        <w:jc w:val="both"/>
        <w:rPr>
          <w:rFonts w:ascii="Arial" w:hAnsi="Arial" w:cs="Arial"/>
        </w:rPr>
      </w:pPr>
      <w:r w:rsidRPr="0057545D">
        <w:rPr>
          <w:rFonts w:ascii="Arial" w:hAnsi="Arial" w:cs="Arial"/>
          <w:shd w:val="clear" w:color="auto" w:fill="FFFFFF"/>
        </w:rPr>
        <w:t xml:space="preserve">Secrétariat ontarien à l’antiracisme (de 1991 à 1995) </w:t>
      </w:r>
    </w:p>
    <w:p w14:paraId="40ACAB7B" w14:textId="77777777" w:rsidR="00CA2806" w:rsidRPr="0057545D" w:rsidRDefault="00CA2806" w:rsidP="00CA2806">
      <w:pPr>
        <w:jc w:val="both"/>
        <w:rPr>
          <w:rFonts w:ascii="Arial" w:hAnsi="Arial" w:cs="Arial"/>
        </w:rPr>
      </w:pPr>
    </w:p>
    <w:p w14:paraId="47A4F2C4" w14:textId="77777777" w:rsidR="00A37235" w:rsidRPr="0057545D" w:rsidRDefault="00A37235" w:rsidP="00A37235">
      <w:pPr>
        <w:jc w:val="both"/>
        <w:rPr>
          <w:rFonts w:ascii="Arial" w:hAnsi="Arial" w:cs="Arial"/>
        </w:rPr>
      </w:pPr>
      <w:r w:rsidRPr="0057545D">
        <w:rPr>
          <w:rFonts w:ascii="Arial" w:hAnsi="Arial" w:cs="Arial"/>
          <w:shd w:val="clear" w:color="auto" w:fill="FFFFFF"/>
        </w:rPr>
        <w:t>Secrétariat provincial des Affaires sociales (de 1972 à 1985)</w:t>
      </w:r>
    </w:p>
    <w:p w14:paraId="1E0227C4" w14:textId="77777777" w:rsidR="00A37235" w:rsidRPr="0057545D" w:rsidRDefault="00A37235" w:rsidP="00A37235">
      <w:pPr>
        <w:jc w:val="both"/>
        <w:rPr>
          <w:rFonts w:ascii="Arial" w:hAnsi="Arial" w:cs="Arial"/>
        </w:rPr>
      </w:pPr>
    </w:p>
    <w:p w14:paraId="47A85778" w14:textId="77777777" w:rsidR="00A37235" w:rsidRPr="0057545D" w:rsidRDefault="00A37235" w:rsidP="00A37235">
      <w:pPr>
        <w:jc w:val="both"/>
        <w:rPr>
          <w:rFonts w:ascii="Arial" w:hAnsi="Arial" w:cs="Arial"/>
        </w:rPr>
      </w:pPr>
      <w:r w:rsidRPr="0057545D">
        <w:rPr>
          <w:rFonts w:ascii="Arial" w:hAnsi="Arial" w:cs="Arial"/>
          <w:shd w:val="clear" w:color="auto" w:fill="FFFFFF"/>
        </w:rPr>
        <w:t>Unité de l’immigration et de l’établissement (1998-)</w:t>
      </w:r>
    </w:p>
    <w:p w14:paraId="203068F1" w14:textId="77777777" w:rsidR="00A37235" w:rsidRPr="0057545D" w:rsidRDefault="00A37235" w:rsidP="00A37235">
      <w:pPr>
        <w:jc w:val="both"/>
        <w:rPr>
          <w:rFonts w:ascii="Arial" w:hAnsi="Arial" w:cs="Arial"/>
        </w:rPr>
      </w:pPr>
    </w:p>
    <w:p w14:paraId="47075D6C" w14:textId="21D2C7C6" w:rsidR="0005350C" w:rsidRPr="0057545D" w:rsidRDefault="00BD5E2D" w:rsidP="006D2DE0">
      <w:pPr>
        <w:pStyle w:val="Heading1"/>
        <w:jc w:val="left"/>
        <w:rPr>
          <w:rFonts w:cs="Arial"/>
          <w:sz w:val="32"/>
          <w:szCs w:val="20"/>
        </w:rPr>
      </w:pPr>
      <w:bookmarkStart w:id="45" w:name="_Toc70665584"/>
      <w:bookmarkStart w:id="46" w:name="_Toc37243709"/>
      <w:r>
        <w:rPr>
          <w:rFonts w:cs="Arial"/>
          <w:sz w:val="32"/>
        </w:rPr>
        <w:t>Pour nous joindre</w:t>
      </w:r>
      <w:bookmarkEnd w:id="45"/>
    </w:p>
    <w:bookmarkEnd w:id="46"/>
    <w:p w14:paraId="2E46C47B" w14:textId="77777777" w:rsidR="00BD5E2D" w:rsidRPr="00854846" w:rsidRDefault="00BD5E2D" w:rsidP="00BD5E2D">
      <w:pPr>
        <w:pStyle w:val="paragraph"/>
        <w:spacing w:before="0" w:beforeAutospacing="0" w:after="0" w:afterAutospacing="0"/>
        <w:textAlignment w:val="baseline"/>
        <w:rPr>
          <w:rFonts w:cs="Arial"/>
          <w:sz w:val="18"/>
          <w:szCs w:val="18"/>
        </w:rPr>
      </w:pPr>
      <w:r w:rsidRPr="00854846">
        <w:rPr>
          <w:rStyle w:val="normaltextrun"/>
          <w:rFonts w:cs="Arial"/>
        </w:rPr>
        <w:t>Même si nous ne pouvons pas faire les recherches pour vous, notre personnel de référence est prêt à vous aider. Vous pouvez nous appeler ou nous envoyer vos demandes par la poste ou par courriel. Mieux encore, vous pouvez consulter les Archives publiques de l’Ontario.</w:t>
      </w:r>
      <w:r w:rsidRPr="00854846">
        <w:rPr>
          <w:rStyle w:val="eop"/>
          <w:rFonts w:cs="Arial"/>
        </w:rPr>
        <w:t> </w:t>
      </w:r>
    </w:p>
    <w:p w14:paraId="6BEC7C72" w14:textId="77777777" w:rsidR="00BD5E2D" w:rsidRPr="00854846" w:rsidRDefault="00BD5E2D" w:rsidP="00BD5E2D">
      <w:pPr>
        <w:pStyle w:val="paragraph"/>
        <w:spacing w:before="0" w:beforeAutospacing="0" w:after="0" w:afterAutospacing="0"/>
        <w:textAlignment w:val="baseline"/>
        <w:rPr>
          <w:rFonts w:cs="Arial"/>
          <w:sz w:val="18"/>
          <w:szCs w:val="18"/>
        </w:rPr>
      </w:pPr>
      <w:r w:rsidRPr="00854846">
        <w:rPr>
          <w:rStyle w:val="eop"/>
          <w:rFonts w:cs="Arial"/>
        </w:rPr>
        <w:lastRenderedPageBreak/>
        <w:t> </w:t>
      </w:r>
    </w:p>
    <w:p w14:paraId="6A6F127B" w14:textId="77777777" w:rsidR="00BD5E2D" w:rsidRPr="00854846" w:rsidRDefault="00BD5E2D" w:rsidP="00BD5E2D">
      <w:pPr>
        <w:pStyle w:val="paragraph"/>
        <w:spacing w:before="0" w:beforeAutospacing="0" w:after="0" w:afterAutospacing="0"/>
        <w:textAlignment w:val="baseline"/>
        <w:rPr>
          <w:rFonts w:cs="Arial"/>
          <w:sz w:val="18"/>
          <w:szCs w:val="18"/>
        </w:rPr>
      </w:pPr>
      <w:bookmarkStart w:id="47" w:name="_Hlk62475489"/>
      <w:r w:rsidRPr="00854846">
        <w:rPr>
          <w:rStyle w:val="normaltextrun"/>
          <w:rFonts w:cs="Arial"/>
          <w:b/>
        </w:rPr>
        <w:t>Téléphone : 416 327-1600 Sans frais (Ontario) : 1 800 668-9933</w:t>
      </w:r>
      <w:r w:rsidRPr="00854846">
        <w:rPr>
          <w:rStyle w:val="eop"/>
          <w:rFonts w:cs="Arial"/>
        </w:rPr>
        <w:t> </w:t>
      </w:r>
    </w:p>
    <w:p w14:paraId="4224D645" w14:textId="77777777" w:rsidR="00BD5E2D" w:rsidRPr="00854846" w:rsidRDefault="00BD5E2D" w:rsidP="00BD5E2D">
      <w:pPr>
        <w:pStyle w:val="paragraph"/>
        <w:spacing w:before="0" w:beforeAutospacing="0" w:after="0" w:afterAutospacing="0"/>
        <w:ind w:left="1170" w:hanging="1170"/>
        <w:textAlignment w:val="baseline"/>
        <w:rPr>
          <w:rFonts w:cs="Arial"/>
          <w:sz w:val="18"/>
          <w:szCs w:val="18"/>
        </w:rPr>
      </w:pPr>
      <w:r w:rsidRPr="00854846">
        <w:rPr>
          <w:rStyle w:val="normaltextrun"/>
          <w:rFonts w:cs="Arial"/>
          <w:b/>
        </w:rPr>
        <w:t xml:space="preserve">Courriel : </w:t>
      </w:r>
      <w:hyperlink r:id="rId22">
        <w:r w:rsidRPr="00854846">
          <w:rPr>
            <w:rStyle w:val="normaltextrun"/>
            <w:rFonts w:cs="Arial"/>
            <w:color w:val="0000FF"/>
            <w:u w:val="single"/>
          </w:rPr>
          <w:t>Cliquez ici pour envoyer un courriel aux Archives publiques de l’Ontario</w:t>
        </w:r>
      </w:hyperlink>
      <w:r w:rsidRPr="00854846">
        <w:rPr>
          <w:rStyle w:val="normaltextrun"/>
          <w:rFonts w:cs="Arial"/>
        </w:rPr>
        <w:t xml:space="preserve">. L’adresse électronique est la suivante : </w:t>
      </w:r>
      <w:hyperlink r:id="rId23">
        <w:r w:rsidRPr="00854846">
          <w:rPr>
            <w:rStyle w:val="normaltextrun"/>
            <w:rFonts w:cs="Arial"/>
            <w:color w:val="0000FF"/>
            <w:u w:val="single"/>
          </w:rPr>
          <w:t>reference@ontario.ca</w:t>
        </w:r>
      </w:hyperlink>
      <w:r w:rsidRPr="00854846">
        <w:rPr>
          <w:rStyle w:val="eop"/>
          <w:rFonts w:cs="Arial"/>
        </w:rPr>
        <w:t> </w:t>
      </w:r>
    </w:p>
    <w:p w14:paraId="1A3CE9E3" w14:textId="77777777" w:rsidR="00BD5E2D" w:rsidRPr="00854846" w:rsidRDefault="00BD5E2D" w:rsidP="00BD5E2D">
      <w:pPr>
        <w:pStyle w:val="paragraph"/>
        <w:spacing w:before="0" w:beforeAutospacing="0" w:after="0" w:afterAutospacing="0"/>
        <w:ind w:left="1170" w:hanging="1170"/>
        <w:textAlignment w:val="baseline"/>
        <w:rPr>
          <w:rFonts w:cs="Arial"/>
          <w:sz w:val="18"/>
          <w:szCs w:val="18"/>
          <w:lang w:val="en-CA"/>
        </w:rPr>
      </w:pPr>
      <w:r w:rsidRPr="00854846">
        <w:rPr>
          <w:rStyle w:val="spellingerror"/>
        </w:rPr>
        <w:t>Adresse : Archives publiques</w:t>
      </w:r>
      <w:r w:rsidRPr="00854846">
        <w:rPr>
          <w:rStyle w:val="normaltextrun"/>
          <w:rFonts w:cs="Arial"/>
          <w:b/>
        </w:rPr>
        <w:t xml:space="preserve"> de l’Ontario, 134, boul. </w:t>
      </w:r>
      <w:r w:rsidRPr="00854846">
        <w:rPr>
          <w:rStyle w:val="normaltextrun"/>
          <w:rFonts w:cs="Arial"/>
          <w:b/>
          <w:lang w:val="en-CA"/>
        </w:rPr>
        <w:t>Ian Macdonald, Toronto (Ontario) M7A 2C5</w:t>
      </w:r>
      <w:r w:rsidRPr="00854846">
        <w:rPr>
          <w:rStyle w:val="eop"/>
          <w:rFonts w:cs="Arial"/>
          <w:lang w:val="en-CA"/>
        </w:rPr>
        <w:t> </w:t>
      </w:r>
    </w:p>
    <w:bookmarkEnd w:id="47"/>
    <w:p w14:paraId="2DE5749F" w14:textId="77777777" w:rsidR="00BD5E2D" w:rsidRPr="00854846" w:rsidRDefault="00BD5E2D" w:rsidP="00BD5E2D">
      <w:pPr>
        <w:pStyle w:val="paragraph"/>
        <w:spacing w:before="0" w:beforeAutospacing="0" w:after="0" w:afterAutospacing="0"/>
        <w:textAlignment w:val="baseline"/>
        <w:rPr>
          <w:rFonts w:cs="Arial"/>
          <w:sz w:val="18"/>
          <w:szCs w:val="18"/>
          <w:lang w:val="en-CA"/>
        </w:rPr>
      </w:pPr>
      <w:r w:rsidRPr="00854846">
        <w:rPr>
          <w:rStyle w:val="eop"/>
          <w:rFonts w:cs="Arial"/>
          <w:lang w:val="en-CA"/>
        </w:rPr>
        <w:t>  </w:t>
      </w:r>
    </w:p>
    <w:p w14:paraId="56B7B25B" w14:textId="77777777" w:rsidR="00BD5E2D" w:rsidRPr="0044044F" w:rsidRDefault="00BD5E2D" w:rsidP="00BD5E2D">
      <w:pPr>
        <w:pStyle w:val="paragraph"/>
        <w:spacing w:before="0" w:beforeAutospacing="0" w:after="0" w:afterAutospacing="0"/>
        <w:textAlignment w:val="baseline"/>
        <w:rPr>
          <w:rFonts w:cs="Arial"/>
          <w:b/>
          <w:bCs/>
          <w:sz w:val="18"/>
          <w:szCs w:val="18"/>
        </w:rPr>
      </w:pPr>
      <w:r>
        <w:rPr>
          <w:rStyle w:val="normaltextrun"/>
          <w:b/>
        </w:rPr>
        <w:t>Site Web</w:t>
      </w:r>
      <w:r>
        <w:rPr>
          <w:rStyle w:val="eop"/>
        </w:rPr>
        <w:t> </w:t>
      </w:r>
    </w:p>
    <w:p w14:paraId="6042288B" w14:textId="77777777" w:rsidR="00BD5E2D" w:rsidRPr="0044044F" w:rsidRDefault="00BD5E2D" w:rsidP="00BD5E2D">
      <w:pPr>
        <w:pStyle w:val="paragraph"/>
        <w:spacing w:before="0" w:beforeAutospacing="0" w:after="0" w:afterAutospacing="0"/>
        <w:textAlignment w:val="baseline"/>
        <w:rPr>
          <w:rFonts w:cs="Arial"/>
          <w:sz w:val="18"/>
          <w:szCs w:val="18"/>
        </w:rPr>
      </w:pPr>
      <w:r>
        <w:rPr>
          <w:rStyle w:val="normaltextrun"/>
        </w:rPr>
        <w:t>Visitez notre site Web pour obtenir des renseignements sur nos collections et nos services, nos expositions en ligne et nos programmes éducatifs, ainsi que des liens vers nos comptes de médias sociaux. </w:t>
      </w:r>
      <w:hyperlink r:id="rId24">
        <w:r>
          <w:rPr>
            <w:rStyle w:val="normaltextrun"/>
            <w:color w:val="0000FF"/>
            <w:u w:val="single"/>
          </w:rPr>
          <w:t>Cliquez ici pour visiter notre site Web</w:t>
        </w:r>
      </w:hyperlink>
      <w:r>
        <w:rPr>
          <w:rStyle w:val="normaltextrun"/>
        </w:rPr>
        <w:t>. Le site Web est </w:t>
      </w:r>
      <w:hyperlink r:id="rId25">
        <w:r>
          <w:rPr>
            <w:rStyle w:val="normaltextrun"/>
            <w:color w:val="0000FF"/>
            <w:u w:val="single"/>
          </w:rPr>
          <w:t>www.ontario.ca/archives</w:t>
        </w:r>
      </w:hyperlink>
      <w:r>
        <w:rPr>
          <w:rStyle w:val="normaltextrun"/>
        </w:rPr>
        <w:t>.</w:t>
      </w:r>
      <w:r>
        <w:rPr>
          <w:rStyle w:val="eop"/>
        </w:rPr>
        <w:t> </w:t>
      </w:r>
    </w:p>
    <w:p w14:paraId="651A5461" w14:textId="77777777" w:rsidR="00BD5E2D" w:rsidRPr="0044044F" w:rsidRDefault="00BD5E2D" w:rsidP="00BD5E2D">
      <w:pPr>
        <w:pStyle w:val="paragraph"/>
        <w:spacing w:before="0" w:beforeAutospacing="0" w:after="0" w:afterAutospacing="0"/>
        <w:textAlignment w:val="baseline"/>
        <w:rPr>
          <w:rFonts w:cs="Arial"/>
          <w:sz w:val="18"/>
          <w:szCs w:val="18"/>
        </w:rPr>
      </w:pPr>
      <w:r>
        <w:rPr>
          <w:rStyle w:val="eop"/>
        </w:rPr>
        <w:t> </w:t>
      </w:r>
    </w:p>
    <w:p w14:paraId="3E23FF0E" w14:textId="77777777" w:rsidR="00BD5E2D" w:rsidRPr="0044044F" w:rsidRDefault="00BD5E2D" w:rsidP="00BD5E2D">
      <w:pPr>
        <w:pStyle w:val="paragraph"/>
        <w:spacing w:before="0" w:beforeAutospacing="0" w:after="0" w:afterAutospacing="0"/>
        <w:textAlignment w:val="baseline"/>
        <w:rPr>
          <w:rFonts w:cs="Arial"/>
          <w:b/>
          <w:bCs/>
          <w:sz w:val="18"/>
          <w:szCs w:val="18"/>
        </w:rPr>
      </w:pPr>
      <w:r>
        <w:rPr>
          <w:rStyle w:val="normaltextrun"/>
          <w:b/>
        </w:rPr>
        <w:t>Guides des services à la clientèle et guides de recherche</w:t>
      </w:r>
      <w:r>
        <w:rPr>
          <w:rStyle w:val="eop"/>
        </w:rPr>
        <w:t> </w:t>
      </w:r>
    </w:p>
    <w:p w14:paraId="05FC928F" w14:textId="77777777" w:rsidR="00BD5E2D" w:rsidRPr="0044044F" w:rsidRDefault="00BD5E2D" w:rsidP="00BD5E2D">
      <w:pPr>
        <w:pStyle w:val="paragraph"/>
        <w:spacing w:before="0" w:beforeAutospacing="0" w:after="0" w:afterAutospacing="0"/>
        <w:textAlignment w:val="baseline"/>
        <w:rPr>
          <w:rFonts w:cs="Arial"/>
          <w:sz w:val="18"/>
          <w:szCs w:val="18"/>
        </w:rPr>
      </w:pPr>
      <w:r>
        <w:rPr>
          <w:rStyle w:val="normaltextrun"/>
        </w:rPr>
        <w:t xml:space="preserve">Nos guides contiennent des renseignements sur nos services, les chercheurs indépendants disponibles pour effectuer des recherches pour vous, et certains des documents les plus populaires. </w:t>
      </w:r>
      <w:hyperlink r:id="rId26">
        <w:r>
          <w:rPr>
            <w:rStyle w:val="normaltextrun"/>
            <w:color w:val="0000FF"/>
            <w:u w:val="single"/>
          </w:rPr>
          <w:t>Cliquez ici pour consulter nos guides</w:t>
        </w:r>
      </w:hyperlink>
      <w:r>
        <w:rPr>
          <w:rStyle w:val="normaltextrun"/>
        </w:rPr>
        <w:t>. Pour trouver les « Guides et outils de recherche » sur notre site Web, cliquez sur « Accédez à nos collections ».</w:t>
      </w:r>
      <w:r>
        <w:rPr>
          <w:rStyle w:val="eop"/>
        </w:rPr>
        <w:t> </w:t>
      </w:r>
    </w:p>
    <w:p w14:paraId="5FD1FFA5" w14:textId="5A75A192" w:rsidR="007368FB" w:rsidRPr="0057545D" w:rsidRDefault="007368FB" w:rsidP="007368FB">
      <w:pPr>
        <w:pStyle w:val="paragraph"/>
        <w:spacing w:before="0" w:beforeAutospacing="0" w:after="0" w:afterAutospacing="0"/>
        <w:textAlignment w:val="baseline"/>
        <w:rPr>
          <w:rFonts w:cs="Arial"/>
          <w:sz w:val="18"/>
          <w:szCs w:val="18"/>
        </w:rPr>
      </w:pPr>
      <w:r w:rsidRPr="00BD5E2D">
        <w:rPr>
          <w:rStyle w:val="eop"/>
          <w:rFonts w:cs="Arial"/>
        </w:rPr>
        <w:t> </w:t>
      </w:r>
      <w:r w:rsidRPr="0057545D">
        <w:rPr>
          <w:rStyle w:val="eop"/>
          <w:rFonts w:cs="Arial"/>
          <w:sz w:val="22"/>
        </w:rPr>
        <w:t> </w:t>
      </w:r>
    </w:p>
    <w:p w14:paraId="164944A5" w14:textId="77777777" w:rsidR="007368FB" w:rsidRPr="0057545D" w:rsidRDefault="007368FB" w:rsidP="007368FB">
      <w:pPr>
        <w:pStyle w:val="paragraph"/>
        <w:spacing w:before="0" w:beforeAutospacing="0" w:after="0" w:afterAutospacing="0"/>
        <w:textAlignment w:val="baseline"/>
        <w:rPr>
          <w:rFonts w:cs="Arial"/>
          <w:sz w:val="18"/>
          <w:szCs w:val="18"/>
        </w:rPr>
      </w:pPr>
      <w:r w:rsidRPr="0057545D">
        <w:rPr>
          <w:rStyle w:val="normaltextrun"/>
          <w:rFonts w:cs="Arial"/>
        </w:rPr>
        <w:t>______________________________________________________________________</w:t>
      </w:r>
      <w:r w:rsidRPr="0057545D">
        <w:rPr>
          <w:rStyle w:val="eop"/>
          <w:rFonts w:cs="Arial"/>
        </w:rPr>
        <w:t> </w:t>
      </w:r>
    </w:p>
    <w:p w14:paraId="13DB3068" w14:textId="77777777" w:rsidR="007368FB" w:rsidRPr="0057545D" w:rsidRDefault="007368FB" w:rsidP="007368FB">
      <w:pPr>
        <w:pStyle w:val="paragraph"/>
        <w:spacing w:before="0" w:beforeAutospacing="0" w:after="0" w:afterAutospacing="0"/>
        <w:jc w:val="center"/>
        <w:textAlignment w:val="baseline"/>
        <w:rPr>
          <w:rFonts w:cs="Arial"/>
          <w:sz w:val="18"/>
          <w:szCs w:val="18"/>
        </w:rPr>
      </w:pPr>
      <w:r w:rsidRPr="0057545D">
        <w:rPr>
          <w:rStyle w:val="normaltextrun"/>
          <w:rFonts w:cs="Arial"/>
        </w:rPr>
        <w:t>© Imprimeur de la Reine pour l’Ontario, 2020</w:t>
      </w:r>
      <w:r w:rsidRPr="0057545D">
        <w:rPr>
          <w:rStyle w:val="eop"/>
          <w:rFonts w:cs="Arial"/>
        </w:rPr>
        <w:t> </w:t>
      </w:r>
    </w:p>
    <w:p w14:paraId="5ADCBDAD" w14:textId="77777777" w:rsidR="007368FB" w:rsidRPr="0057545D" w:rsidRDefault="007368FB" w:rsidP="007368FB">
      <w:pPr>
        <w:pStyle w:val="paragraph"/>
        <w:spacing w:before="0" w:beforeAutospacing="0" w:after="0" w:afterAutospacing="0"/>
        <w:jc w:val="center"/>
        <w:textAlignment w:val="baseline"/>
        <w:rPr>
          <w:rFonts w:cs="Arial"/>
          <w:sz w:val="18"/>
          <w:szCs w:val="18"/>
        </w:rPr>
      </w:pPr>
      <w:r w:rsidRPr="0057545D">
        <w:rPr>
          <w:rStyle w:val="eop"/>
          <w:rFonts w:cs="Arial"/>
        </w:rPr>
        <w:t> </w:t>
      </w:r>
    </w:p>
    <w:p w14:paraId="61658304" w14:textId="77777777" w:rsidR="007368FB" w:rsidRPr="0057545D" w:rsidRDefault="007368FB" w:rsidP="007368FB">
      <w:pPr>
        <w:pStyle w:val="paragraph"/>
        <w:spacing w:before="0" w:beforeAutospacing="0" w:after="0" w:afterAutospacing="0"/>
        <w:jc w:val="center"/>
        <w:textAlignment w:val="baseline"/>
        <w:rPr>
          <w:rFonts w:cs="Arial"/>
          <w:sz w:val="18"/>
          <w:szCs w:val="18"/>
        </w:rPr>
      </w:pPr>
      <w:r w:rsidRPr="0057545D">
        <w:rPr>
          <w:rStyle w:val="normaltextrun"/>
          <w:rFonts w:cs="Arial"/>
        </w:rPr>
        <w:t>Ces renseignements sont fournis à titre de service public.  La date de la dernière mise à jour est indiquée au début de ce guide.  Les lecteurs devront dans la mesure du possible vérifier l’information avant de s’en servir.</w:t>
      </w:r>
      <w:r w:rsidRPr="0057545D">
        <w:rPr>
          <w:rStyle w:val="normaltextrun"/>
          <w:rFonts w:cs="Arial"/>
          <w:sz w:val="18"/>
        </w:rPr>
        <w:t> </w:t>
      </w:r>
      <w:r w:rsidRPr="0057545D">
        <w:rPr>
          <w:rStyle w:val="eop"/>
          <w:rFonts w:cs="Arial"/>
          <w:sz w:val="18"/>
        </w:rPr>
        <w:t> </w:t>
      </w:r>
    </w:p>
    <w:p w14:paraId="0E60233F" w14:textId="77777777" w:rsidR="007368FB" w:rsidRPr="0057545D" w:rsidRDefault="007368FB" w:rsidP="007368FB">
      <w:pPr>
        <w:pStyle w:val="paragraph"/>
        <w:spacing w:before="0" w:beforeAutospacing="0" w:after="0" w:afterAutospacing="0"/>
        <w:textAlignment w:val="baseline"/>
        <w:rPr>
          <w:rFonts w:cs="Arial"/>
          <w:sz w:val="18"/>
          <w:szCs w:val="18"/>
        </w:rPr>
      </w:pPr>
      <w:r w:rsidRPr="0057545D">
        <w:rPr>
          <w:rStyle w:val="eop"/>
          <w:rFonts w:cs="Arial"/>
          <w:sz w:val="18"/>
        </w:rPr>
        <w:t> </w:t>
      </w:r>
    </w:p>
    <w:p w14:paraId="4518D0C1" w14:textId="4B56A109" w:rsidR="007368FB" w:rsidRPr="0057545D" w:rsidRDefault="007368FB" w:rsidP="00337155">
      <w:pPr>
        <w:rPr>
          <w:rFonts w:ascii="Arial" w:hAnsi="Arial" w:cs="Arial"/>
        </w:rPr>
      </w:pPr>
    </w:p>
    <w:sectPr w:rsidR="007368FB" w:rsidRPr="0057545D" w:rsidSect="00F23440">
      <w:headerReference w:type="even" r:id="rId27"/>
      <w:headerReference w:type="default" r:id="rId28"/>
      <w:footerReference w:type="even" r:id="rId29"/>
      <w:footerReference w:type="default" r:id="rId30"/>
      <w:headerReference w:type="first" r:id="rId31"/>
      <w:footerReference w:type="first" r:id="rId32"/>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345D1E" w14:textId="77777777" w:rsidR="00A96B9C" w:rsidRDefault="00A96B9C">
      <w:r>
        <w:separator/>
      </w:r>
    </w:p>
  </w:endnote>
  <w:endnote w:type="continuationSeparator" w:id="0">
    <w:p w14:paraId="64543E6A" w14:textId="77777777" w:rsidR="00A96B9C" w:rsidRDefault="00A96B9C">
      <w:r>
        <w:continuationSeparator/>
      </w:r>
    </w:p>
  </w:endnote>
  <w:endnote w:type="continuationNotice" w:id="1">
    <w:p w14:paraId="72462309" w14:textId="77777777" w:rsidR="00A96B9C" w:rsidRDefault="00A96B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aleway">
    <w:panose1 w:val="00000500000000000000"/>
    <w:charset w:val="00"/>
    <w:family w:val="modern"/>
    <w:notTrueType/>
    <w:pitch w:val="variable"/>
    <w:sig w:usb0="20000207"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0E980" w14:textId="77777777" w:rsidR="00526DF1" w:rsidRDefault="00526D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0841061"/>
      <w:docPartObj>
        <w:docPartGallery w:val="Page Numbers (Bottom of Page)"/>
        <w:docPartUnique/>
      </w:docPartObj>
    </w:sdtPr>
    <w:sdtEndPr>
      <w:rPr>
        <w:noProof/>
      </w:rPr>
    </w:sdtEndPr>
    <w:sdtContent>
      <w:p w14:paraId="7B8565FD" w14:textId="3944F258" w:rsidR="0057545D" w:rsidRDefault="0057545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9630E27" w14:textId="77777777" w:rsidR="0057545D" w:rsidRDefault="0057545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CAF9E4" w14:textId="77777777" w:rsidR="00526DF1" w:rsidRDefault="00526D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650311" w14:textId="77777777" w:rsidR="00A96B9C" w:rsidRDefault="00A96B9C">
      <w:r>
        <w:separator/>
      </w:r>
    </w:p>
  </w:footnote>
  <w:footnote w:type="continuationSeparator" w:id="0">
    <w:p w14:paraId="3E1A1022" w14:textId="77777777" w:rsidR="00A96B9C" w:rsidRDefault="00A96B9C">
      <w:r>
        <w:continuationSeparator/>
      </w:r>
    </w:p>
  </w:footnote>
  <w:footnote w:type="continuationNotice" w:id="1">
    <w:p w14:paraId="09D46E99" w14:textId="77777777" w:rsidR="00A96B9C" w:rsidRDefault="00A96B9C"/>
  </w:footnote>
  <w:footnote w:id="2">
    <w:p w14:paraId="720ED6E0" w14:textId="75B1B931" w:rsidR="0057545D" w:rsidRDefault="0057545D">
      <w:pPr>
        <w:pStyle w:val="FootnoteText"/>
      </w:pPr>
      <w:r>
        <w:rPr>
          <w:rStyle w:val="FootnoteReference"/>
        </w:rPr>
        <w:footnoteRef/>
      </w:r>
      <w:r>
        <w:t xml:space="preserve"> </w:t>
      </w:r>
      <w:r w:rsidRPr="009C179E">
        <w:t>U</w:t>
      </w:r>
      <w:r w:rsidRPr="007D2996">
        <w:rPr>
          <w:rFonts w:ascii="Arial" w:hAnsi="Arial" w:cs="Arial"/>
        </w:rPr>
        <w:t>n fonds est l’ensemble des documents créés, reçus ou accumulés par une personne, une famille, une organisation, une entreprise ou un bureau dans le cadre de ses activités et de ses opérations.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FC24F6" w14:textId="77777777" w:rsidR="00526DF1" w:rsidRDefault="00526D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DF921" w14:textId="77777777" w:rsidR="00526DF1" w:rsidRDefault="00526D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433099" w14:textId="77777777" w:rsidR="00526DF1" w:rsidRDefault="00526D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75pt;height:.75pt;visibility:visible" o:bullet="t">
        <v:imagedata r:id="rId1" o:title=""/>
      </v:shape>
    </w:pict>
  </w:numPicBullet>
  <w:abstractNum w:abstractNumId="0" w15:restartNumberingAfterBreak="0">
    <w:nsid w:val="05374AA0"/>
    <w:multiLevelType w:val="multilevel"/>
    <w:tmpl w:val="AE322144"/>
    <w:lvl w:ilvl="0">
      <w:start w:val="5"/>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 w15:restartNumberingAfterBreak="0">
    <w:nsid w:val="16381D29"/>
    <w:multiLevelType w:val="hybridMultilevel"/>
    <w:tmpl w:val="522E4886"/>
    <w:lvl w:ilvl="0" w:tplc="93AA7718">
      <w:start w:val="1"/>
      <w:numFmt w:val="decimal"/>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D284B61"/>
    <w:multiLevelType w:val="hybridMultilevel"/>
    <w:tmpl w:val="79D0C05C"/>
    <w:lvl w:ilvl="0" w:tplc="8B6AC95C">
      <w:start w:val="2"/>
      <w:numFmt w:val="decimal"/>
      <w:lvlText w:val="%1."/>
      <w:lvlJc w:val="left"/>
      <w:pPr>
        <w:tabs>
          <w:tab w:val="num" w:pos="720"/>
        </w:tabs>
        <w:ind w:left="720" w:hanging="360"/>
      </w:pPr>
    </w:lvl>
    <w:lvl w:ilvl="1" w:tplc="899CB09A" w:tentative="1">
      <w:start w:val="1"/>
      <w:numFmt w:val="decimal"/>
      <w:lvlText w:val="%2."/>
      <w:lvlJc w:val="left"/>
      <w:pPr>
        <w:tabs>
          <w:tab w:val="num" w:pos="1440"/>
        </w:tabs>
        <w:ind w:left="1440" w:hanging="360"/>
      </w:pPr>
    </w:lvl>
    <w:lvl w:ilvl="2" w:tplc="904C4508" w:tentative="1">
      <w:start w:val="1"/>
      <w:numFmt w:val="decimal"/>
      <w:lvlText w:val="%3."/>
      <w:lvlJc w:val="left"/>
      <w:pPr>
        <w:tabs>
          <w:tab w:val="num" w:pos="2160"/>
        </w:tabs>
        <w:ind w:left="2160" w:hanging="360"/>
      </w:pPr>
    </w:lvl>
    <w:lvl w:ilvl="3" w:tplc="CC1ABC66" w:tentative="1">
      <w:start w:val="1"/>
      <w:numFmt w:val="decimal"/>
      <w:lvlText w:val="%4."/>
      <w:lvlJc w:val="left"/>
      <w:pPr>
        <w:tabs>
          <w:tab w:val="num" w:pos="2880"/>
        </w:tabs>
        <w:ind w:left="2880" w:hanging="360"/>
      </w:pPr>
    </w:lvl>
    <w:lvl w:ilvl="4" w:tplc="20BA035A" w:tentative="1">
      <w:start w:val="1"/>
      <w:numFmt w:val="decimal"/>
      <w:lvlText w:val="%5."/>
      <w:lvlJc w:val="left"/>
      <w:pPr>
        <w:tabs>
          <w:tab w:val="num" w:pos="3600"/>
        </w:tabs>
        <w:ind w:left="3600" w:hanging="360"/>
      </w:pPr>
    </w:lvl>
    <w:lvl w:ilvl="5" w:tplc="CCC2DF4C" w:tentative="1">
      <w:start w:val="1"/>
      <w:numFmt w:val="decimal"/>
      <w:lvlText w:val="%6."/>
      <w:lvlJc w:val="left"/>
      <w:pPr>
        <w:tabs>
          <w:tab w:val="num" w:pos="4320"/>
        </w:tabs>
        <w:ind w:left="4320" w:hanging="360"/>
      </w:pPr>
    </w:lvl>
    <w:lvl w:ilvl="6" w:tplc="0BF2AA30" w:tentative="1">
      <w:start w:val="1"/>
      <w:numFmt w:val="decimal"/>
      <w:lvlText w:val="%7."/>
      <w:lvlJc w:val="left"/>
      <w:pPr>
        <w:tabs>
          <w:tab w:val="num" w:pos="5040"/>
        </w:tabs>
        <w:ind w:left="5040" w:hanging="360"/>
      </w:pPr>
    </w:lvl>
    <w:lvl w:ilvl="7" w:tplc="6F6CE860" w:tentative="1">
      <w:start w:val="1"/>
      <w:numFmt w:val="decimal"/>
      <w:lvlText w:val="%8."/>
      <w:lvlJc w:val="left"/>
      <w:pPr>
        <w:tabs>
          <w:tab w:val="num" w:pos="5760"/>
        </w:tabs>
        <w:ind w:left="5760" w:hanging="360"/>
      </w:pPr>
    </w:lvl>
    <w:lvl w:ilvl="8" w:tplc="37980CF8" w:tentative="1">
      <w:start w:val="1"/>
      <w:numFmt w:val="decimal"/>
      <w:lvlText w:val="%9."/>
      <w:lvlJc w:val="left"/>
      <w:pPr>
        <w:tabs>
          <w:tab w:val="num" w:pos="6480"/>
        </w:tabs>
        <w:ind w:left="6480" w:hanging="360"/>
      </w:pPr>
    </w:lvl>
  </w:abstractNum>
  <w:abstractNum w:abstractNumId="3" w15:restartNumberingAfterBreak="0">
    <w:nsid w:val="1D8B0540"/>
    <w:multiLevelType w:val="hybridMultilevel"/>
    <w:tmpl w:val="17A0C810"/>
    <w:lvl w:ilvl="0" w:tplc="9904B592">
      <w:start w:val="1"/>
      <w:numFmt w:val="decimal"/>
      <w:lvlText w:val="%1."/>
      <w:lvlJc w:val="left"/>
      <w:pPr>
        <w:tabs>
          <w:tab w:val="num" w:pos="720"/>
        </w:tabs>
        <w:ind w:left="720" w:hanging="360"/>
      </w:pPr>
    </w:lvl>
    <w:lvl w:ilvl="1" w:tplc="4EAA3F68" w:tentative="1">
      <w:start w:val="1"/>
      <w:numFmt w:val="decimal"/>
      <w:lvlText w:val="%2."/>
      <w:lvlJc w:val="left"/>
      <w:pPr>
        <w:tabs>
          <w:tab w:val="num" w:pos="1440"/>
        </w:tabs>
        <w:ind w:left="1440" w:hanging="360"/>
      </w:pPr>
    </w:lvl>
    <w:lvl w:ilvl="2" w:tplc="E7E620BA" w:tentative="1">
      <w:start w:val="1"/>
      <w:numFmt w:val="decimal"/>
      <w:lvlText w:val="%3."/>
      <w:lvlJc w:val="left"/>
      <w:pPr>
        <w:tabs>
          <w:tab w:val="num" w:pos="2160"/>
        </w:tabs>
        <w:ind w:left="2160" w:hanging="360"/>
      </w:pPr>
    </w:lvl>
    <w:lvl w:ilvl="3" w:tplc="DB1C42DA" w:tentative="1">
      <w:start w:val="1"/>
      <w:numFmt w:val="decimal"/>
      <w:lvlText w:val="%4."/>
      <w:lvlJc w:val="left"/>
      <w:pPr>
        <w:tabs>
          <w:tab w:val="num" w:pos="2880"/>
        </w:tabs>
        <w:ind w:left="2880" w:hanging="360"/>
      </w:pPr>
    </w:lvl>
    <w:lvl w:ilvl="4" w:tplc="23A6E6E2" w:tentative="1">
      <w:start w:val="1"/>
      <w:numFmt w:val="decimal"/>
      <w:lvlText w:val="%5."/>
      <w:lvlJc w:val="left"/>
      <w:pPr>
        <w:tabs>
          <w:tab w:val="num" w:pos="3600"/>
        </w:tabs>
        <w:ind w:left="3600" w:hanging="360"/>
      </w:pPr>
    </w:lvl>
    <w:lvl w:ilvl="5" w:tplc="F65CC6EC" w:tentative="1">
      <w:start w:val="1"/>
      <w:numFmt w:val="decimal"/>
      <w:lvlText w:val="%6."/>
      <w:lvlJc w:val="left"/>
      <w:pPr>
        <w:tabs>
          <w:tab w:val="num" w:pos="4320"/>
        </w:tabs>
        <w:ind w:left="4320" w:hanging="360"/>
      </w:pPr>
    </w:lvl>
    <w:lvl w:ilvl="6" w:tplc="D3F60FD8" w:tentative="1">
      <w:start w:val="1"/>
      <w:numFmt w:val="decimal"/>
      <w:lvlText w:val="%7."/>
      <w:lvlJc w:val="left"/>
      <w:pPr>
        <w:tabs>
          <w:tab w:val="num" w:pos="5040"/>
        </w:tabs>
        <w:ind w:left="5040" w:hanging="360"/>
      </w:pPr>
    </w:lvl>
    <w:lvl w:ilvl="7" w:tplc="1D0471C2" w:tentative="1">
      <w:start w:val="1"/>
      <w:numFmt w:val="decimal"/>
      <w:lvlText w:val="%8."/>
      <w:lvlJc w:val="left"/>
      <w:pPr>
        <w:tabs>
          <w:tab w:val="num" w:pos="5760"/>
        </w:tabs>
        <w:ind w:left="5760" w:hanging="360"/>
      </w:pPr>
    </w:lvl>
    <w:lvl w:ilvl="8" w:tplc="B0C4DBA6" w:tentative="1">
      <w:start w:val="1"/>
      <w:numFmt w:val="decimal"/>
      <w:lvlText w:val="%9."/>
      <w:lvlJc w:val="left"/>
      <w:pPr>
        <w:tabs>
          <w:tab w:val="num" w:pos="6480"/>
        </w:tabs>
        <w:ind w:left="6480" w:hanging="360"/>
      </w:pPr>
    </w:lvl>
  </w:abstractNum>
  <w:abstractNum w:abstractNumId="4" w15:restartNumberingAfterBreak="0">
    <w:nsid w:val="1DB67C2B"/>
    <w:multiLevelType w:val="hybridMultilevel"/>
    <w:tmpl w:val="7DF8EFC0"/>
    <w:lvl w:ilvl="0" w:tplc="BDD2CFA4">
      <w:start w:val="1"/>
      <w:numFmt w:val="bullet"/>
      <w:lvlText w:val=""/>
      <w:lvlJc w:val="left"/>
      <w:pPr>
        <w:tabs>
          <w:tab w:val="num" w:pos="720"/>
        </w:tabs>
        <w:ind w:left="720" w:hanging="360"/>
      </w:pPr>
      <w:rPr>
        <w:rFonts w:ascii="Symbol" w:hAnsi="Symbol" w:hint="default"/>
        <w:sz w:val="20"/>
      </w:rPr>
    </w:lvl>
    <w:lvl w:ilvl="1" w:tplc="59C8D05C" w:tentative="1">
      <w:start w:val="1"/>
      <w:numFmt w:val="bullet"/>
      <w:lvlText w:val="o"/>
      <w:lvlJc w:val="left"/>
      <w:pPr>
        <w:tabs>
          <w:tab w:val="num" w:pos="1440"/>
        </w:tabs>
        <w:ind w:left="1440" w:hanging="360"/>
      </w:pPr>
      <w:rPr>
        <w:rFonts w:ascii="Courier New" w:hAnsi="Courier New" w:hint="default"/>
        <w:sz w:val="20"/>
      </w:rPr>
    </w:lvl>
    <w:lvl w:ilvl="2" w:tplc="CF12927C" w:tentative="1">
      <w:start w:val="1"/>
      <w:numFmt w:val="bullet"/>
      <w:lvlText w:val=""/>
      <w:lvlJc w:val="left"/>
      <w:pPr>
        <w:tabs>
          <w:tab w:val="num" w:pos="2160"/>
        </w:tabs>
        <w:ind w:left="2160" w:hanging="360"/>
      </w:pPr>
      <w:rPr>
        <w:rFonts w:ascii="Wingdings" w:hAnsi="Wingdings" w:hint="default"/>
        <w:sz w:val="20"/>
      </w:rPr>
    </w:lvl>
    <w:lvl w:ilvl="3" w:tplc="271E00D8" w:tentative="1">
      <w:start w:val="1"/>
      <w:numFmt w:val="bullet"/>
      <w:lvlText w:val=""/>
      <w:lvlJc w:val="left"/>
      <w:pPr>
        <w:tabs>
          <w:tab w:val="num" w:pos="2880"/>
        </w:tabs>
        <w:ind w:left="2880" w:hanging="360"/>
      </w:pPr>
      <w:rPr>
        <w:rFonts w:ascii="Wingdings" w:hAnsi="Wingdings" w:hint="default"/>
        <w:sz w:val="20"/>
      </w:rPr>
    </w:lvl>
    <w:lvl w:ilvl="4" w:tplc="D63EA270" w:tentative="1">
      <w:start w:val="1"/>
      <w:numFmt w:val="bullet"/>
      <w:lvlText w:val=""/>
      <w:lvlJc w:val="left"/>
      <w:pPr>
        <w:tabs>
          <w:tab w:val="num" w:pos="3600"/>
        </w:tabs>
        <w:ind w:left="3600" w:hanging="360"/>
      </w:pPr>
      <w:rPr>
        <w:rFonts w:ascii="Wingdings" w:hAnsi="Wingdings" w:hint="default"/>
        <w:sz w:val="20"/>
      </w:rPr>
    </w:lvl>
    <w:lvl w:ilvl="5" w:tplc="4DD8C3F2" w:tentative="1">
      <w:start w:val="1"/>
      <w:numFmt w:val="bullet"/>
      <w:lvlText w:val=""/>
      <w:lvlJc w:val="left"/>
      <w:pPr>
        <w:tabs>
          <w:tab w:val="num" w:pos="4320"/>
        </w:tabs>
        <w:ind w:left="4320" w:hanging="360"/>
      </w:pPr>
      <w:rPr>
        <w:rFonts w:ascii="Wingdings" w:hAnsi="Wingdings" w:hint="default"/>
        <w:sz w:val="20"/>
      </w:rPr>
    </w:lvl>
    <w:lvl w:ilvl="6" w:tplc="A1B4E5AA" w:tentative="1">
      <w:start w:val="1"/>
      <w:numFmt w:val="bullet"/>
      <w:lvlText w:val=""/>
      <w:lvlJc w:val="left"/>
      <w:pPr>
        <w:tabs>
          <w:tab w:val="num" w:pos="5040"/>
        </w:tabs>
        <w:ind w:left="5040" w:hanging="360"/>
      </w:pPr>
      <w:rPr>
        <w:rFonts w:ascii="Wingdings" w:hAnsi="Wingdings" w:hint="default"/>
        <w:sz w:val="20"/>
      </w:rPr>
    </w:lvl>
    <w:lvl w:ilvl="7" w:tplc="4086EAD4" w:tentative="1">
      <w:start w:val="1"/>
      <w:numFmt w:val="bullet"/>
      <w:lvlText w:val=""/>
      <w:lvlJc w:val="left"/>
      <w:pPr>
        <w:tabs>
          <w:tab w:val="num" w:pos="5760"/>
        </w:tabs>
        <w:ind w:left="5760" w:hanging="360"/>
      </w:pPr>
      <w:rPr>
        <w:rFonts w:ascii="Wingdings" w:hAnsi="Wingdings" w:hint="default"/>
        <w:sz w:val="20"/>
      </w:rPr>
    </w:lvl>
    <w:lvl w:ilvl="8" w:tplc="67BC201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D045DC"/>
    <w:multiLevelType w:val="hybridMultilevel"/>
    <w:tmpl w:val="7BCE0DD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8BA1E7C"/>
    <w:multiLevelType w:val="multilevel"/>
    <w:tmpl w:val="5E0E98F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AA072A2"/>
    <w:multiLevelType w:val="hybridMultilevel"/>
    <w:tmpl w:val="E2208412"/>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8" w15:restartNumberingAfterBreak="0">
    <w:nsid w:val="2C1D13CF"/>
    <w:multiLevelType w:val="hybridMultilevel"/>
    <w:tmpl w:val="4B4C2FD2"/>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29112FE"/>
    <w:multiLevelType w:val="hybridMultilevel"/>
    <w:tmpl w:val="0809000F"/>
    <w:lvl w:ilvl="0" w:tplc="4BA66E72">
      <w:start w:val="1"/>
      <w:numFmt w:val="decimal"/>
      <w:lvlText w:val="%1."/>
      <w:lvlJc w:val="left"/>
      <w:pPr>
        <w:tabs>
          <w:tab w:val="num" w:pos="360"/>
        </w:tabs>
        <w:ind w:left="360" w:hanging="360"/>
      </w:pPr>
    </w:lvl>
    <w:lvl w:ilvl="1" w:tplc="9E1C21E2">
      <w:numFmt w:val="decimal"/>
      <w:lvlText w:val=""/>
      <w:lvlJc w:val="left"/>
    </w:lvl>
    <w:lvl w:ilvl="2" w:tplc="49A0F7B6">
      <w:numFmt w:val="decimal"/>
      <w:lvlText w:val=""/>
      <w:lvlJc w:val="left"/>
    </w:lvl>
    <w:lvl w:ilvl="3" w:tplc="9580DD92">
      <w:numFmt w:val="decimal"/>
      <w:lvlText w:val=""/>
      <w:lvlJc w:val="left"/>
    </w:lvl>
    <w:lvl w:ilvl="4" w:tplc="C59C7DEC">
      <w:numFmt w:val="decimal"/>
      <w:lvlText w:val=""/>
      <w:lvlJc w:val="left"/>
    </w:lvl>
    <w:lvl w:ilvl="5" w:tplc="28D03BFE">
      <w:numFmt w:val="decimal"/>
      <w:lvlText w:val=""/>
      <w:lvlJc w:val="left"/>
    </w:lvl>
    <w:lvl w:ilvl="6" w:tplc="EF88DECC">
      <w:numFmt w:val="decimal"/>
      <w:lvlText w:val=""/>
      <w:lvlJc w:val="left"/>
    </w:lvl>
    <w:lvl w:ilvl="7" w:tplc="BFBC05C2">
      <w:numFmt w:val="decimal"/>
      <w:lvlText w:val=""/>
      <w:lvlJc w:val="left"/>
    </w:lvl>
    <w:lvl w:ilvl="8" w:tplc="38963BAC">
      <w:numFmt w:val="decimal"/>
      <w:lvlText w:val=""/>
      <w:lvlJc w:val="left"/>
    </w:lvl>
  </w:abstractNum>
  <w:abstractNum w:abstractNumId="10" w15:restartNumberingAfterBreak="0">
    <w:nsid w:val="34EC72B8"/>
    <w:multiLevelType w:val="hybridMultilevel"/>
    <w:tmpl w:val="8D5A4582"/>
    <w:lvl w:ilvl="0" w:tplc="08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5A710DC"/>
    <w:multiLevelType w:val="hybridMultilevel"/>
    <w:tmpl w:val="0E32DFC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09E3B3F"/>
    <w:multiLevelType w:val="hybridMultilevel"/>
    <w:tmpl w:val="3B8E0A14"/>
    <w:lvl w:ilvl="0" w:tplc="B180FD04">
      <w:start w:val="1"/>
      <w:numFmt w:val="decimal"/>
      <w:lvlText w:val="%1."/>
      <w:lvlJc w:val="left"/>
      <w:pPr>
        <w:ind w:left="360" w:hanging="360"/>
      </w:pPr>
      <w:rPr>
        <w:rFonts w:hint="default"/>
        <w:b/>
        <w:color w:val="auto"/>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42463706"/>
    <w:multiLevelType w:val="hybridMultilevel"/>
    <w:tmpl w:val="1B526CF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49D93DA8"/>
    <w:multiLevelType w:val="hybridMultilevel"/>
    <w:tmpl w:val="39C0C46E"/>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A600DC8"/>
    <w:multiLevelType w:val="hybridMultilevel"/>
    <w:tmpl w:val="18A250EA"/>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E432BCE"/>
    <w:multiLevelType w:val="hybridMultilevel"/>
    <w:tmpl w:val="1E087934"/>
    <w:lvl w:ilvl="0" w:tplc="B63EF06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2305474"/>
    <w:multiLevelType w:val="hybridMultilevel"/>
    <w:tmpl w:val="AC049C3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F3530C2"/>
    <w:multiLevelType w:val="hybridMultilevel"/>
    <w:tmpl w:val="9AA2A1E0"/>
    <w:lvl w:ilvl="0" w:tplc="04090005">
      <w:start w:val="1"/>
      <w:numFmt w:val="bullet"/>
      <w:lvlText w:val=""/>
      <w:lvlJc w:val="left"/>
      <w:pPr>
        <w:ind w:left="770" w:hanging="360"/>
      </w:pPr>
      <w:rPr>
        <w:rFonts w:ascii="Wingdings" w:hAnsi="Wingdings" w:hint="default"/>
      </w:rPr>
    </w:lvl>
    <w:lvl w:ilvl="1" w:tplc="10090003" w:tentative="1">
      <w:start w:val="1"/>
      <w:numFmt w:val="bullet"/>
      <w:lvlText w:val="o"/>
      <w:lvlJc w:val="left"/>
      <w:pPr>
        <w:ind w:left="1490" w:hanging="360"/>
      </w:pPr>
      <w:rPr>
        <w:rFonts w:ascii="Courier New" w:hAnsi="Courier New" w:cs="Courier New" w:hint="default"/>
      </w:rPr>
    </w:lvl>
    <w:lvl w:ilvl="2" w:tplc="10090005" w:tentative="1">
      <w:start w:val="1"/>
      <w:numFmt w:val="bullet"/>
      <w:lvlText w:val=""/>
      <w:lvlJc w:val="left"/>
      <w:pPr>
        <w:ind w:left="2210" w:hanging="360"/>
      </w:pPr>
      <w:rPr>
        <w:rFonts w:ascii="Wingdings" w:hAnsi="Wingdings" w:hint="default"/>
      </w:rPr>
    </w:lvl>
    <w:lvl w:ilvl="3" w:tplc="10090001" w:tentative="1">
      <w:start w:val="1"/>
      <w:numFmt w:val="bullet"/>
      <w:lvlText w:val=""/>
      <w:lvlJc w:val="left"/>
      <w:pPr>
        <w:ind w:left="2930" w:hanging="360"/>
      </w:pPr>
      <w:rPr>
        <w:rFonts w:ascii="Symbol" w:hAnsi="Symbol" w:hint="default"/>
      </w:rPr>
    </w:lvl>
    <w:lvl w:ilvl="4" w:tplc="10090003" w:tentative="1">
      <w:start w:val="1"/>
      <w:numFmt w:val="bullet"/>
      <w:lvlText w:val="o"/>
      <w:lvlJc w:val="left"/>
      <w:pPr>
        <w:ind w:left="3650" w:hanging="360"/>
      </w:pPr>
      <w:rPr>
        <w:rFonts w:ascii="Courier New" w:hAnsi="Courier New" w:cs="Courier New" w:hint="default"/>
      </w:rPr>
    </w:lvl>
    <w:lvl w:ilvl="5" w:tplc="10090005" w:tentative="1">
      <w:start w:val="1"/>
      <w:numFmt w:val="bullet"/>
      <w:lvlText w:val=""/>
      <w:lvlJc w:val="left"/>
      <w:pPr>
        <w:ind w:left="4370" w:hanging="360"/>
      </w:pPr>
      <w:rPr>
        <w:rFonts w:ascii="Wingdings" w:hAnsi="Wingdings" w:hint="default"/>
      </w:rPr>
    </w:lvl>
    <w:lvl w:ilvl="6" w:tplc="10090001" w:tentative="1">
      <w:start w:val="1"/>
      <w:numFmt w:val="bullet"/>
      <w:lvlText w:val=""/>
      <w:lvlJc w:val="left"/>
      <w:pPr>
        <w:ind w:left="5090" w:hanging="360"/>
      </w:pPr>
      <w:rPr>
        <w:rFonts w:ascii="Symbol" w:hAnsi="Symbol" w:hint="default"/>
      </w:rPr>
    </w:lvl>
    <w:lvl w:ilvl="7" w:tplc="10090003" w:tentative="1">
      <w:start w:val="1"/>
      <w:numFmt w:val="bullet"/>
      <w:lvlText w:val="o"/>
      <w:lvlJc w:val="left"/>
      <w:pPr>
        <w:ind w:left="5810" w:hanging="360"/>
      </w:pPr>
      <w:rPr>
        <w:rFonts w:ascii="Courier New" w:hAnsi="Courier New" w:cs="Courier New" w:hint="default"/>
      </w:rPr>
    </w:lvl>
    <w:lvl w:ilvl="8" w:tplc="10090005" w:tentative="1">
      <w:start w:val="1"/>
      <w:numFmt w:val="bullet"/>
      <w:lvlText w:val=""/>
      <w:lvlJc w:val="left"/>
      <w:pPr>
        <w:ind w:left="6530" w:hanging="360"/>
      </w:pPr>
      <w:rPr>
        <w:rFonts w:ascii="Wingdings" w:hAnsi="Wingdings" w:hint="default"/>
      </w:rPr>
    </w:lvl>
  </w:abstractNum>
  <w:abstractNum w:abstractNumId="19" w15:restartNumberingAfterBreak="0">
    <w:nsid w:val="5F8837CC"/>
    <w:multiLevelType w:val="hybridMultilevel"/>
    <w:tmpl w:val="85F69E0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0" w15:restartNumberingAfterBreak="0">
    <w:nsid w:val="61245ACF"/>
    <w:multiLevelType w:val="hybridMultilevel"/>
    <w:tmpl w:val="6DFCE0D8"/>
    <w:lvl w:ilvl="0" w:tplc="7F9873A8">
      <w:start w:val="1"/>
      <w:numFmt w:val="decimal"/>
      <w:lvlText w:val="%1."/>
      <w:lvlJc w:val="left"/>
      <w:pPr>
        <w:ind w:left="360" w:hanging="360"/>
      </w:pPr>
      <w:rPr>
        <w:rFonts w:hint="default"/>
        <w:color w:val="auto"/>
        <w:sz w:val="28"/>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699D7CBB"/>
    <w:multiLevelType w:val="multilevel"/>
    <w:tmpl w:val="90BAC9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CE44A5"/>
    <w:multiLevelType w:val="hybridMultilevel"/>
    <w:tmpl w:val="74F67D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73623475"/>
    <w:multiLevelType w:val="hybridMultilevel"/>
    <w:tmpl w:val="5D224696"/>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737D6650"/>
    <w:multiLevelType w:val="hybridMultilevel"/>
    <w:tmpl w:val="6E82DE3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B831A40"/>
    <w:multiLevelType w:val="hybridMultilevel"/>
    <w:tmpl w:val="8A8E03AC"/>
    <w:lvl w:ilvl="0" w:tplc="4DFAE9E8">
      <w:start w:val="1"/>
      <w:numFmt w:val="bullet"/>
      <w:lvlText w:val=""/>
      <w:lvlJc w:val="left"/>
      <w:pPr>
        <w:tabs>
          <w:tab w:val="num" w:pos="720"/>
        </w:tabs>
        <w:ind w:left="720" w:hanging="360"/>
      </w:pPr>
      <w:rPr>
        <w:rFonts w:ascii="Symbol" w:hAnsi="Symbol" w:hint="default"/>
      </w:rPr>
    </w:lvl>
    <w:lvl w:ilvl="1" w:tplc="EBACA852" w:tentative="1">
      <w:start w:val="1"/>
      <w:numFmt w:val="bullet"/>
      <w:lvlText w:val=""/>
      <w:lvlJc w:val="left"/>
      <w:pPr>
        <w:tabs>
          <w:tab w:val="num" w:pos="1440"/>
        </w:tabs>
        <w:ind w:left="1440" w:hanging="360"/>
      </w:pPr>
      <w:rPr>
        <w:rFonts w:ascii="Symbol" w:hAnsi="Symbol" w:hint="default"/>
      </w:rPr>
    </w:lvl>
    <w:lvl w:ilvl="2" w:tplc="CE427A7A" w:tentative="1">
      <w:start w:val="1"/>
      <w:numFmt w:val="bullet"/>
      <w:lvlText w:val=""/>
      <w:lvlJc w:val="left"/>
      <w:pPr>
        <w:tabs>
          <w:tab w:val="num" w:pos="2160"/>
        </w:tabs>
        <w:ind w:left="2160" w:hanging="360"/>
      </w:pPr>
      <w:rPr>
        <w:rFonts w:ascii="Symbol" w:hAnsi="Symbol" w:hint="default"/>
      </w:rPr>
    </w:lvl>
    <w:lvl w:ilvl="3" w:tplc="4066F5C2" w:tentative="1">
      <w:start w:val="1"/>
      <w:numFmt w:val="bullet"/>
      <w:lvlText w:val=""/>
      <w:lvlJc w:val="left"/>
      <w:pPr>
        <w:tabs>
          <w:tab w:val="num" w:pos="2880"/>
        </w:tabs>
        <w:ind w:left="2880" w:hanging="360"/>
      </w:pPr>
      <w:rPr>
        <w:rFonts w:ascii="Symbol" w:hAnsi="Symbol" w:hint="default"/>
      </w:rPr>
    </w:lvl>
    <w:lvl w:ilvl="4" w:tplc="B852CC22" w:tentative="1">
      <w:start w:val="1"/>
      <w:numFmt w:val="bullet"/>
      <w:lvlText w:val=""/>
      <w:lvlJc w:val="left"/>
      <w:pPr>
        <w:tabs>
          <w:tab w:val="num" w:pos="3600"/>
        </w:tabs>
        <w:ind w:left="3600" w:hanging="360"/>
      </w:pPr>
      <w:rPr>
        <w:rFonts w:ascii="Symbol" w:hAnsi="Symbol" w:hint="default"/>
      </w:rPr>
    </w:lvl>
    <w:lvl w:ilvl="5" w:tplc="DEA4B5DA" w:tentative="1">
      <w:start w:val="1"/>
      <w:numFmt w:val="bullet"/>
      <w:lvlText w:val=""/>
      <w:lvlJc w:val="left"/>
      <w:pPr>
        <w:tabs>
          <w:tab w:val="num" w:pos="4320"/>
        </w:tabs>
        <w:ind w:left="4320" w:hanging="360"/>
      </w:pPr>
      <w:rPr>
        <w:rFonts w:ascii="Symbol" w:hAnsi="Symbol" w:hint="default"/>
      </w:rPr>
    </w:lvl>
    <w:lvl w:ilvl="6" w:tplc="2168F7F6" w:tentative="1">
      <w:start w:val="1"/>
      <w:numFmt w:val="bullet"/>
      <w:lvlText w:val=""/>
      <w:lvlJc w:val="left"/>
      <w:pPr>
        <w:tabs>
          <w:tab w:val="num" w:pos="5040"/>
        </w:tabs>
        <w:ind w:left="5040" w:hanging="360"/>
      </w:pPr>
      <w:rPr>
        <w:rFonts w:ascii="Symbol" w:hAnsi="Symbol" w:hint="default"/>
      </w:rPr>
    </w:lvl>
    <w:lvl w:ilvl="7" w:tplc="5D281EA4" w:tentative="1">
      <w:start w:val="1"/>
      <w:numFmt w:val="bullet"/>
      <w:lvlText w:val=""/>
      <w:lvlJc w:val="left"/>
      <w:pPr>
        <w:tabs>
          <w:tab w:val="num" w:pos="5760"/>
        </w:tabs>
        <w:ind w:left="5760" w:hanging="360"/>
      </w:pPr>
      <w:rPr>
        <w:rFonts w:ascii="Symbol" w:hAnsi="Symbol" w:hint="default"/>
      </w:rPr>
    </w:lvl>
    <w:lvl w:ilvl="8" w:tplc="C616D22C"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7C0E71C1"/>
    <w:multiLevelType w:val="hybridMultilevel"/>
    <w:tmpl w:val="AA9EEF7A"/>
    <w:lvl w:ilvl="0" w:tplc="00504932">
      <w:start w:val="3"/>
      <w:numFmt w:val="decimal"/>
      <w:lvlText w:val="%1."/>
      <w:lvlJc w:val="left"/>
      <w:pPr>
        <w:tabs>
          <w:tab w:val="num" w:pos="720"/>
        </w:tabs>
        <w:ind w:left="720" w:hanging="360"/>
      </w:pPr>
    </w:lvl>
    <w:lvl w:ilvl="1" w:tplc="8D601818" w:tentative="1">
      <w:start w:val="1"/>
      <w:numFmt w:val="decimal"/>
      <w:lvlText w:val="%2."/>
      <w:lvlJc w:val="left"/>
      <w:pPr>
        <w:tabs>
          <w:tab w:val="num" w:pos="1440"/>
        </w:tabs>
        <w:ind w:left="1440" w:hanging="360"/>
      </w:pPr>
    </w:lvl>
    <w:lvl w:ilvl="2" w:tplc="926A5F86" w:tentative="1">
      <w:start w:val="1"/>
      <w:numFmt w:val="decimal"/>
      <w:lvlText w:val="%3."/>
      <w:lvlJc w:val="left"/>
      <w:pPr>
        <w:tabs>
          <w:tab w:val="num" w:pos="2160"/>
        </w:tabs>
        <w:ind w:left="2160" w:hanging="360"/>
      </w:pPr>
    </w:lvl>
    <w:lvl w:ilvl="3" w:tplc="06961818" w:tentative="1">
      <w:start w:val="1"/>
      <w:numFmt w:val="decimal"/>
      <w:lvlText w:val="%4."/>
      <w:lvlJc w:val="left"/>
      <w:pPr>
        <w:tabs>
          <w:tab w:val="num" w:pos="2880"/>
        </w:tabs>
        <w:ind w:left="2880" w:hanging="360"/>
      </w:pPr>
    </w:lvl>
    <w:lvl w:ilvl="4" w:tplc="98A67F36" w:tentative="1">
      <w:start w:val="1"/>
      <w:numFmt w:val="decimal"/>
      <w:lvlText w:val="%5."/>
      <w:lvlJc w:val="left"/>
      <w:pPr>
        <w:tabs>
          <w:tab w:val="num" w:pos="3600"/>
        </w:tabs>
        <w:ind w:left="3600" w:hanging="360"/>
      </w:pPr>
    </w:lvl>
    <w:lvl w:ilvl="5" w:tplc="D1424D30" w:tentative="1">
      <w:start w:val="1"/>
      <w:numFmt w:val="decimal"/>
      <w:lvlText w:val="%6."/>
      <w:lvlJc w:val="left"/>
      <w:pPr>
        <w:tabs>
          <w:tab w:val="num" w:pos="4320"/>
        </w:tabs>
        <w:ind w:left="4320" w:hanging="360"/>
      </w:pPr>
    </w:lvl>
    <w:lvl w:ilvl="6" w:tplc="934AEE9A" w:tentative="1">
      <w:start w:val="1"/>
      <w:numFmt w:val="decimal"/>
      <w:lvlText w:val="%7."/>
      <w:lvlJc w:val="left"/>
      <w:pPr>
        <w:tabs>
          <w:tab w:val="num" w:pos="5040"/>
        </w:tabs>
        <w:ind w:left="5040" w:hanging="360"/>
      </w:pPr>
    </w:lvl>
    <w:lvl w:ilvl="7" w:tplc="44A84612" w:tentative="1">
      <w:start w:val="1"/>
      <w:numFmt w:val="decimal"/>
      <w:lvlText w:val="%8."/>
      <w:lvlJc w:val="left"/>
      <w:pPr>
        <w:tabs>
          <w:tab w:val="num" w:pos="5760"/>
        </w:tabs>
        <w:ind w:left="5760" w:hanging="360"/>
      </w:pPr>
    </w:lvl>
    <w:lvl w:ilvl="8" w:tplc="9126F614" w:tentative="1">
      <w:start w:val="1"/>
      <w:numFmt w:val="decimal"/>
      <w:lvlText w:val="%9."/>
      <w:lvlJc w:val="left"/>
      <w:pPr>
        <w:tabs>
          <w:tab w:val="num" w:pos="6480"/>
        </w:tabs>
        <w:ind w:left="6480" w:hanging="360"/>
      </w:pPr>
    </w:lvl>
  </w:abstractNum>
  <w:abstractNum w:abstractNumId="27" w15:restartNumberingAfterBreak="0">
    <w:nsid w:val="7D48766A"/>
    <w:multiLevelType w:val="hybridMultilevel"/>
    <w:tmpl w:val="39E427A2"/>
    <w:lvl w:ilvl="0" w:tplc="B63EF060">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7D7B2869"/>
    <w:multiLevelType w:val="hybridMultilevel"/>
    <w:tmpl w:val="EEFCCF0C"/>
    <w:lvl w:ilvl="0" w:tplc="04090005">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9"/>
  </w:num>
  <w:num w:numId="4">
    <w:abstractNumId w:val="22"/>
  </w:num>
  <w:num w:numId="5">
    <w:abstractNumId w:val="24"/>
  </w:num>
  <w:num w:numId="6">
    <w:abstractNumId w:val="17"/>
  </w:num>
  <w:num w:numId="7">
    <w:abstractNumId w:val="23"/>
  </w:num>
  <w:num w:numId="8">
    <w:abstractNumId w:val="15"/>
  </w:num>
  <w:num w:numId="9">
    <w:abstractNumId w:val="14"/>
  </w:num>
  <w:num w:numId="10">
    <w:abstractNumId w:val="11"/>
  </w:num>
  <w:num w:numId="11">
    <w:abstractNumId w:val="18"/>
  </w:num>
  <w:num w:numId="12">
    <w:abstractNumId w:val="8"/>
  </w:num>
  <w:num w:numId="13">
    <w:abstractNumId w:val="5"/>
  </w:num>
  <w:num w:numId="14">
    <w:abstractNumId w:val="13"/>
  </w:num>
  <w:num w:numId="15">
    <w:abstractNumId w:val="28"/>
  </w:num>
  <w:num w:numId="16">
    <w:abstractNumId w:val="12"/>
  </w:num>
  <w:num w:numId="17">
    <w:abstractNumId w:val="20"/>
  </w:num>
  <w:num w:numId="18">
    <w:abstractNumId w:val="16"/>
  </w:num>
  <w:num w:numId="19">
    <w:abstractNumId w:val="7"/>
  </w:num>
  <w:num w:numId="20">
    <w:abstractNumId w:val="27"/>
  </w:num>
  <w:num w:numId="21">
    <w:abstractNumId w:val="4"/>
  </w:num>
  <w:num w:numId="22">
    <w:abstractNumId w:val="21"/>
  </w:num>
  <w:num w:numId="23">
    <w:abstractNumId w:val="1"/>
  </w:num>
  <w:num w:numId="24">
    <w:abstractNumId w:val="25"/>
  </w:num>
  <w:num w:numId="25">
    <w:abstractNumId w:val="19"/>
  </w:num>
  <w:num w:numId="26">
    <w:abstractNumId w:val="3"/>
  </w:num>
  <w:num w:numId="27">
    <w:abstractNumId w:val="2"/>
  </w:num>
  <w:num w:numId="28">
    <w:abstractNumId w:val="26"/>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5FFE"/>
    <w:rsid w:val="00002BC0"/>
    <w:rsid w:val="00010D8C"/>
    <w:rsid w:val="000117A9"/>
    <w:rsid w:val="000218DE"/>
    <w:rsid w:val="00022C67"/>
    <w:rsid w:val="0002553F"/>
    <w:rsid w:val="00025FA2"/>
    <w:rsid w:val="000268AB"/>
    <w:rsid w:val="00027E36"/>
    <w:rsid w:val="00033FA5"/>
    <w:rsid w:val="00037AD9"/>
    <w:rsid w:val="00043A93"/>
    <w:rsid w:val="0005350C"/>
    <w:rsid w:val="000542F7"/>
    <w:rsid w:val="00067B64"/>
    <w:rsid w:val="00082E9F"/>
    <w:rsid w:val="0008411D"/>
    <w:rsid w:val="000A5FFE"/>
    <w:rsid w:val="000A6B3E"/>
    <w:rsid w:val="000B1AA4"/>
    <w:rsid w:val="000B785F"/>
    <w:rsid w:val="000C75A3"/>
    <w:rsid w:val="000D677F"/>
    <w:rsid w:val="000E00FB"/>
    <w:rsid w:val="000E0B95"/>
    <w:rsid w:val="000E20B8"/>
    <w:rsid w:val="000E2B88"/>
    <w:rsid w:val="000E3029"/>
    <w:rsid w:val="000E3385"/>
    <w:rsid w:val="000F0EE3"/>
    <w:rsid w:val="00100AEE"/>
    <w:rsid w:val="00103DE1"/>
    <w:rsid w:val="00106AD9"/>
    <w:rsid w:val="00111B3C"/>
    <w:rsid w:val="0011464F"/>
    <w:rsid w:val="00116886"/>
    <w:rsid w:val="001214D4"/>
    <w:rsid w:val="00122059"/>
    <w:rsid w:val="001253B6"/>
    <w:rsid w:val="001263B8"/>
    <w:rsid w:val="00127076"/>
    <w:rsid w:val="00130A77"/>
    <w:rsid w:val="00134506"/>
    <w:rsid w:val="00145C58"/>
    <w:rsid w:val="00154820"/>
    <w:rsid w:val="00157976"/>
    <w:rsid w:val="00163248"/>
    <w:rsid w:val="001644AD"/>
    <w:rsid w:val="00173535"/>
    <w:rsid w:val="001817A2"/>
    <w:rsid w:val="001853E1"/>
    <w:rsid w:val="001879E9"/>
    <w:rsid w:val="00187E9F"/>
    <w:rsid w:val="0019091B"/>
    <w:rsid w:val="001A4D80"/>
    <w:rsid w:val="001B3D64"/>
    <w:rsid w:val="001C245D"/>
    <w:rsid w:val="001D2305"/>
    <w:rsid w:val="001D30AF"/>
    <w:rsid w:val="001D43A6"/>
    <w:rsid w:val="001D464A"/>
    <w:rsid w:val="001D729A"/>
    <w:rsid w:val="001E78EE"/>
    <w:rsid w:val="001E7B02"/>
    <w:rsid w:val="00200714"/>
    <w:rsid w:val="00204959"/>
    <w:rsid w:val="0020661A"/>
    <w:rsid w:val="0021078C"/>
    <w:rsid w:val="002201A4"/>
    <w:rsid w:val="0022051A"/>
    <w:rsid w:val="002207CE"/>
    <w:rsid w:val="00221B3A"/>
    <w:rsid w:val="0025203A"/>
    <w:rsid w:val="0025355C"/>
    <w:rsid w:val="00253E9D"/>
    <w:rsid w:val="00260E9E"/>
    <w:rsid w:val="002646A5"/>
    <w:rsid w:val="0027091A"/>
    <w:rsid w:val="002745D2"/>
    <w:rsid w:val="00277361"/>
    <w:rsid w:val="00284DC6"/>
    <w:rsid w:val="002867B3"/>
    <w:rsid w:val="00290F8A"/>
    <w:rsid w:val="002A167D"/>
    <w:rsid w:val="002B7E9C"/>
    <w:rsid w:val="002D5292"/>
    <w:rsid w:val="002D539E"/>
    <w:rsid w:val="002D7E05"/>
    <w:rsid w:val="002E35F5"/>
    <w:rsid w:val="002E3A54"/>
    <w:rsid w:val="002E3FD1"/>
    <w:rsid w:val="002E675E"/>
    <w:rsid w:val="002F3DCF"/>
    <w:rsid w:val="00302927"/>
    <w:rsid w:val="00305878"/>
    <w:rsid w:val="00306831"/>
    <w:rsid w:val="00310039"/>
    <w:rsid w:val="00323C88"/>
    <w:rsid w:val="003334E2"/>
    <w:rsid w:val="00337155"/>
    <w:rsid w:val="00342235"/>
    <w:rsid w:val="00342311"/>
    <w:rsid w:val="00342F19"/>
    <w:rsid w:val="00346502"/>
    <w:rsid w:val="00353B82"/>
    <w:rsid w:val="00354E0E"/>
    <w:rsid w:val="0035719A"/>
    <w:rsid w:val="003655D5"/>
    <w:rsid w:val="003672A8"/>
    <w:rsid w:val="003760C4"/>
    <w:rsid w:val="0038330F"/>
    <w:rsid w:val="00384646"/>
    <w:rsid w:val="00385935"/>
    <w:rsid w:val="003A015A"/>
    <w:rsid w:val="003A4731"/>
    <w:rsid w:val="003A7FFD"/>
    <w:rsid w:val="003B4C0F"/>
    <w:rsid w:val="003D38C5"/>
    <w:rsid w:val="003D5AED"/>
    <w:rsid w:val="003D6465"/>
    <w:rsid w:val="003F1E9F"/>
    <w:rsid w:val="003F7AAB"/>
    <w:rsid w:val="00407042"/>
    <w:rsid w:val="004174C6"/>
    <w:rsid w:val="00421164"/>
    <w:rsid w:val="004301D9"/>
    <w:rsid w:val="0043724A"/>
    <w:rsid w:val="0045530E"/>
    <w:rsid w:val="00470D52"/>
    <w:rsid w:val="004803ED"/>
    <w:rsid w:val="004804AC"/>
    <w:rsid w:val="00480A6C"/>
    <w:rsid w:val="004916D2"/>
    <w:rsid w:val="004A0CCE"/>
    <w:rsid w:val="004A10E4"/>
    <w:rsid w:val="004A69BD"/>
    <w:rsid w:val="004B2E5F"/>
    <w:rsid w:val="004C2581"/>
    <w:rsid w:val="004C28DB"/>
    <w:rsid w:val="004D140E"/>
    <w:rsid w:val="004D2B00"/>
    <w:rsid w:val="004D4D2D"/>
    <w:rsid w:val="004D6500"/>
    <w:rsid w:val="004E4E02"/>
    <w:rsid w:val="004F036B"/>
    <w:rsid w:val="0050339B"/>
    <w:rsid w:val="00505BB3"/>
    <w:rsid w:val="0051097E"/>
    <w:rsid w:val="00526DF1"/>
    <w:rsid w:val="00527B49"/>
    <w:rsid w:val="00536B9E"/>
    <w:rsid w:val="00544D49"/>
    <w:rsid w:val="00544F65"/>
    <w:rsid w:val="0054692B"/>
    <w:rsid w:val="00552395"/>
    <w:rsid w:val="00553C14"/>
    <w:rsid w:val="00556102"/>
    <w:rsid w:val="00556A55"/>
    <w:rsid w:val="0056003C"/>
    <w:rsid w:val="005621D1"/>
    <w:rsid w:val="0056391A"/>
    <w:rsid w:val="00572EF4"/>
    <w:rsid w:val="0057545D"/>
    <w:rsid w:val="00585B4F"/>
    <w:rsid w:val="00593415"/>
    <w:rsid w:val="0059778F"/>
    <w:rsid w:val="00597DC0"/>
    <w:rsid w:val="005A0AFF"/>
    <w:rsid w:val="005A4D01"/>
    <w:rsid w:val="005B36AC"/>
    <w:rsid w:val="005B7436"/>
    <w:rsid w:val="005C5D46"/>
    <w:rsid w:val="005D7BBF"/>
    <w:rsid w:val="005E2DDC"/>
    <w:rsid w:val="005E79D4"/>
    <w:rsid w:val="005F23BE"/>
    <w:rsid w:val="005F4DE0"/>
    <w:rsid w:val="00603F81"/>
    <w:rsid w:val="00606068"/>
    <w:rsid w:val="0061603A"/>
    <w:rsid w:val="00616E74"/>
    <w:rsid w:val="00624FBD"/>
    <w:rsid w:val="00626E43"/>
    <w:rsid w:val="00643AB7"/>
    <w:rsid w:val="00656016"/>
    <w:rsid w:val="00661F4E"/>
    <w:rsid w:val="0066390D"/>
    <w:rsid w:val="006669AA"/>
    <w:rsid w:val="00674D56"/>
    <w:rsid w:val="00677F58"/>
    <w:rsid w:val="00687CD9"/>
    <w:rsid w:val="00693740"/>
    <w:rsid w:val="006A3DE4"/>
    <w:rsid w:val="006A49B4"/>
    <w:rsid w:val="006B33FD"/>
    <w:rsid w:val="006D2C40"/>
    <w:rsid w:val="006D2DE0"/>
    <w:rsid w:val="006D3409"/>
    <w:rsid w:val="006D6BB6"/>
    <w:rsid w:val="006D71A8"/>
    <w:rsid w:val="006E4C73"/>
    <w:rsid w:val="006F523C"/>
    <w:rsid w:val="006F6A6A"/>
    <w:rsid w:val="007031A5"/>
    <w:rsid w:val="0070533A"/>
    <w:rsid w:val="00705867"/>
    <w:rsid w:val="00714D44"/>
    <w:rsid w:val="00720D51"/>
    <w:rsid w:val="007237CE"/>
    <w:rsid w:val="0072483C"/>
    <w:rsid w:val="007326F2"/>
    <w:rsid w:val="007368FB"/>
    <w:rsid w:val="00737E98"/>
    <w:rsid w:val="0074651E"/>
    <w:rsid w:val="007476D3"/>
    <w:rsid w:val="00751BA6"/>
    <w:rsid w:val="00753482"/>
    <w:rsid w:val="0075465E"/>
    <w:rsid w:val="00755008"/>
    <w:rsid w:val="007562A3"/>
    <w:rsid w:val="00762F3F"/>
    <w:rsid w:val="00763F98"/>
    <w:rsid w:val="00765E9B"/>
    <w:rsid w:val="0076750F"/>
    <w:rsid w:val="007709A2"/>
    <w:rsid w:val="0077136C"/>
    <w:rsid w:val="00772746"/>
    <w:rsid w:val="00772E45"/>
    <w:rsid w:val="00776C38"/>
    <w:rsid w:val="007855CA"/>
    <w:rsid w:val="0079585E"/>
    <w:rsid w:val="00795E8C"/>
    <w:rsid w:val="007A146B"/>
    <w:rsid w:val="007A16B3"/>
    <w:rsid w:val="007A2368"/>
    <w:rsid w:val="007A26E1"/>
    <w:rsid w:val="007A66DF"/>
    <w:rsid w:val="007A719D"/>
    <w:rsid w:val="007B0A76"/>
    <w:rsid w:val="007B3BFB"/>
    <w:rsid w:val="007B57DA"/>
    <w:rsid w:val="007B7B65"/>
    <w:rsid w:val="007C5CBA"/>
    <w:rsid w:val="007D2996"/>
    <w:rsid w:val="007E360F"/>
    <w:rsid w:val="007E4A85"/>
    <w:rsid w:val="007E5154"/>
    <w:rsid w:val="008048E1"/>
    <w:rsid w:val="00804C48"/>
    <w:rsid w:val="008126F9"/>
    <w:rsid w:val="008155AF"/>
    <w:rsid w:val="00824A56"/>
    <w:rsid w:val="0082586F"/>
    <w:rsid w:val="00826FF7"/>
    <w:rsid w:val="00830C40"/>
    <w:rsid w:val="00836EB2"/>
    <w:rsid w:val="00841A79"/>
    <w:rsid w:val="00845231"/>
    <w:rsid w:val="008454FC"/>
    <w:rsid w:val="00845EFF"/>
    <w:rsid w:val="00847EF2"/>
    <w:rsid w:val="00852597"/>
    <w:rsid w:val="008527B2"/>
    <w:rsid w:val="00854E68"/>
    <w:rsid w:val="00856DBE"/>
    <w:rsid w:val="00866271"/>
    <w:rsid w:val="0087274C"/>
    <w:rsid w:val="00880E7B"/>
    <w:rsid w:val="00885099"/>
    <w:rsid w:val="0088722F"/>
    <w:rsid w:val="00895635"/>
    <w:rsid w:val="008B0932"/>
    <w:rsid w:val="008B16FE"/>
    <w:rsid w:val="008B1D5E"/>
    <w:rsid w:val="008C1DF5"/>
    <w:rsid w:val="008C3205"/>
    <w:rsid w:val="008C6493"/>
    <w:rsid w:val="008D2076"/>
    <w:rsid w:val="008D399E"/>
    <w:rsid w:val="008E09FE"/>
    <w:rsid w:val="008E6D7E"/>
    <w:rsid w:val="008F4E18"/>
    <w:rsid w:val="008F6251"/>
    <w:rsid w:val="009032AD"/>
    <w:rsid w:val="009043EC"/>
    <w:rsid w:val="00905980"/>
    <w:rsid w:val="0091076D"/>
    <w:rsid w:val="009156F5"/>
    <w:rsid w:val="00923AB7"/>
    <w:rsid w:val="0092489F"/>
    <w:rsid w:val="009262B8"/>
    <w:rsid w:val="0092E107"/>
    <w:rsid w:val="00931260"/>
    <w:rsid w:val="00931DCC"/>
    <w:rsid w:val="009359D8"/>
    <w:rsid w:val="00935FD4"/>
    <w:rsid w:val="00940E8A"/>
    <w:rsid w:val="00941042"/>
    <w:rsid w:val="00963425"/>
    <w:rsid w:val="009645D9"/>
    <w:rsid w:val="009713DE"/>
    <w:rsid w:val="0097383D"/>
    <w:rsid w:val="00975157"/>
    <w:rsid w:val="0097674B"/>
    <w:rsid w:val="00982578"/>
    <w:rsid w:val="00990744"/>
    <w:rsid w:val="009959B0"/>
    <w:rsid w:val="0099697D"/>
    <w:rsid w:val="009A1C14"/>
    <w:rsid w:val="009A334E"/>
    <w:rsid w:val="009A5FA1"/>
    <w:rsid w:val="009B2081"/>
    <w:rsid w:val="009C1640"/>
    <w:rsid w:val="009C3D11"/>
    <w:rsid w:val="009D2F63"/>
    <w:rsid w:val="009E0DDF"/>
    <w:rsid w:val="009F0222"/>
    <w:rsid w:val="009F269E"/>
    <w:rsid w:val="00A001E1"/>
    <w:rsid w:val="00A0109A"/>
    <w:rsid w:val="00A02867"/>
    <w:rsid w:val="00A05F0F"/>
    <w:rsid w:val="00A10023"/>
    <w:rsid w:val="00A131EE"/>
    <w:rsid w:val="00A14B78"/>
    <w:rsid w:val="00A15ABC"/>
    <w:rsid w:val="00A249EB"/>
    <w:rsid w:val="00A32B79"/>
    <w:rsid w:val="00A36B47"/>
    <w:rsid w:val="00A3714A"/>
    <w:rsid w:val="00A37235"/>
    <w:rsid w:val="00A51158"/>
    <w:rsid w:val="00A52B3A"/>
    <w:rsid w:val="00A534BA"/>
    <w:rsid w:val="00A56749"/>
    <w:rsid w:val="00A7524F"/>
    <w:rsid w:val="00A80B71"/>
    <w:rsid w:val="00A82C26"/>
    <w:rsid w:val="00A83E5B"/>
    <w:rsid w:val="00A93333"/>
    <w:rsid w:val="00A933ED"/>
    <w:rsid w:val="00A96B9C"/>
    <w:rsid w:val="00AC1A60"/>
    <w:rsid w:val="00AD142E"/>
    <w:rsid w:val="00AE0939"/>
    <w:rsid w:val="00AE485A"/>
    <w:rsid w:val="00AF6FA1"/>
    <w:rsid w:val="00B00F80"/>
    <w:rsid w:val="00B178BF"/>
    <w:rsid w:val="00B22C96"/>
    <w:rsid w:val="00B26E85"/>
    <w:rsid w:val="00B26EF9"/>
    <w:rsid w:val="00B30658"/>
    <w:rsid w:val="00B30B22"/>
    <w:rsid w:val="00B344FE"/>
    <w:rsid w:val="00B405A7"/>
    <w:rsid w:val="00B45AA7"/>
    <w:rsid w:val="00B65815"/>
    <w:rsid w:val="00B67BA4"/>
    <w:rsid w:val="00B7098F"/>
    <w:rsid w:val="00B767FB"/>
    <w:rsid w:val="00B8235B"/>
    <w:rsid w:val="00B87AFF"/>
    <w:rsid w:val="00B917CB"/>
    <w:rsid w:val="00B918C7"/>
    <w:rsid w:val="00B926AB"/>
    <w:rsid w:val="00B93CDF"/>
    <w:rsid w:val="00BA6510"/>
    <w:rsid w:val="00BA6E56"/>
    <w:rsid w:val="00BA7756"/>
    <w:rsid w:val="00BB3347"/>
    <w:rsid w:val="00BB3961"/>
    <w:rsid w:val="00BB4ECD"/>
    <w:rsid w:val="00BC2769"/>
    <w:rsid w:val="00BC5603"/>
    <w:rsid w:val="00BC5AA6"/>
    <w:rsid w:val="00BC7C0A"/>
    <w:rsid w:val="00BD14C6"/>
    <w:rsid w:val="00BD23A8"/>
    <w:rsid w:val="00BD31E0"/>
    <w:rsid w:val="00BD4E32"/>
    <w:rsid w:val="00BD4E7F"/>
    <w:rsid w:val="00BD5A75"/>
    <w:rsid w:val="00BD5E2D"/>
    <w:rsid w:val="00BE6C4E"/>
    <w:rsid w:val="00BE7E20"/>
    <w:rsid w:val="00BF1B5B"/>
    <w:rsid w:val="00BF1FB5"/>
    <w:rsid w:val="00C0119A"/>
    <w:rsid w:val="00C07515"/>
    <w:rsid w:val="00C21B6F"/>
    <w:rsid w:val="00C26E21"/>
    <w:rsid w:val="00C36981"/>
    <w:rsid w:val="00C41EBF"/>
    <w:rsid w:val="00C45F30"/>
    <w:rsid w:val="00C5037E"/>
    <w:rsid w:val="00C6049F"/>
    <w:rsid w:val="00C6368D"/>
    <w:rsid w:val="00C6551E"/>
    <w:rsid w:val="00C74160"/>
    <w:rsid w:val="00C74C20"/>
    <w:rsid w:val="00C86615"/>
    <w:rsid w:val="00C878CC"/>
    <w:rsid w:val="00C912F0"/>
    <w:rsid w:val="00C94909"/>
    <w:rsid w:val="00C9506E"/>
    <w:rsid w:val="00C96884"/>
    <w:rsid w:val="00C96E4C"/>
    <w:rsid w:val="00CA2806"/>
    <w:rsid w:val="00CA5AFE"/>
    <w:rsid w:val="00CB2C44"/>
    <w:rsid w:val="00CB5A13"/>
    <w:rsid w:val="00CC13FD"/>
    <w:rsid w:val="00CC4772"/>
    <w:rsid w:val="00CC5B38"/>
    <w:rsid w:val="00CC6972"/>
    <w:rsid w:val="00CD24DF"/>
    <w:rsid w:val="00D01630"/>
    <w:rsid w:val="00D03B3D"/>
    <w:rsid w:val="00D05B92"/>
    <w:rsid w:val="00D13332"/>
    <w:rsid w:val="00D22C6C"/>
    <w:rsid w:val="00D2452B"/>
    <w:rsid w:val="00D34FD7"/>
    <w:rsid w:val="00D369E3"/>
    <w:rsid w:val="00D41EBF"/>
    <w:rsid w:val="00D50637"/>
    <w:rsid w:val="00D549FE"/>
    <w:rsid w:val="00D56B33"/>
    <w:rsid w:val="00D61B91"/>
    <w:rsid w:val="00D62915"/>
    <w:rsid w:val="00D73C17"/>
    <w:rsid w:val="00D7688E"/>
    <w:rsid w:val="00D82B1A"/>
    <w:rsid w:val="00DA0111"/>
    <w:rsid w:val="00DA1FE7"/>
    <w:rsid w:val="00DA3963"/>
    <w:rsid w:val="00DA4367"/>
    <w:rsid w:val="00DA4941"/>
    <w:rsid w:val="00DB1202"/>
    <w:rsid w:val="00DB41B0"/>
    <w:rsid w:val="00DB6EAB"/>
    <w:rsid w:val="00DD01F0"/>
    <w:rsid w:val="00DD3A36"/>
    <w:rsid w:val="00DD4238"/>
    <w:rsid w:val="00DD5BE7"/>
    <w:rsid w:val="00DE1A5B"/>
    <w:rsid w:val="00E0194B"/>
    <w:rsid w:val="00E02E03"/>
    <w:rsid w:val="00E03DEE"/>
    <w:rsid w:val="00E04B36"/>
    <w:rsid w:val="00E0719B"/>
    <w:rsid w:val="00E24D5E"/>
    <w:rsid w:val="00E275E3"/>
    <w:rsid w:val="00E33792"/>
    <w:rsid w:val="00E34236"/>
    <w:rsid w:val="00E400E5"/>
    <w:rsid w:val="00E41CF4"/>
    <w:rsid w:val="00E42CD1"/>
    <w:rsid w:val="00E44DEE"/>
    <w:rsid w:val="00E47743"/>
    <w:rsid w:val="00E50A58"/>
    <w:rsid w:val="00E51C56"/>
    <w:rsid w:val="00E57E48"/>
    <w:rsid w:val="00E60F20"/>
    <w:rsid w:val="00E65480"/>
    <w:rsid w:val="00E67311"/>
    <w:rsid w:val="00E67D8A"/>
    <w:rsid w:val="00E7284D"/>
    <w:rsid w:val="00E811A2"/>
    <w:rsid w:val="00E81B6F"/>
    <w:rsid w:val="00E84E1A"/>
    <w:rsid w:val="00E8689D"/>
    <w:rsid w:val="00E92BBD"/>
    <w:rsid w:val="00E9705C"/>
    <w:rsid w:val="00EA0BDB"/>
    <w:rsid w:val="00EA21C1"/>
    <w:rsid w:val="00EA29FA"/>
    <w:rsid w:val="00EA549B"/>
    <w:rsid w:val="00EA5972"/>
    <w:rsid w:val="00EB12CB"/>
    <w:rsid w:val="00EB5368"/>
    <w:rsid w:val="00EC13E2"/>
    <w:rsid w:val="00EC1536"/>
    <w:rsid w:val="00ED181B"/>
    <w:rsid w:val="00EE1955"/>
    <w:rsid w:val="00EE71E7"/>
    <w:rsid w:val="00EE7C47"/>
    <w:rsid w:val="00EF22C0"/>
    <w:rsid w:val="00EF71E1"/>
    <w:rsid w:val="00EFE98B"/>
    <w:rsid w:val="00F009E1"/>
    <w:rsid w:val="00F045A6"/>
    <w:rsid w:val="00F06BA4"/>
    <w:rsid w:val="00F07EEC"/>
    <w:rsid w:val="00F101C9"/>
    <w:rsid w:val="00F136CA"/>
    <w:rsid w:val="00F16312"/>
    <w:rsid w:val="00F175F8"/>
    <w:rsid w:val="00F23440"/>
    <w:rsid w:val="00F3727C"/>
    <w:rsid w:val="00F40EA7"/>
    <w:rsid w:val="00F43907"/>
    <w:rsid w:val="00F4436C"/>
    <w:rsid w:val="00F444E3"/>
    <w:rsid w:val="00F4D506"/>
    <w:rsid w:val="00F52750"/>
    <w:rsid w:val="00F54513"/>
    <w:rsid w:val="00F602DD"/>
    <w:rsid w:val="00F62455"/>
    <w:rsid w:val="00F625C5"/>
    <w:rsid w:val="00F63072"/>
    <w:rsid w:val="00F84941"/>
    <w:rsid w:val="00F936F1"/>
    <w:rsid w:val="00FA3C43"/>
    <w:rsid w:val="00FA4CB4"/>
    <w:rsid w:val="00FA6BD2"/>
    <w:rsid w:val="00FA7E71"/>
    <w:rsid w:val="00FC4DFF"/>
    <w:rsid w:val="00FD0A42"/>
    <w:rsid w:val="00FD0D4F"/>
    <w:rsid w:val="00FD54B7"/>
    <w:rsid w:val="00FF0EDA"/>
    <w:rsid w:val="00FF1578"/>
    <w:rsid w:val="0110001E"/>
    <w:rsid w:val="015A014E"/>
    <w:rsid w:val="016976B5"/>
    <w:rsid w:val="01889A2C"/>
    <w:rsid w:val="01974D5A"/>
    <w:rsid w:val="01BCA12E"/>
    <w:rsid w:val="0242D454"/>
    <w:rsid w:val="025D3BBE"/>
    <w:rsid w:val="029E081E"/>
    <w:rsid w:val="0363B4E3"/>
    <w:rsid w:val="036B8020"/>
    <w:rsid w:val="0371A519"/>
    <w:rsid w:val="03AB1D16"/>
    <w:rsid w:val="03F49E8F"/>
    <w:rsid w:val="03F577A3"/>
    <w:rsid w:val="03F8577B"/>
    <w:rsid w:val="04B83163"/>
    <w:rsid w:val="0511CD92"/>
    <w:rsid w:val="058CD38A"/>
    <w:rsid w:val="05A1A175"/>
    <w:rsid w:val="05C03E42"/>
    <w:rsid w:val="05CC9820"/>
    <w:rsid w:val="068DBDA6"/>
    <w:rsid w:val="07392F67"/>
    <w:rsid w:val="07AAA161"/>
    <w:rsid w:val="07BD76D9"/>
    <w:rsid w:val="08312C7F"/>
    <w:rsid w:val="088BAF37"/>
    <w:rsid w:val="08ECB259"/>
    <w:rsid w:val="090BEB22"/>
    <w:rsid w:val="0938150D"/>
    <w:rsid w:val="09473DFF"/>
    <w:rsid w:val="09642205"/>
    <w:rsid w:val="0A2505EA"/>
    <w:rsid w:val="0A4EEE8B"/>
    <w:rsid w:val="0A54E482"/>
    <w:rsid w:val="0AD1D88B"/>
    <w:rsid w:val="0B07355D"/>
    <w:rsid w:val="0C65688C"/>
    <w:rsid w:val="0CC31AFE"/>
    <w:rsid w:val="0CFE23A5"/>
    <w:rsid w:val="0DCB6BAD"/>
    <w:rsid w:val="0E2F2FC1"/>
    <w:rsid w:val="0E39F942"/>
    <w:rsid w:val="0E3D8F77"/>
    <w:rsid w:val="0E418737"/>
    <w:rsid w:val="0E858009"/>
    <w:rsid w:val="0EE3A818"/>
    <w:rsid w:val="0F7905CD"/>
    <w:rsid w:val="1028CD94"/>
    <w:rsid w:val="107FA188"/>
    <w:rsid w:val="10D0EF6E"/>
    <w:rsid w:val="1131E995"/>
    <w:rsid w:val="113937B4"/>
    <w:rsid w:val="116BB4CB"/>
    <w:rsid w:val="121373E3"/>
    <w:rsid w:val="124E3A4A"/>
    <w:rsid w:val="1272D85F"/>
    <w:rsid w:val="12FBEC60"/>
    <w:rsid w:val="1349FE09"/>
    <w:rsid w:val="13746B3F"/>
    <w:rsid w:val="137E40FF"/>
    <w:rsid w:val="1454C413"/>
    <w:rsid w:val="147E2FBE"/>
    <w:rsid w:val="14A0A2B3"/>
    <w:rsid w:val="14FA9365"/>
    <w:rsid w:val="14FF10E8"/>
    <w:rsid w:val="155EAF37"/>
    <w:rsid w:val="15A18CA3"/>
    <w:rsid w:val="15BABF68"/>
    <w:rsid w:val="15BEC9B6"/>
    <w:rsid w:val="15D1BFD5"/>
    <w:rsid w:val="1653174B"/>
    <w:rsid w:val="17252506"/>
    <w:rsid w:val="174A9952"/>
    <w:rsid w:val="17817835"/>
    <w:rsid w:val="1790532A"/>
    <w:rsid w:val="18EBD242"/>
    <w:rsid w:val="192AFF46"/>
    <w:rsid w:val="192E8B4F"/>
    <w:rsid w:val="19B42664"/>
    <w:rsid w:val="19D1C7FB"/>
    <w:rsid w:val="19D30209"/>
    <w:rsid w:val="1A10EB20"/>
    <w:rsid w:val="1A162B4D"/>
    <w:rsid w:val="1A48778D"/>
    <w:rsid w:val="1A6AA6B9"/>
    <w:rsid w:val="1B206F82"/>
    <w:rsid w:val="1B3BDEE9"/>
    <w:rsid w:val="1B4D6BF5"/>
    <w:rsid w:val="1B9E3BCE"/>
    <w:rsid w:val="1B9FE5EC"/>
    <w:rsid w:val="1BC67368"/>
    <w:rsid w:val="1C08A71A"/>
    <w:rsid w:val="1C37C155"/>
    <w:rsid w:val="1CD73EAC"/>
    <w:rsid w:val="1D0BE019"/>
    <w:rsid w:val="1D1F2F42"/>
    <w:rsid w:val="1D51D774"/>
    <w:rsid w:val="1DA2D832"/>
    <w:rsid w:val="1F6202F1"/>
    <w:rsid w:val="1F6A21AC"/>
    <w:rsid w:val="1F823CB2"/>
    <w:rsid w:val="1FAC1B88"/>
    <w:rsid w:val="1FF2DDF5"/>
    <w:rsid w:val="202CA31D"/>
    <w:rsid w:val="205AA692"/>
    <w:rsid w:val="2075C103"/>
    <w:rsid w:val="20AB86AF"/>
    <w:rsid w:val="21A21420"/>
    <w:rsid w:val="21B4A124"/>
    <w:rsid w:val="21B85775"/>
    <w:rsid w:val="21E187E5"/>
    <w:rsid w:val="221A0D1B"/>
    <w:rsid w:val="224329F5"/>
    <w:rsid w:val="229C4F46"/>
    <w:rsid w:val="230B2166"/>
    <w:rsid w:val="2360B615"/>
    <w:rsid w:val="23CC4D5D"/>
    <w:rsid w:val="23D339D2"/>
    <w:rsid w:val="240EF85C"/>
    <w:rsid w:val="24223DFC"/>
    <w:rsid w:val="24898468"/>
    <w:rsid w:val="24F524AA"/>
    <w:rsid w:val="25402DBB"/>
    <w:rsid w:val="25BF23DA"/>
    <w:rsid w:val="264A26A3"/>
    <w:rsid w:val="267FD641"/>
    <w:rsid w:val="26800624"/>
    <w:rsid w:val="26AC0D6E"/>
    <w:rsid w:val="26DEB812"/>
    <w:rsid w:val="289B2955"/>
    <w:rsid w:val="28ACA772"/>
    <w:rsid w:val="28E29AD9"/>
    <w:rsid w:val="28E85A53"/>
    <w:rsid w:val="293113CC"/>
    <w:rsid w:val="2962715B"/>
    <w:rsid w:val="29734994"/>
    <w:rsid w:val="2A24E007"/>
    <w:rsid w:val="2A4CAD76"/>
    <w:rsid w:val="2A5900A2"/>
    <w:rsid w:val="2B0DB87B"/>
    <w:rsid w:val="2B8A7BF5"/>
    <w:rsid w:val="2BCDBDCC"/>
    <w:rsid w:val="2BD065AE"/>
    <w:rsid w:val="2C1FEF3A"/>
    <w:rsid w:val="2C44FB96"/>
    <w:rsid w:val="2C8F79E1"/>
    <w:rsid w:val="2C997985"/>
    <w:rsid w:val="2D5C6F78"/>
    <w:rsid w:val="2DBB7040"/>
    <w:rsid w:val="2DDF565A"/>
    <w:rsid w:val="2E61D70A"/>
    <w:rsid w:val="2E726AE5"/>
    <w:rsid w:val="2EE8CC36"/>
    <w:rsid w:val="2F6A5CBB"/>
    <w:rsid w:val="2FB5C274"/>
    <w:rsid w:val="2FF830FE"/>
    <w:rsid w:val="30072993"/>
    <w:rsid w:val="300FABE9"/>
    <w:rsid w:val="307C9DBB"/>
    <w:rsid w:val="308835C4"/>
    <w:rsid w:val="30C0CB19"/>
    <w:rsid w:val="3127D61A"/>
    <w:rsid w:val="312E1EE1"/>
    <w:rsid w:val="314FEA61"/>
    <w:rsid w:val="31518A03"/>
    <w:rsid w:val="31B4513D"/>
    <w:rsid w:val="31C49F19"/>
    <w:rsid w:val="32835A80"/>
    <w:rsid w:val="329DE2B8"/>
    <w:rsid w:val="32E21A7B"/>
    <w:rsid w:val="33A6F916"/>
    <w:rsid w:val="33B6991D"/>
    <w:rsid w:val="345DDC50"/>
    <w:rsid w:val="34CA2C7C"/>
    <w:rsid w:val="34E56C02"/>
    <w:rsid w:val="3562D7BA"/>
    <w:rsid w:val="356B279D"/>
    <w:rsid w:val="3620AB31"/>
    <w:rsid w:val="364AB519"/>
    <w:rsid w:val="365DB250"/>
    <w:rsid w:val="36741BDA"/>
    <w:rsid w:val="36D4B480"/>
    <w:rsid w:val="36DE2ADF"/>
    <w:rsid w:val="38640B02"/>
    <w:rsid w:val="38674035"/>
    <w:rsid w:val="3895642F"/>
    <w:rsid w:val="38D8D4A4"/>
    <w:rsid w:val="392676A7"/>
    <w:rsid w:val="3938AAFA"/>
    <w:rsid w:val="39AEE6DF"/>
    <w:rsid w:val="39BF1B52"/>
    <w:rsid w:val="39D29C48"/>
    <w:rsid w:val="3A0AD027"/>
    <w:rsid w:val="3B08ED0A"/>
    <w:rsid w:val="3B1459E4"/>
    <w:rsid w:val="3B25387B"/>
    <w:rsid w:val="3B9706EA"/>
    <w:rsid w:val="3CE1FCC1"/>
    <w:rsid w:val="3D431F9F"/>
    <w:rsid w:val="3E4594CE"/>
    <w:rsid w:val="3E5A10DB"/>
    <w:rsid w:val="3E6F20D7"/>
    <w:rsid w:val="3E934173"/>
    <w:rsid w:val="3EB5D526"/>
    <w:rsid w:val="3EF76214"/>
    <w:rsid w:val="3F46C8A7"/>
    <w:rsid w:val="3F5008C4"/>
    <w:rsid w:val="3F56B279"/>
    <w:rsid w:val="3FC3789A"/>
    <w:rsid w:val="402AAEFE"/>
    <w:rsid w:val="402C1F61"/>
    <w:rsid w:val="4032D733"/>
    <w:rsid w:val="41511AC4"/>
    <w:rsid w:val="4169251D"/>
    <w:rsid w:val="41F7F2BC"/>
    <w:rsid w:val="42BB5E3E"/>
    <w:rsid w:val="42D0E509"/>
    <w:rsid w:val="43C41E9F"/>
    <w:rsid w:val="440ECBB8"/>
    <w:rsid w:val="447943F3"/>
    <w:rsid w:val="44A148E8"/>
    <w:rsid w:val="44E5509F"/>
    <w:rsid w:val="4528CAE7"/>
    <w:rsid w:val="46477A92"/>
    <w:rsid w:val="46581336"/>
    <w:rsid w:val="4696ABDF"/>
    <w:rsid w:val="46C7661F"/>
    <w:rsid w:val="46EE1DA7"/>
    <w:rsid w:val="46FC6A07"/>
    <w:rsid w:val="471FEFCA"/>
    <w:rsid w:val="4728502F"/>
    <w:rsid w:val="4755D4AA"/>
    <w:rsid w:val="47AA1034"/>
    <w:rsid w:val="47D7BA10"/>
    <w:rsid w:val="487FF6E1"/>
    <w:rsid w:val="49069A35"/>
    <w:rsid w:val="49CF223C"/>
    <w:rsid w:val="49FDA833"/>
    <w:rsid w:val="4A4012C4"/>
    <w:rsid w:val="4A76B793"/>
    <w:rsid w:val="4AFA3E29"/>
    <w:rsid w:val="4AFF857A"/>
    <w:rsid w:val="4BBF2A68"/>
    <w:rsid w:val="4BC40578"/>
    <w:rsid w:val="4C88C248"/>
    <w:rsid w:val="4D0C9F4A"/>
    <w:rsid w:val="4D9CA7DE"/>
    <w:rsid w:val="4DCD9E7A"/>
    <w:rsid w:val="4E807E3C"/>
    <w:rsid w:val="4EBE1878"/>
    <w:rsid w:val="4EC69E1D"/>
    <w:rsid w:val="4F0FF1BD"/>
    <w:rsid w:val="4F50AA35"/>
    <w:rsid w:val="4FA4A003"/>
    <w:rsid w:val="510E5333"/>
    <w:rsid w:val="5189E7F8"/>
    <w:rsid w:val="51DE943A"/>
    <w:rsid w:val="524B27B0"/>
    <w:rsid w:val="524CFD1C"/>
    <w:rsid w:val="52B8F1C9"/>
    <w:rsid w:val="52B92148"/>
    <w:rsid w:val="530251B5"/>
    <w:rsid w:val="5347B99B"/>
    <w:rsid w:val="537013AE"/>
    <w:rsid w:val="53AB5156"/>
    <w:rsid w:val="53FE5F6B"/>
    <w:rsid w:val="541416A7"/>
    <w:rsid w:val="5557B71C"/>
    <w:rsid w:val="556C6AAF"/>
    <w:rsid w:val="557514FB"/>
    <w:rsid w:val="55CD369A"/>
    <w:rsid w:val="563C3F9E"/>
    <w:rsid w:val="564F8606"/>
    <w:rsid w:val="5709636F"/>
    <w:rsid w:val="571A7B57"/>
    <w:rsid w:val="58190E8F"/>
    <w:rsid w:val="584D2448"/>
    <w:rsid w:val="58532817"/>
    <w:rsid w:val="58D6796B"/>
    <w:rsid w:val="59594A63"/>
    <w:rsid w:val="598B1897"/>
    <w:rsid w:val="598C7D42"/>
    <w:rsid w:val="5A718B77"/>
    <w:rsid w:val="5A84E6ED"/>
    <w:rsid w:val="5ABA727E"/>
    <w:rsid w:val="5B527047"/>
    <w:rsid w:val="5B58BA11"/>
    <w:rsid w:val="5B8FC02B"/>
    <w:rsid w:val="5BE00C98"/>
    <w:rsid w:val="5C032684"/>
    <w:rsid w:val="5C0A577E"/>
    <w:rsid w:val="5C292A45"/>
    <w:rsid w:val="5C3510D0"/>
    <w:rsid w:val="5CA1F0DD"/>
    <w:rsid w:val="5CD7E420"/>
    <w:rsid w:val="5D38CA0E"/>
    <w:rsid w:val="5D472397"/>
    <w:rsid w:val="5D96AF77"/>
    <w:rsid w:val="5DE6DBFA"/>
    <w:rsid w:val="5DF217DD"/>
    <w:rsid w:val="5E03C17B"/>
    <w:rsid w:val="5E1815EF"/>
    <w:rsid w:val="5EB7FAC9"/>
    <w:rsid w:val="5FBE70BB"/>
    <w:rsid w:val="60ACB5D9"/>
    <w:rsid w:val="60D9D095"/>
    <w:rsid w:val="60ECF4BB"/>
    <w:rsid w:val="616304EC"/>
    <w:rsid w:val="61A9C23B"/>
    <w:rsid w:val="61BCFE19"/>
    <w:rsid w:val="620B56DD"/>
    <w:rsid w:val="6255F6EE"/>
    <w:rsid w:val="6360C6A8"/>
    <w:rsid w:val="63B4B299"/>
    <w:rsid w:val="63F5ADD0"/>
    <w:rsid w:val="6402F18C"/>
    <w:rsid w:val="64738181"/>
    <w:rsid w:val="64CAB556"/>
    <w:rsid w:val="64D8ECF8"/>
    <w:rsid w:val="6521C229"/>
    <w:rsid w:val="65C89601"/>
    <w:rsid w:val="66081086"/>
    <w:rsid w:val="667DC12F"/>
    <w:rsid w:val="668D508A"/>
    <w:rsid w:val="67584765"/>
    <w:rsid w:val="67DC3BCA"/>
    <w:rsid w:val="67FDA361"/>
    <w:rsid w:val="6841731A"/>
    <w:rsid w:val="6896A085"/>
    <w:rsid w:val="689F5EA0"/>
    <w:rsid w:val="690F501D"/>
    <w:rsid w:val="6A171CDB"/>
    <w:rsid w:val="6A54B0E4"/>
    <w:rsid w:val="6A5778B5"/>
    <w:rsid w:val="6A5FC3A5"/>
    <w:rsid w:val="6B17AD8E"/>
    <w:rsid w:val="6B2BC7A2"/>
    <w:rsid w:val="6C5F519C"/>
    <w:rsid w:val="6C7F2773"/>
    <w:rsid w:val="6CEB7267"/>
    <w:rsid w:val="6D476645"/>
    <w:rsid w:val="6DD819CC"/>
    <w:rsid w:val="6E5A879A"/>
    <w:rsid w:val="6E9227C9"/>
    <w:rsid w:val="6EE4B6B4"/>
    <w:rsid w:val="6F016B37"/>
    <w:rsid w:val="6F378048"/>
    <w:rsid w:val="6FC8AE4F"/>
    <w:rsid w:val="6FE009BE"/>
    <w:rsid w:val="707355E1"/>
    <w:rsid w:val="707BC835"/>
    <w:rsid w:val="7080388A"/>
    <w:rsid w:val="70DE2D43"/>
    <w:rsid w:val="710080FF"/>
    <w:rsid w:val="71039AEE"/>
    <w:rsid w:val="712C87CE"/>
    <w:rsid w:val="7131C4AC"/>
    <w:rsid w:val="71394486"/>
    <w:rsid w:val="71B21BFD"/>
    <w:rsid w:val="722082AA"/>
    <w:rsid w:val="72977AF2"/>
    <w:rsid w:val="729E55FB"/>
    <w:rsid w:val="72E1A202"/>
    <w:rsid w:val="733285AB"/>
    <w:rsid w:val="7389A7E4"/>
    <w:rsid w:val="73AD4C73"/>
    <w:rsid w:val="7402507A"/>
    <w:rsid w:val="7454505B"/>
    <w:rsid w:val="74A87116"/>
    <w:rsid w:val="7551A58F"/>
    <w:rsid w:val="758EAB1D"/>
    <w:rsid w:val="75AE149F"/>
    <w:rsid w:val="760CE45D"/>
    <w:rsid w:val="760FCB68"/>
    <w:rsid w:val="76E0FB16"/>
    <w:rsid w:val="77EC4464"/>
    <w:rsid w:val="78C61EC5"/>
    <w:rsid w:val="790B4FB4"/>
    <w:rsid w:val="790C4D6E"/>
    <w:rsid w:val="794AADBD"/>
    <w:rsid w:val="79E486F9"/>
    <w:rsid w:val="79F46428"/>
    <w:rsid w:val="7A00F5E1"/>
    <w:rsid w:val="7A2719A5"/>
    <w:rsid w:val="7A9AD0E2"/>
    <w:rsid w:val="7BB9A01A"/>
    <w:rsid w:val="7BD7DF08"/>
    <w:rsid w:val="7C49AAAE"/>
    <w:rsid w:val="7C5C12E5"/>
    <w:rsid w:val="7C80538A"/>
    <w:rsid w:val="7CC44735"/>
    <w:rsid w:val="7CD3B291"/>
    <w:rsid w:val="7CF7777C"/>
    <w:rsid w:val="7CFC2AE7"/>
    <w:rsid w:val="7CFDEC61"/>
    <w:rsid w:val="7D4A821B"/>
    <w:rsid w:val="7DAA1B6E"/>
    <w:rsid w:val="7E1B391B"/>
    <w:rsid w:val="7E77D3A7"/>
    <w:rsid w:val="7EAC2F67"/>
    <w:rsid w:val="7EC05EB0"/>
    <w:rsid w:val="7EF8C397"/>
    <w:rsid w:val="7F0349A7"/>
    <w:rsid w:val="7F629332"/>
  </w:rsids>
  <m:mathPr>
    <m:mathFont m:val="Cambria Math"/>
    <m:brkBin m:val="before"/>
    <m:brkBinSub m:val="--"/>
    <m:smallFrac m:val="0"/>
    <m:dispDef/>
    <m:lMargin m:val="0"/>
    <m:rMargin m:val="0"/>
    <m:defJc m:val="centerGroup"/>
    <m:wrapIndent m:val="1440"/>
    <m:intLim m:val="subSup"/>
    <m:naryLim m:val="undOvr"/>
  </m:mathPr>
  <w:themeFontLang w:val="en-CA"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ECF5A4"/>
  <w15:docId w15:val="{EC4507E9-2425-419C-8B2F-E8970D874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r-CA" w:eastAsia="fr-CA" w:bidi="fr-C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4772"/>
    <w:rPr>
      <w:sz w:val="24"/>
      <w:szCs w:val="24"/>
    </w:rPr>
  </w:style>
  <w:style w:type="paragraph" w:styleId="Heading1">
    <w:name w:val="heading 1"/>
    <w:basedOn w:val="Normal"/>
    <w:next w:val="Normal"/>
    <w:link w:val="Heading1Char"/>
    <w:qFormat/>
    <w:pPr>
      <w:keepNext/>
      <w:jc w:val="right"/>
      <w:outlineLvl w:val="0"/>
    </w:pPr>
    <w:rPr>
      <w:rFonts w:ascii="Arial" w:hAnsi="Arial"/>
      <w:b/>
      <w:bCs/>
      <w:sz w:val="40"/>
    </w:rPr>
  </w:style>
  <w:style w:type="paragraph" w:styleId="Heading2">
    <w:name w:val="heading 2"/>
    <w:basedOn w:val="Normal"/>
    <w:next w:val="Normal"/>
    <w:qFormat/>
    <w:pPr>
      <w:keepNext/>
      <w:outlineLvl w:val="1"/>
    </w:pPr>
    <w:rPr>
      <w:rFonts w:ascii="Arial" w:hAnsi="Arial" w:cs="Arial"/>
      <w:b/>
      <w:bCs/>
      <w:sz w:val="48"/>
    </w:rPr>
  </w:style>
  <w:style w:type="paragraph" w:styleId="Heading3">
    <w:name w:val="heading 3"/>
    <w:basedOn w:val="Normal"/>
    <w:next w:val="Normal"/>
    <w:qFormat/>
    <w:rsid w:val="0072483C"/>
    <w:pPr>
      <w:keepNext/>
      <w:outlineLvl w:val="2"/>
    </w:pPr>
    <w:rPr>
      <w:rFonts w:ascii="Arial" w:hAnsi="Arial" w:cs="Arial"/>
      <w:b/>
      <w:bCs/>
      <w:sz w:val="32"/>
    </w:rPr>
  </w:style>
  <w:style w:type="paragraph" w:styleId="Heading4">
    <w:name w:val="heading 4"/>
    <w:basedOn w:val="Normal"/>
    <w:next w:val="Normal"/>
    <w:qFormat/>
    <w:rsid w:val="0072483C"/>
    <w:pPr>
      <w:keepNext/>
      <w:outlineLvl w:val="3"/>
    </w:pPr>
    <w:rPr>
      <w:rFonts w:ascii="Arial" w:hAnsi="Arial" w:cs="Arial"/>
      <w:b/>
      <w:bCs/>
      <w:color w:val="000000"/>
      <w:sz w:val="28"/>
    </w:rPr>
  </w:style>
  <w:style w:type="paragraph" w:styleId="Heading5">
    <w:name w:val="heading 5"/>
    <w:basedOn w:val="Normal"/>
    <w:next w:val="Normal"/>
    <w:link w:val="Heading5Char"/>
    <w:uiPriority w:val="9"/>
    <w:qFormat/>
    <w:pPr>
      <w:keepNext/>
      <w:outlineLvl w:val="4"/>
    </w:pPr>
    <w:rPr>
      <w:rFonts w:ascii="Arial" w:hAnsi="Arial" w:cs="Arial"/>
      <w:b/>
      <w:bCs/>
    </w:rPr>
  </w:style>
  <w:style w:type="paragraph" w:styleId="Heading6">
    <w:name w:val="heading 6"/>
    <w:basedOn w:val="Normal"/>
    <w:next w:val="Normal"/>
    <w:qFormat/>
    <w:rsid w:val="00B22C96"/>
    <w:pPr>
      <w:keepNext/>
      <w:outlineLvl w:val="5"/>
    </w:pPr>
    <w:rPr>
      <w:rFonts w:ascii="Arial" w:hAnsi="Arial" w:cs="Arial"/>
      <w:b/>
    </w:rPr>
  </w:style>
  <w:style w:type="paragraph" w:styleId="Heading7">
    <w:name w:val="heading 7"/>
    <w:basedOn w:val="Normal"/>
    <w:next w:val="Normal"/>
    <w:qFormat/>
    <w:pPr>
      <w:keepNext/>
      <w:outlineLvl w:val="6"/>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color w:val="0000FF"/>
      <w:u w:val="single"/>
    </w:rPr>
  </w:style>
  <w:style w:type="paragraph" w:styleId="BodyText3">
    <w:name w:val="Body Text 3"/>
    <w:basedOn w:val="Normal"/>
    <w:pPr>
      <w:jc w:val="center"/>
    </w:pPr>
    <w:rPr>
      <w:rFonts w:ascii="Arial" w:hAnsi="Arial" w:cs="Arial"/>
      <w:color w:val="000000"/>
      <w:sz w:val="19"/>
      <w:szCs w:val="19"/>
    </w:rPr>
  </w:style>
  <w:style w:type="paragraph" w:styleId="BodyText">
    <w:name w:val="Body Text"/>
    <w:basedOn w:val="Normal"/>
    <w:pPr>
      <w:jc w:val="center"/>
    </w:pPr>
    <w:rPr>
      <w:rFonts w:ascii="Arial" w:hAnsi="Arial" w:cs="Arial"/>
      <w:color w:val="000000"/>
      <w:sz w:val="18"/>
      <w:szCs w:val="19"/>
    </w:rPr>
  </w:style>
  <w:style w:type="paragraph" w:styleId="BodyText2">
    <w:name w:val="Body Text 2"/>
    <w:basedOn w:val="Normal"/>
    <w:link w:val="BodyText2Char"/>
    <w:rPr>
      <w:rFonts w:ascii="Arial" w:hAnsi="Arial" w:cs="Arial"/>
      <w:sz w:val="22"/>
    </w:rPr>
  </w:style>
  <w:style w:type="paragraph" w:styleId="Header">
    <w:name w:val="header"/>
    <w:basedOn w:val="Normal"/>
    <w:pPr>
      <w:tabs>
        <w:tab w:val="center" w:pos="4320"/>
        <w:tab w:val="right" w:pos="8640"/>
      </w:tabs>
    </w:pPr>
    <w:rPr>
      <w:rFonts w:ascii="Arial" w:hAnsi="Arial"/>
    </w:rPr>
  </w:style>
  <w:style w:type="character" w:styleId="PageNumber">
    <w:name w:val="page number"/>
    <w:basedOn w:val="DefaultParagraphFont"/>
  </w:style>
  <w:style w:type="paragraph" w:styleId="Footer">
    <w:name w:val="footer"/>
    <w:basedOn w:val="Normal"/>
    <w:uiPriority w:val="99"/>
    <w:pPr>
      <w:tabs>
        <w:tab w:val="center" w:pos="4320"/>
        <w:tab w:val="right" w:pos="8640"/>
      </w:tabs>
    </w:pPr>
    <w:rPr>
      <w:rFonts w:ascii="Arial" w:hAnsi="Arial"/>
    </w:rPr>
  </w:style>
  <w:style w:type="paragraph" w:styleId="BalloonText">
    <w:name w:val="Balloon Text"/>
    <w:basedOn w:val="Normal"/>
    <w:semiHidden/>
    <w:rsid w:val="000A5FFE"/>
    <w:rPr>
      <w:rFonts w:ascii="Tahoma" w:hAnsi="Tahoma" w:cs="Tahoma"/>
      <w:sz w:val="16"/>
      <w:szCs w:val="16"/>
    </w:rPr>
  </w:style>
  <w:style w:type="character" w:styleId="Strong">
    <w:name w:val="Strong"/>
    <w:qFormat/>
    <w:rsid w:val="002201A4"/>
    <w:rPr>
      <w:b/>
      <w:bCs/>
    </w:rPr>
  </w:style>
  <w:style w:type="paragraph" w:styleId="TOC1">
    <w:name w:val="toc 1"/>
    <w:basedOn w:val="Normal"/>
    <w:next w:val="Normal"/>
    <w:autoRedefine/>
    <w:uiPriority w:val="39"/>
    <w:unhideWhenUsed/>
    <w:rsid w:val="00C6368D"/>
    <w:rPr>
      <w:rFonts w:ascii="Arial" w:hAnsi="Arial" w:cstheme="minorHAnsi"/>
      <w:b/>
      <w:bCs/>
      <w:iCs/>
    </w:rPr>
  </w:style>
  <w:style w:type="paragraph" w:styleId="TOC2">
    <w:name w:val="toc 2"/>
    <w:basedOn w:val="Normal"/>
    <w:next w:val="Normal"/>
    <w:autoRedefine/>
    <w:uiPriority w:val="39"/>
    <w:unhideWhenUsed/>
    <w:rsid w:val="00C6368D"/>
    <w:pPr>
      <w:framePr w:hSpace="180" w:wrap="around" w:vAnchor="text" w:hAnchor="margin" w:y="101"/>
      <w:tabs>
        <w:tab w:val="right" w:leader="dot" w:pos="9350"/>
      </w:tabs>
      <w:spacing w:line="360" w:lineRule="auto"/>
    </w:pPr>
    <w:rPr>
      <w:rFonts w:ascii="Arial" w:hAnsi="Arial" w:cstheme="minorBidi"/>
      <w:bCs/>
      <w:iCs/>
      <w:noProof/>
    </w:rPr>
  </w:style>
  <w:style w:type="character" w:styleId="FollowedHyperlink">
    <w:name w:val="FollowedHyperlink"/>
    <w:rsid w:val="002201A4"/>
    <w:rPr>
      <w:color w:val="800080"/>
      <w:u w:val="single"/>
    </w:rPr>
  </w:style>
  <w:style w:type="paragraph" w:styleId="PlainText">
    <w:name w:val="Plain Text"/>
    <w:basedOn w:val="Normal"/>
    <w:semiHidden/>
    <w:rsid w:val="002E3FD1"/>
    <w:rPr>
      <w:rFonts w:ascii="Courier New" w:hAnsi="Courier New"/>
      <w:sz w:val="20"/>
      <w:szCs w:val="20"/>
    </w:rPr>
  </w:style>
  <w:style w:type="paragraph" w:styleId="BodyTextIndent">
    <w:name w:val="Body Text Indent"/>
    <w:basedOn w:val="Normal"/>
    <w:rsid w:val="00010D8C"/>
    <w:pPr>
      <w:spacing w:after="120"/>
      <w:ind w:left="360"/>
    </w:pPr>
    <w:rPr>
      <w:rFonts w:ascii="Arial" w:hAnsi="Arial"/>
    </w:rPr>
  </w:style>
  <w:style w:type="character" w:customStyle="1" w:styleId="FooterChar">
    <w:name w:val="Footer Char"/>
    <w:uiPriority w:val="99"/>
    <w:rsid w:val="00010D8C"/>
    <w:rPr>
      <w:sz w:val="24"/>
      <w:szCs w:val="24"/>
      <w:lang w:eastAsia="fr-CA"/>
    </w:rPr>
  </w:style>
  <w:style w:type="paragraph" w:styleId="Caption">
    <w:name w:val="caption"/>
    <w:basedOn w:val="Normal"/>
    <w:next w:val="Normal"/>
    <w:qFormat/>
    <w:rsid w:val="00010D8C"/>
    <w:rPr>
      <w:rFonts w:ascii="Arial" w:hAnsi="Arial"/>
      <w:b/>
      <w:bCs/>
      <w:sz w:val="20"/>
      <w:szCs w:val="20"/>
    </w:rPr>
  </w:style>
  <w:style w:type="paragraph" w:styleId="TOC3">
    <w:name w:val="toc 3"/>
    <w:basedOn w:val="Normal"/>
    <w:next w:val="Normal"/>
    <w:autoRedefine/>
    <w:uiPriority w:val="39"/>
    <w:rsid w:val="00C6368D"/>
    <w:pPr>
      <w:ind w:left="480"/>
    </w:pPr>
    <w:rPr>
      <w:rFonts w:ascii="Arial" w:hAnsi="Arial" w:cstheme="minorHAnsi"/>
      <w:szCs w:val="20"/>
    </w:rPr>
  </w:style>
  <w:style w:type="table" w:styleId="TableGrid">
    <w:name w:val="Table Grid"/>
    <w:basedOn w:val="TableNormal"/>
    <w:rsid w:val="002867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23440"/>
    <w:rPr>
      <w:i/>
      <w:iCs/>
    </w:rPr>
  </w:style>
  <w:style w:type="paragraph" w:styleId="ListParagraph">
    <w:name w:val="List Paragraph"/>
    <w:basedOn w:val="Normal"/>
    <w:uiPriority w:val="34"/>
    <w:qFormat/>
    <w:rsid w:val="0072483C"/>
    <w:pPr>
      <w:ind w:left="720"/>
      <w:contextualSpacing/>
    </w:pPr>
    <w:rPr>
      <w:rFonts w:ascii="Arial" w:hAnsi="Arial"/>
    </w:rPr>
  </w:style>
  <w:style w:type="paragraph" w:styleId="TOCHeading">
    <w:name w:val="TOC Heading"/>
    <w:basedOn w:val="Heading1"/>
    <w:next w:val="Normal"/>
    <w:uiPriority w:val="39"/>
    <w:unhideWhenUsed/>
    <w:qFormat/>
    <w:rsid w:val="00305878"/>
    <w:pPr>
      <w:keepLines/>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TOC4">
    <w:name w:val="toc 4"/>
    <w:basedOn w:val="Normal"/>
    <w:next w:val="Normal"/>
    <w:autoRedefine/>
    <w:uiPriority w:val="39"/>
    <w:rsid w:val="00305878"/>
    <w:pPr>
      <w:ind w:left="720"/>
    </w:pPr>
    <w:rPr>
      <w:rFonts w:asciiTheme="minorHAnsi" w:hAnsiTheme="minorHAnsi" w:cstheme="minorHAnsi"/>
      <w:sz w:val="20"/>
      <w:szCs w:val="20"/>
    </w:rPr>
  </w:style>
  <w:style w:type="paragraph" w:styleId="TOC5">
    <w:name w:val="toc 5"/>
    <w:basedOn w:val="Normal"/>
    <w:next w:val="Normal"/>
    <w:autoRedefine/>
    <w:uiPriority w:val="39"/>
    <w:rsid w:val="00305878"/>
    <w:pPr>
      <w:ind w:left="960"/>
    </w:pPr>
    <w:rPr>
      <w:rFonts w:asciiTheme="minorHAnsi" w:hAnsiTheme="minorHAnsi" w:cstheme="minorHAnsi"/>
      <w:sz w:val="20"/>
      <w:szCs w:val="20"/>
    </w:rPr>
  </w:style>
  <w:style w:type="paragraph" w:styleId="TOC6">
    <w:name w:val="toc 6"/>
    <w:basedOn w:val="Normal"/>
    <w:next w:val="Normal"/>
    <w:autoRedefine/>
    <w:uiPriority w:val="39"/>
    <w:rsid w:val="00305878"/>
    <w:pPr>
      <w:ind w:left="1200"/>
    </w:pPr>
    <w:rPr>
      <w:rFonts w:asciiTheme="minorHAnsi" w:hAnsiTheme="minorHAnsi" w:cstheme="minorHAnsi"/>
      <w:sz w:val="20"/>
      <w:szCs w:val="20"/>
    </w:rPr>
  </w:style>
  <w:style w:type="character" w:customStyle="1" w:styleId="Heading1Char">
    <w:name w:val="Heading 1 Char"/>
    <w:link w:val="Heading1"/>
    <w:locked/>
    <w:rsid w:val="008D399E"/>
    <w:rPr>
      <w:rFonts w:ascii="Arial" w:hAnsi="Arial"/>
      <w:b/>
      <w:bCs/>
      <w:sz w:val="40"/>
      <w:szCs w:val="24"/>
      <w:lang w:eastAsia="fr-CA"/>
    </w:rPr>
  </w:style>
  <w:style w:type="character" w:customStyle="1" w:styleId="Heading5Char">
    <w:name w:val="Heading 5 Char"/>
    <w:basedOn w:val="DefaultParagraphFont"/>
    <w:link w:val="Heading5"/>
    <w:uiPriority w:val="9"/>
    <w:rsid w:val="001644AD"/>
    <w:rPr>
      <w:rFonts w:ascii="Arial" w:hAnsi="Arial" w:cs="Arial"/>
      <w:b/>
      <w:bCs/>
      <w:sz w:val="24"/>
      <w:szCs w:val="24"/>
      <w:lang w:eastAsia="fr-CA"/>
    </w:rPr>
  </w:style>
  <w:style w:type="paragraph" w:styleId="NormalWeb">
    <w:name w:val="Normal (Web)"/>
    <w:basedOn w:val="Normal"/>
    <w:uiPriority w:val="99"/>
    <w:unhideWhenUsed/>
    <w:rsid w:val="001644AD"/>
    <w:pPr>
      <w:spacing w:before="100" w:beforeAutospacing="1" w:after="119"/>
    </w:pPr>
  </w:style>
  <w:style w:type="character" w:customStyle="1" w:styleId="UnresolvedMention1">
    <w:name w:val="Unresolved Mention1"/>
    <w:basedOn w:val="DefaultParagraphFont"/>
    <w:uiPriority w:val="99"/>
    <w:semiHidden/>
    <w:unhideWhenUsed/>
    <w:rsid w:val="00AC1A60"/>
    <w:rPr>
      <w:color w:val="605E5C"/>
      <w:shd w:val="clear" w:color="auto" w:fill="E1DFDD"/>
    </w:rPr>
  </w:style>
  <w:style w:type="paragraph" w:styleId="TOC7">
    <w:name w:val="toc 7"/>
    <w:basedOn w:val="Normal"/>
    <w:next w:val="Normal"/>
    <w:autoRedefine/>
    <w:semiHidden/>
    <w:unhideWhenUsed/>
    <w:rsid w:val="00033FA5"/>
    <w:pPr>
      <w:ind w:left="1440"/>
    </w:pPr>
    <w:rPr>
      <w:rFonts w:asciiTheme="minorHAnsi" w:hAnsiTheme="minorHAnsi" w:cstheme="minorHAnsi"/>
      <w:sz w:val="20"/>
      <w:szCs w:val="20"/>
    </w:rPr>
  </w:style>
  <w:style w:type="paragraph" w:styleId="TOC8">
    <w:name w:val="toc 8"/>
    <w:basedOn w:val="Normal"/>
    <w:next w:val="Normal"/>
    <w:autoRedefine/>
    <w:semiHidden/>
    <w:unhideWhenUsed/>
    <w:rsid w:val="00033FA5"/>
    <w:pPr>
      <w:ind w:left="1680"/>
    </w:pPr>
    <w:rPr>
      <w:rFonts w:asciiTheme="minorHAnsi" w:hAnsiTheme="minorHAnsi" w:cstheme="minorHAnsi"/>
      <w:sz w:val="20"/>
      <w:szCs w:val="20"/>
    </w:rPr>
  </w:style>
  <w:style w:type="paragraph" w:styleId="TOC9">
    <w:name w:val="toc 9"/>
    <w:basedOn w:val="Normal"/>
    <w:next w:val="Normal"/>
    <w:autoRedefine/>
    <w:semiHidden/>
    <w:unhideWhenUsed/>
    <w:rsid w:val="00033FA5"/>
    <w:pPr>
      <w:ind w:left="1920"/>
    </w:pPr>
    <w:rPr>
      <w:rFonts w:asciiTheme="minorHAnsi" w:hAnsiTheme="minorHAnsi" w:cstheme="minorHAnsi"/>
      <w:sz w:val="20"/>
      <w:szCs w:val="20"/>
    </w:rPr>
  </w:style>
  <w:style w:type="paragraph" w:styleId="FootnoteText">
    <w:name w:val="footnote text"/>
    <w:basedOn w:val="Normal"/>
    <w:link w:val="FootnoteTextChar"/>
    <w:semiHidden/>
    <w:unhideWhenUsed/>
    <w:rsid w:val="00E84E1A"/>
    <w:rPr>
      <w:sz w:val="20"/>
      <w:szCs w:val="20"/>
    </w:rPr>
  </w:style>
  <w:style w:type="character" w:customStyle="1" w:styleId="FootnoteTextChar">
    <w:name w:val="Footnote Text Char"/>
    <w:basedOn w:val="DefaultParagraphFont"/>
    <w:link w:val="FootnoteText"/>
    <w:semiHidden/>
    <w:rsid w:val="00E84E1A"/>
    <w:rPr>
      <w:lang w:eastAsia="fr-CA"/>
    </w:rPr>
  </w:style>
  <w:style w:type="character" w:styleId="FootnoteReference">
    <w:name w:val="footnote reference"/>
    <w:basedOn w:val="DefaultParagraphFont"/>
    <w:semiHidden/>
    <w:unhideWhenUsed/>
    <w:rsid w:val="00E84E1A"/>
    <w:rPr>
      <w:vertAlign w:val="superscript"/>
    </w:rPr>
  </w:style>
  <w:style w:type="character" w:customStyle="1" w:styleId="BodyText2Char">
    <w:name w:val="Body Text 2 Char"/>
    <w:basedOn w:val="DefaultParagraphFont"/>
    <w:link w:val="BodyText2"/>
    <w:rsid w:val="006D3409"/>
    <w:rPr>
      <w:rFonts w:ascii="Arial" w:hAnsi="Arial" w:cs="Arial"/>
      <w:sz w:val="22"/>
      <w:szCs w:val="24"/>
      <w:lang w:eastAsia="fr-CA"/>
    </w:rPr>
  </w:style>
  <w:style w:type="table" w:styleId="PlainTable4">
    <w:name w:val="Plain Table 4"/>
    <w:basedOn w:val="TableNormal"/>
    <w:uiPriority w:val="44"/>
    <w:rsid w:val="0090598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rPr>
      <w:lang w:eastAsia="fr-CA"/>
    </w:rPr>
  </w:style>
  <w:style w:type="character" w:styleId="CommentReference">
    <w:name w:val="annotation reference"/>
    <w:basedOn w:val="DefaultParagraphFont"/>
    <w:semiHidden/>
    <w:unhideWhenUsed/>
    <w:rPr>
      <w:sz w:val="16"/>
      <w:szCs w:val="16"/>
    </w:rPr>
  </w:style>
  <w:style w:type="paragraph" w:styleId="CommentSubject">
    <w:name w:val="annotation subject"/>
    <w:basedOn w:val="CommentText"/>
    <w:next w:val="CommentText"/>
    <w:link w:val="CommentSubjectChar"/>
    <w:semiHidden/>
    <w:unhideWhenUsed/>
    <w:rsid w:val="00A32B79"/>
    <w:rPr>
      <w:b/>
      <w:bCs/>
    </w:rPr>
  </w:style>
  <w:style w:type="character" w:customStyle="1" w:styleId="CommentSubjectChar">
    <w:name w:val="Comment Subject Char"/>
    <w:basedOn w:val="CommentTextChar"/>
    <w:link w:val="CommentSubject"/>
    <w:semiHidden/>
    <w:rsid w:val="00A32B79"/>
    <w:rPr>
      <w:b/>
      <w:bCs/>
      <w:lang w:eastAsia="fr-CA"/>
    </w:rPr>
  </w:style>
  <w:style w:type="paragraph" w:customStyle="1" w:styleId="paragraph">
    <w:name w:val="paragraph"/>
    <w:basedOn w:val="Normal"/>
    <w:rsid w:val="00E275E3"/>
    <w:pPr>
      <w:spacing w:before="100" w:beforeAutospacing="1" w:after="100" w:afterAutospacing="1"/>
    </w:pPr>
    <w:rPr>
      <w:rFonts w:ascii="Arial" w:hAnsi="Arial"/>
    </w:rPr>
  </w:style>
  <w:style w:type="character" w:customStyle="1" w:styleId="normaltextrun">
    <w:name w:val="normaltextrun"/>
    <w:basedOn w:val="DefaultParagraphFont"/>
    <w:rsid w:val="00D73C17"/>
  </w:style>
  <w:style w:type="character" w:customStyle="1" w:styleId="eop">
    <w:name w:val="eop"/>
    <w:basedOn w:val="DefaultParagraphFont"/>
    <w:rsid w:val="00D73C17"/>
  </w:style>
  <w:style w:type="character" w:customStyle="1" w:styleId="spellingerror">
    <w:name w:val="spellingerror"/>
    <w:basedOn w:val="DefaultParagraphFont"/>
    <w:rsid w:val="007368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8114">
      <w:bodyDiv w:val="1"/>
      <w:marLeft w:val="0"/>
      <w:marRight w:val="0"/>
      <w:marTop w:val="0"/>
      <w:marBottom w:val="0"/>
      <w:divBdr>
        <w:top w:val="none" w:sz="0" w:space="0" w:color="auto"/>
        <w:left w:val="none" w:sz="0" w:space="0" w:color="auto"/>
        <w:bottom w:val="none" w:sz="0" w:space="0" w:color="auto"/>
        <w:right w:val="none" w:sz="0" w:space="0" w:color="auto"/>
      </w:divBdr>
    </w:div>
    <w:div w:id="40715657">
      <w:bodyDiv w:val="1"/>
      <w:marLeft w:val="0"/>
      <w:marRight w:val="0"/>
      <w:marTop w:val="0"/>
      <w:marBottom w:val="0"/>
      <w:divBdr>
        <w:top w:val="none" w:sz="0" w:space="0" w:color="auto"/>
        <w:left w:val="none" w:sz="0" w:space="0" w:color="auto"/>
        <w:bottom w:val="none" w:sz="0" w:space="0" w:color="auto"/>
        <w:right w:val="none" w:sz="0" w:space="0" w:color="auto"/>
      </w:divBdr>
    </w:div>
    <w:div w:id="70396279">
      <w:bodyDiv w:val="1"/>
      <w:marLeft w:val="0"/>
      <w:marRight w:val="0"/>
      <w:marTop w:val="0"/>
      <w:marBottom w:val="0"/>
      <w:divBdr>
        <w:top w:val="none" w:sz="0" w:space="0" w:color="auto"/>
        <w:left w:val="none" w:sz="0" w:space="0" w:color="auto"/>
        <w:bottom w:val="none" w:sz="0" w:space="0" w:color="auto"/>
        <w:right w:val="none" w:sz="0" w:space="0" w:color="auto"/>
      </w:divBdr>
    </w:div>
    <w:div w:id="100616679">
      <w:bodyDiv w:val="1"/>
      <w:marLeft w:val="0"/>
      <w:marRight w:val="0"/>
      <w:marTop w:val="0"/>
      <w:marBottom w:val="0"/>
      <w:divBdr>
        <w:top w:val="none" w:sz="0" w:space="0" w:color="auto"/>
        <w:left w:val="none" w:sz="0" w:space="0" w:color="auto"/>
        <w:bottom w:val="none" w:sz="0" w:space="0" w:color="auto"/>
        <w:right w:val="none" w:sz="0" w:space="0" w:color="auto"/>
      </w:divBdr>
    </w:div>
    <w:div w:id="143552774">
      <w:bodyDiv w:val="1"/>
      <w:marLeft w:val="0"/>
      <w:marRight w:val="0"/>
      <w:marTop w:val="0"/>
      <w:marBottom w:val="0"/>
      <w:divBdr>
        <w:top w:val="none" w:sz="0" w:space="0" w:color="auto"/>
        <w:left w:val="none" w:sz="0" w:space="0" w:color="auto"/>
        <w:bottom w:val="none" w:sz="0" w:space="0" w:color="auto"/>
        <w:right w:val="none" w:sz="0" w:space="0" w:color="auto"/>
      </w:divBdr>
    </w:div>
    <w:div w:id="174465151">
      <w:bodyDiv w:val="1"/>
      <w:marLeft w:val="0"/>
      <w:marRight w:val="0"/>
      <w:marTop w:val="0"/>
      <w:marBottom w:val="0"/>
      <w:divBdr>
        <w:top w:val="none" w:sz="0" w:space="0" w:color="auto"/>
        <w:left w:val="none" w:sz="0" w:space="0" w:color="auto"/>
        <w:bottom w:val="none" w:sz="0" w:space="0" w:color="auto"/>
        <w:right w:val="none" w:sz="0" w:space="0" w:color="auto"/>
      </w:divBdr>
    </w:div>
    <w:div w:id="266625672">
      <w:bodyDiv w:val="1"/>
      <w:marLeft w:val="0"/>
      <w:marRight w:val="0"/>
      <w:marTop w:val="0"/>
      <w:marBottom w:val="0"/>
      <w:divBdr>
        <w:top w:val="none" w:sz="0" w:space="0" w:color="auto"/>
        <w:left w:val="none" w:sz="0" w:space="0" w:color="auto"/>
        <w:bottom w:val="none" w:sz="0" w:space="0" w:color="auto"/>
        <w:right w:val="none" w:sz="0" w:space="0" w:color="auto"/>
      </w:divBdr>
    </w:div>
    <w:div w:id="340473370">
      <w:bodyDiv w:val="1"/>
      <w:marLeft w:val="0"/>
      <w:marRight w:val="0"/>
      <w:marTop w:val="0"/>
      <w:marBottom w:val="0"/>
      <w:divBdr>
        <w:top w:val="none" w:sz="0" w:space="0" w:color="auto"/>
        <w:left w:val="none" w:sz="0" w:space="0" w:color="auto"/>
        <w:bottom w:val="none" w:sz="0" w:space="0" w:color="auto"/>
        <w:right w:val="none" w:sz="0" w:space="0" w:color="auto"/>
      </w:divBdr>
    </w:div>
    <w:div w:id="372076041">
      <w:bodyDiv w:val="1"/>
      <w:marLeft w:val="0"/>
      <w:marRight w:val="0"/>
      <w:marTop w:val="0"/>
      <w:marBottom w:val="0"/>
      <w:divBdr>
        <w:top w:val="none" w:sz="0" w:space="0" w:color="auto"/>
        <w:left w:val="none" w:sz="0" w:space="0" w:color="auto"/>
        <w:bottom w:val="none" w:sz="0" w:space="0" w:color="auto"/>
        <w:right w:val="none" w:sz="0" w:space="0" w:color="auto"/>
      </w:divBdr>
    </w:div>
    <w:div w:id="385032474">
      <w:bodyDiv w:val="1"/>
      <w:marLeft w:val="0"/>
      <w:marRight w:val="0"/>
      <w:marTop w:val="0"/>
      <w:marBottom w:val="0"/>
      <w:divBdr>
        <w:top w:val="none" w:sz="0" w:space="0" w:color="auto"/>
        <w:left w:val="none" w:sz="0" w:space="0" w:color="auto"/>
        <w:bottom w:val="none" w:sz="0" w:space="0" w:color="auto"/>
        <w:right w:val="none" w:sz="0" w:space="0" w:color="auto"/>
      </w:divBdr>
    </w:div>
    <w:div w:id="392387604">
      <w:bodyDiv w:val="1"/>
      <w:marLeft w:val="0"/>
      <w:marRight w:val="0"/>
      <w:marTop w:val="0"/>
      <w:marBottom w:val="0"/>
      <w:divBdr>
        <w:top w:val="none" w:sz="0" w:space="0" w:color="auto"/>
        <w:left w:val="none" w:sz="0" w:space="0" w:color="auto"/>
        <w:bottom w:val="none" w:sz="0" w:space="0" w:color="auto"/>
        <w:right w:val="none" w:sz="0" w:space="0" w:color="auto"/>
      </w:divBdr>
    </w:div>
    <w:div w:id="410353006">
      <w:bodyDiv w:val="1"/>
      <w:marLeft w:val="0"/>
      <w:marRight w:val="0"/>
      <w:marTop w:val="0"/>
      <w:marBottom w:val="0"/>
      <w:divBdr>
        <w:top w:val="none" w:sz="0" w:space="0" w:color="auto"/>
        <w:left w:val="none" w:sz="0" w:space="0" w:color="auto"/>
        <w:bottom w:val="none" w:sz="0" w:space="0" w:color="auto"/>
        <w:right w:val="none" w:sz="0" w:space="0" w:color="auto"/>
      </w:divBdr>
    </w:div>
    <w:div w:id="411507969">
      <w:bodyDiv w:val="1"/>
      <w:marLeft w:val="0"/>
      <w:marRight w:val="0"/>
      <w:marTop w:val="0"/>
      <w:marBottom w:val="0"/>
      <w:divBdr>
        <w:top w:val="none" w:sz="0" w:space="0" w:color="auto"/>
        <w:left w:val="none" w:sz="0" w:space="0" w:color="auto"/>
        <w:bottom w:val="none" w:sz="0" w:space="0" w:color="auto"/>
        <w:right w:val="none" w:sz="0" w:space="0" w:color="auto"/>
      </w:divBdr>
    </w:div>
    <w:div w:id="412240625">
      <w:bodyDiv w:val="1"/>
      <w:marLeft w:val="0"/>
      <w:marRight w:val="0"/>
      <w:marTop w:val="0"/>
      <w:marBottom w:val="0"/>
      <w:divBdr>
        <w:top w:val="none" w:sz="0" w:space="0" w:color="auto"/>
        <w:left w:val="none" w:sz="0" w:space="0" w:color="auto"/>
        <w:bottom w:val="none" w:sz="0" w:space="0" w:color="auto"/>
        <w:right w:val="none" w:sz="0" w:space="0" w:color="auto"/>
      </w:divBdr>
    </w:div>
    <w:div w:id="441339629">
      <w:bodyDiv w:val="1"/>
      <w:marLeft w:val="0"/>
      <w:marRight w:val="0"/>
      <w:marTop w:val="0"/>
      <w:marBottom w:val="0"/>
      <w:divBdr>
        <w:top w:val="none" w:sz="0" w:space="0" w:color="auto"/>
        <w:left w:val="none" w:sz="0" w:space="0" w:color="auto"/>
        <w:bottom w:val="none" w:sz="0" w:space="0" w:color="auto"/>
        <w:right w:val="none" w:sz="0" w:space="0" w:color="auto"/>
      </w:divBdr>
    </w:div>
    <w:div w:id="467864741">
      <w:bodyDiv w:val="1"/>
      <w:marLeft w:val="0"/>
      <w:marRight w:val="0"/>
      <w:marTop w:val="0"/>
      <w:marBottom w:val="0"/>
      <w:divBdr>
        <w:top w:val="none" w:sz="0" w:space="0" w:color="auto"/>
        <w:left w:val="none" w:sz="0" w:space="0" w:color="auto"/>
        <w:bottom w:val="none" w:sz="0" w:space="0" w:color="auto"/>
        <w:right w:val="none" w:sz="0" w:space="0" w:color="auto"/>
      </w:divBdr>
    </w:div>
    <w:div w:id="497112646">
      <w:bodyDiv w:val="1"/>
      <w:marLeft w:val="0"/>
      <w:marRight w:val="0"/>
      <w:marTop w:val="0"/>
      <w:marBottom w:val="0"/>
      <w:divBdr>
        <w:top w:val="none" w:sz="0" w:space="0" w:color="auto"/>
        <w:left w:val="none" w:sz="0" w:space="0" w:color="auto"/>
        <w:bottom w:val="none" w:sz="0" w:space="0" w:color="auto"/>
        <w:right w:val="none" w:sz="0" w:space="0" w:color="auto"/>
      </w:divBdr>
    </w:div>
    <w:div w:id="518079354">
      <w:bodyDiv w:val="1"/>
      <w:marLeft w:val="0"/>
      <w:marRight w:val="0"/>
      <w:marTop w:val="0"/>
      <w:marBottom w:val="0"/>
      <w:divBdr>
        <w:top w:val="none" w:sz="0" w:space="0" w:color="auto"/>
        <w:left w:val="none" w:sz="0" w:space="0" w:color="auto"/>
        <w:bottom w:val="none" w:sz="0" w:space="0" w:color="auto"/>
        <w:right w:val="none" w:sz="0" w:space="0" w:color="auto"/>
      </w:divBdr>
    </w:div>
    <w:div w:id="528759847">
      <w:bodyDiv w:val="1"/>
      <w:marLeft w:val="0"/>
      <w:marRight w:val="0"/>
      <w:marTop w:val="0"/>
      <w:marBottom w:val="0"/>
      <w:divBdr>
        <w:top w:val="none" w:sz="0" w:space="0" w:color="auto"/>
        <w:left w:val="none" w:sz="0" w:space="0" w:color="auto"/>
        <w:bottom w:val="none" w:sz="0" w:space="0" w:color="auto"/>
        <w:right w:val="none" w:sz="0" w:space="0" w:color="auto"/>
      </w:divBdr>
    </w:div>
    <w:div w:id="561647378">
      <w:bodyDiv w:val="1"/>
      <w:marLeft w:val="0"/>
      <w:marRight w:val="0"/>
      <w:marTop w:val="0"/>
      <w:marBottom w:val="0"/>
      <w:divBdr>
        <w:top w:val="none" w:sz="0" w:space="0" w:color="auto"/>
        <w:left w:val="none" w:sz="0" w:space="0" w:color="auto"/>
        <w:bottom w:val="none" w:sz="0" w:space="0" w:color="auto"/>
        <w:right w:val="none" w:sz="0" w:space="0" w:color="auto"/>
      </w:divBdr>
    </w:div>
    <w:div w:id="573859160">
      <w:bodyDiv w:val="1"/>
      <w:marLeft w:val="0"/>
      <w:marRight w:val="0"/>
      <w:marTop w:val="0"/>
      <w:marBottom w:val="0"/>
      <w:divBdr>
        <w:top w:val="none" w:sz="0" w:space="0" w:color="auto"/>
        <w:left w:val="none" w:sz="0" w:space="0" w:color="auto"/>
        <w:bottom w:val="none" w:sz="0" w:space="0" w:color="auto"/>
        <w:right w:val="none" w:sz="0" w:space="0" w:color="auto"/>
      </w:divBdr>
    </w:div>
    <w:div w:id="584648768">
      <w:bodyDiv w:val="1"/>
      <w:marLeft w:val="0"/>
      <w:marRight w:val="0"/>
      <w:marTop w:val="0"/>
      <w:marBottom w:val="0"/>
      <w:divBdr>
        <w:top w:val="none" w:sz="0" w:space="0" w:color="auto"/>
        <w:left w:val="none" w:sz="0" w:space="0" w:color="auto"/>
        <w:bottom w:val="none" w:sz="0" w:space="0" w:color="auto"/>
        <w:right w:val="none" w:sz="0" w:space="0" w:color="auto"/>
      </w:divBdr>
    </w:div>
    <w:div w:id="588002899">
      <w:bodyDiv w:val="1"/>
      <w:marLeft w:val="0"/>
      <w:marRight w:val="0"/>
      <w:marTop w:val="0"/>
      <w:marBottom w:val="0"/>
      <w:divBdr>
        <w:top w:val="none" w:sz="0" w:space="0" w:color="auto"/>
        <w:left w:val="none" w:sz="0" w:space="0" w:color="auto"/>
        <w:bottom w:val="none" w:sz="0" w:space="0" w:color="auto"/>
        <w:right w:val="none" w:sz="0" w:space="0" w:color="auto"/>
      </w:divBdr>
    </w:div>
    <w:div w:id="601109262">
      <w:bodyDiv w:val="1"/>
      <w:marLeft w:val="0"/>
      <w:marRight w:val="0"/>
      <w:marTop w:val="0"/>
      <w:marBottom w:val="0"/>
      <w:divBdr>
        <w:top w:val="none" w:sz="0" w:space="0" w:color="auto"/>
        <w:left w:val="none" w:sz="0" w:space="0" w:color="auto"/>
        <w:bottom w:val="none" w:sz="0" w:space="0" w:color="auto"/>
        <w:right w:val="none" w:sz="0" w:space="0" w:color="auto"/>
      </w:divBdr>
    </w:div>
    <w:div w:id="630287178">
      <w:bodyDiv w:val="1"/>
      <w:marLeft w:val="0"/>
      <w:marRight w:val="0"/>
      <w:marTop w:val="0"/>
      <w:marBottom w:val="0"/>
      <w:divBdr>
        <w:top w:val="none" w:sz="0" w:space="0" w:color="auto"/>
        <w:left w:val="none" w:sz="0" w:space="0" w:color="auto"/>
        <w:bottom w:val="none" w:sz="0" w:space="0" w:color="auto"/>
        <w:right w:val="none" w:sz="0" w:space="0" w:color="auto"/>
      </w:divBdr>
    </w:div>
    <w:div w:id="637684546">
      <w:bodyDiv w:val="1"/>
      <w:marLeft w:val="0"/>
      <w:marRight w:val="0"/>
      <w:marTop w:val="0"/>
      <w:marBottom w:val="0"/>
      <w:divBdr>
        <w:top w:val="none" w:sz="0" w:space="0" w:color="auto"/>
        <w:left w:val="none" w:sz="0" w:space="0" w:color="auto"/>
        <w:bottom w:val="none" w:sz="0" w:space="0" w:color="auto"/>
        <w:right w:val="none" w:sz="0" w:space="0" w:color="auto"/>
      </w:divBdr>
    </w:div>
    <w:div w:id="712656816">
      <w:bodyDiv w:val="1"/>
      <w:marLeft w:val="0"/>
      <w:marRight w:val="0"/>
      <w:marTop w:val="0"/>
      <w:marBottom w:val="0"/>
      <w:divBdr>
        <w:top w:val="none" w:sz="0" w:space="0" w:color="auto"/>
        <w:left w:val="none" w:sz="0" w:space="0" w:color="auto"/>
        <w:bottom w:val="none" w:sz="0" w:space="0" w:color="auto"/>
        <w:right w:val="none" w:sz="0" w:space="0" w:color="auto"/>
      </w:divBdr>
    </w:div>
    <w:div w:id="749622186">
      <w:bodyDiv w:val="1"/>
      <w:marLeft w:val="0"/>
      <w:marRight w:val="0"/>
      <w:marTop w:val="0"/>
      <w:marBottom w:val="0"/>
      <w:divBdr>
        <w:top w:val="none" w:sz="0" w:space="0" w:color="auto"/>
        <w:left w:val="none" w:sz="0" w:space="0" w:color="auto"/>
        <w:bottom w:val="none" w:sz="0" w:space="0" w:color="auto"/>
        <w:right w:val="none" w:sz="0" w:space="0" w:color="auto"/>
      </w:divBdr>
    </w:div>
    <w:div w:id="751857869">
      <w:bodyDiv w:val="1"/>
      <w:marLeft w:val="0"/>
      <w:marRight w:val="0"/>
      <w:marTop w:val="0"/>
      <w:marBottom w:val="0"/>
      <w:divBdr>
        <w:top w:val="none" w:sz="0" w:space="0" w:color="auto"/>
        <w:left w:val="none" w:sz="0" w:space="0" w:color="auto"/>
        <w:bottom w:val="none" w:sz="0" w:space="0" w:color="auto"/>
        <w:right w:val="none" w:sz="0" w:space="0" w:color="auto"/>
      </w:divBdr>
    </w:div>
    <w:div w:id="800076408">
      <w:bodyDiv w:val="1"/>
      <w:marLeft w:val="0"/>
      <w:marRight w:val="0"/>
      <w:marTop w:val="0"/>
      <w:marBottom w:val="0"/>
      <w:divBdr>
        <w:top w:val="none" w:sz="0" w:space="0" w:color="auto"/>
        <w:left w:val="none" w:sz="0" w:space="0" w:color="auto"/>
        <w:bottom w:val="none" w:sz="0" w:space="0" w:color="auto"/>
        <w:right w:val="none" w:sz="0" w:space="0" w:color="auto"/>
      </w:divBdr>
    </w:div>
    <w:div w:id="819660802">
      <w:bodyDiv w:val="1"/>
      <w:marLeft w:val="0"/>
      <w:marRight w:val="0"/>
      <w:marTop w:val="0"/>
      <w:marBottom w:val="0"/>
      <w:divBdr>
        <w:top w:val="none" w:sz="0" w:space="0" w:color="auto"/>
        <w:left w:val="none" w:sz="0" w:space="0" w:color="auto"/>
        <w:bottom w:val="none" w:sz="0" w:space="0" w:color="auto"/>
        <w:right w:val="none" w:sz="0" w:space="0" w:color="auto"/>
      </w:divBdr>
    </w:div>
    <w:div w:id="876938213">
      <w:bodyDiv w:val="1"/>
      <w:marLeft w:val="0"/>
      <w:marRight w:val="0"/>
      <w:marTop w:val="0"/>
      <w:marBottom w:val="0"/>
      <w:divBdr>
        <w:top w:val="none" w:sz="0" w:space="0" w:color="auto"/>
        <w:left w:val="none" w:sz="0" w:space="0" w:color="auto"/>
        <w:bottom w:val="none" w:sz="0" w:space="0" w:color="auto"/>
        <w:right w:val="none" w:sz="0" w:space="0" w:color="auto"/>
      </w:divBdr>
    </w:div>
    <w:div w:id="908733202">
      <w:bodyDiv w:val="1"/>
      <w:marLeft w:val="0"/>
      <w:marRight w:val="0"/>
      <w:marTop w:val="0"/>
      <w:marBottom w:val="0"/>
      <w:divBdr>
        <w:top w:val="none" w:sz="0" w:space="0" w:color="auto"/>
        <w:left w:val="none" w:sz="0" w:space="0" w:color="auto"/>
        <w:bottom w:val="none" w:sz="0" w:space="0" w:color="auto"/>
        <w:right w:val="none" w:sz="0" w:space="0" w:color="auto"/>
      </w:divBdr>
    </w:div>
    <w:div w:id="930434343">
      <w:bodyDiv w:val="1"/>
      <w:marLeft w:val="0"/>
      <w:marRight w:val="0"/>
      <w:marTop w:val="0"/>
      <w:marBottom w:val="0"/>
      <w:divBdr>
        <w:top w:val="none" w:sz="0" w:space="0" w:color="auto"/>
        <w:left w:val="none" w:sz="0" w:space="0" w:color="auto"/>
        <w:bottom w:val="none" w:sz="0" w:space="0" w:color="auto"/>
        <w:right w:val="none" w:sz="0" w:space="0" w:color="auto"/>
      </w:divBdr>
    </w:div>
    <w:div w:id="1005284464">
      <w:bodyDiv w:val="1"/>
      <w:marLeft w:val="0"/>
      <w:marRight w:val="0"/>
      <w:marTop w:val="0"/>
      <w:marBottom w:val="0"/>
      <w:divBdr>
        <w:top w:val="none" w:sz="0" w:space="0" w:color="auto"/>
        <w:left w:val="none" w:sz="0" w:space="0" w:color="auto"/>
        <w:bottom w:val="none" w:sz="0" w:space="0" w:color="auto"/>
        <w:right w:val="none" w:sz="0" w:space="0" w:color="auto"/>
      </w:divBdr>
    </w:div>
    <w:div w:id="1218399865">
      <w:bodyDiv w:val="1"/>
      <w:marLeft w:val="0"/>
      <w:marRight w:val="0"/>
      <w:marTop w:val="0"/>
      <w:marBottom w:val="0"/>
      <w:divBdr>
        <w:top w:val="none" w:sz="0" w:space="0" w:color="auto"/>
        <w:left w:val="none" w:sz="0" w:space="0" w:color="auto"/>
        <w:bottom w:val="none" w:sz="0" w:space="0" w:color="auto"/>
        <w:right w:val="none" w:sz="0" w:space="0" w:color="auto"/>
      </w:divBdr>
    </w:div>
    <w:div w:id="1224024483">
      <w:bodyDiv w:val="1"/>
      <w:marLeft w:val="0"/>
      <w:marRight w:val="0"/>
      <w:marTop w:val="0"/>
      <w:marBottom w:val="0"/>
      <w:divBdr>
        <w:top w:val="none" w:sz="0" w:space="0" w:color="auto"/>
        <w:left w:val="none" w:sz="0" w:space="0" w:color="auto"/>
        <w:bottom w:val="none" w:sz="0" w:space="0" w:color="auto"/>
        <w:right w:val="none" w:sz="0" w:space="0" w:color="auto"/>
      </w:divBdr>
    </w:div>
    <w:div w:id="1246264345">
      <w:bodyDiv w:val="1"/>
      <w:marLeft w:val="0"/>
      <w:marRight w:val="0"/>
      <w:marTop w:val="0"/>
      <w:marBottom w:val="0"/>
      <w:divBdr>
        <w:top w:val="none" w:sz="0" w:space="0" w:color="auto"/>
        <w:left w:val="none" w:sz="0" w:space="0" w:color="auto"/>
        <w:bottom w:val="none" w:sz="0" w:space="0" w:color="auto"/>
        <w:right w:val="none" w:sz="0" w:space="0" w:color="auto"/>
      </w:divBdr>
    </w:div>
    <w:div w:id="1323309868">
      <w:bodyDiv w:val="1"/>
      <w:marLeft w:val="0"/>
      <w:marRight w:val="0"/>
      <w:marTop w:val="0"/>
      <w:marBottom w:val="0"/>
      <w:divBdr>
        <w:top w:val="none" w:sz="0" w:space="0" w:color="auto"/>
        <w:left w:val="none" w:sz="0" w:space="0" w:color="auto"/>
        <w:bottom w:val="none" w:sz="0" w:space="0" w:color="auto"/>
        <w:right w:val="none" w:sz="0" w:space="0" w:color="auto"/>
      </w:divBdr>
    </w:div>
    <w:div w:id="1396539190">
      <w:bodyDiv w:val="1"/>
      <w:marLeft w:val="0"/>
      <w:marRight w:val="0"/>
      <w:marTop w:val="0"/>
      <w:marBottom w:val="0"/>
      <w:divBdr>
        <w:top w:val="none" w:sz="0" w:space="0" w:color="auto"/>
        <w:left w:val="none" w:sz="0" w:space="0" w:color="auto"/>
        <w:bottom w:val="none" w:sz="0" w:space="0" w:color="auto"/>
        <w:right w:val="none" w:sz="0" w:space="0" w:color="auto"/>
      </w:divBdr>
    </w:div>
    <w:div w:id="1398744456">
      <w:bodyDiv w:val="1"/>
      <w:marLeft w:val="0"/>
      <w:marRight w:val="0"/>
      <w:marTop w:val="0"/>
      <w:marBottom w:val="0"/>
      <w:divBdr>
        <w:top w:val="none" w:sz="0" w:space="0" w:color="auto"/>
        <w:left w:val="none" w:sz="0" w:space="0" w:color="auto"/>
        <w:bottom w:val="none" w:sz="0" w:space="0" w:color="auto"/>
        <w:right w:val="none" w:sz="0" w:space="0" w:color="auto"/>
      </w:divBdr>
    </w:div>
    <w:div w:id="1486824740">
      <w:bodyDiv w:val="1"/>
      <w:marLeft w:val="0"/>
      <w:marRight w:val="0"/>
      <w:marTop w:val="0"/>
      <w:marBottom w:val="0"/>
      <w:divBdr>
        <w:top w:val="none" w:sz="0" w:space="0" w:color="auto"/>
        <w:left w:val="none" w:sz="0" w:space="0" w:color="auto"/>
        <w:bottom w:val="none" w:sz="0" w:space="0" w:color="auto"/>
        <w:right w:val="none" w:sz="0" w:space="0" w:color="auto"/>
      </w:divBdr>
    </w:div>
    <w:div w:id="1528325453">
      <w:bodyDiv w:val="1"/>
      <w:marLeft w:val="0"/>
      <w:marRight w:val="0"/>
      <w:marTop w:val="0"/>
      <w:marBottom w:val="0"/>
      <w:divBdr>
        <w:top w:val="none" w:sz="0" w:space="0" w:color="auto"/>
        <w:left w:val="none" w:sz="0" w:space="0" w:color="auto"/>
        <w:bottom w:val="none" w:sz="0" w:space="0" w:color="auto"/>
        <w:right w:val="none" w:sz="0" w:space="0" w:color="auto"/>
      </w:divBdr>
    </w:div>
    <w:div w:id="1670404725">
      <w:bodyDiv w:val="1"/>
      <w:marLeft w:val="0"/>
      <w:marRight w:val="0"/>
      <w:marTop w:val="0"/>
      <w:marBottom w:val="0"/>
      <w:divBdr>
        <w:top w:val="none" w:sz="0" w:space="0" w:color="auto"/>
        <w:left w:val="none" w:sz="0" w:space="0" w:color="auto"/>
        <w:bottom w:val="none" w:sz="0" w:space="0" w:color="auto"/>
        <w:right w:val="none" w:sz="0" w:space="0" w:color="auto"/>
      </w:divBdr>
    </w:div>
    <w:div w:id="1683313012">
      <w:bodyDiv w:val="1"/>
      <w:marLeft w:val="0"/>
      <w:marRight w:val="0"/>
      <w:marTop w:val="0"/>
      <w:marBottom w:val="0"/>
      <w:divBdr>
        <w:top w:val="none" w:sz="0" w:space="0" w:color="auto"/>
        <w:left w:val="none" w:sz="0" w:space="0" w:color="auto"/>
        <w:bottom w:val="none" w:sz="0" w:space="0" w:color="auto"/>
        <w:right w:val="none" w:sz="0" w:space="0" w:color="auto"/>
      </w:divBdr>
    </w:div>
    <w:div w:id="1699039908">
      <w:bodyDiv w:val="1"/>
      <w:marLeft w:val="0"/>
      <w:marRight w:val="0"/>
      <w:marTop w:val="0"/>
      <w:marBottom w:val="0"/>
      <w:divBdr>
        <w:top w:val="none" w:sz="0" w:space="0" w:color="auto"/>
        <w:left w:val="none" w:sz="0" w:space="0" w:color="auto"/>
        <w:bottom w:val="none" w:sz="0" w:space="0" w:color="auto"/>
        <w:right w:val="none" w:sz="0" w:space="0" w:color="auto"/>
      </w:divBdr>
    </w:div>
    <w:div w:id="1705596934">
      <w:bodyDiv w:val="1"/>
      <w:marLeft w:val="0"/>
      <w:marRight w:val="0"/>
      <w:marTop w:val="0"/>
      <w:marBottom w:val="0"/>
      <w:divBdr>
        <w:top w:val="none" w:sz="0" w:space="0" w:color="auto"/>
        <w:left w:val="none" w:sz="0" w:space="0" w:color="auto"/>
        <w:bottom w:val="none" w:sz="0" w:space="0" w:color="auto"/>
        <w:right w:val="none" w:sz="0" w:space="0" w:color="auto"/>
      </w:divBdr>
    </w:div>
    <w:div w:id="1772773481">
      <w:bodyDiv w:val="1"/>
      <w:marLeft w:val="0"/>
      <w:marRight w:val="0"/>
      <w:marTop w:val="0"/>
      <w:marBottom w:val="0"/>
      <w:divBdr>
        <w:top w:val="none" w:sz="0" w:space="0" w:color="auto"/>
        <w:left w:val="none" w:sz="0" w:space="0" w:color="auto"/>
        <w:bottom w:val="none" w:sz="0" w:space="0" w:color="auto"/>
        <w:right w:val="none" w:sz="0" w:space="0" w:color="auto"/>
      </w:divBdr>
    </w:div>
    <w:div w:id="1793668794">
      <w:bodyDiv w:val="1"/>
      <w:marLeft w:val="0"/>
      <w:marRight w:val="0"/>
      <w:marTop w:val="0"/>
      <w:marBottom w:val="0"/>
      <w:divBdr>
        <w:top w:val="none" w:sz="0" w:space="0" w:color="auto"/>
        <w:left w:val="none" w:sz="0" w:space="0" w:color="auto"/>
        <w:bottom w:val="none" w:sz="0" w:space="0" w:color="auto"/>
        <w:right w:val="none" w:sz="0" w:space="0" w:color="auto"/>
      </w:divBdr>
    </w:div>
    <w:div w:id="1801343048">
      <w:bodyDiv w:val="1"/>
      <w:marLeft w:val="0"/>
      <w:marRight w:val="0"/>
      <w:marTop w:val="0"/>
      <w:marBottom w:val="0"/>
      <w:divBdr>
        <w:top w:val="none" w:sz="0" w:space="0" w:color="auto"/>
        <w:left w:val="none" w:sz="0" w:space="0" w:color="auto"/>
        <w:bottom w:val="none" w:sz="0" w:space="0" w:color="auto"/>
        <w:right w:val="none" w:sz="0" w:space="0" w:color="auto"/>
      </w:divBdr>
    </w:div>
    <w:div w:id="1810629204">
      <w:bodyDiv w:val="1"/>
      <w:marLeft w:val="0"/>
      <w:marRight w:val="0"/>
      <w:marTop w:val="0"/>
      <w:marBottom w:val="0"/>
      <w:divBdr>
        <w:top w:val="none" w:sz="0" w:space="0" w:color="auto"/>
        <w:left w:val="none" w:sz="0" w:space="0" w:color="auto"/>
        <w:bottom w:val="none" w:sz="0" w:space="0" w:color="auto"/>
        <w:right w:val="none" w:sz="0" w:space="0" w:color="auto"/>
      </w:divBdr>
    </w:div>
    <w:div w:id="1880702987">
      <w:bodyDiv w:val="1"/>
      <w:marLeft w:val="0"/>
      <w:marRight w:val="0"/>
      <w:marTop w:val="0"/>
      <w:marBottom w:val="0"/>
      <w:divBdr>
        <w:top w:val="none" w:sz="0" w:space="0" w:color="auto"/>
        <w:left w:val="none" w:sz="0" w:space="0" w:color="auto"/>
        <w:bottom w:val="none" w:sz="0" w:space="0" w:color="auto"/>
        <w:right w:val="none" w:sz="0" w:space="0" w:color="auto"/>
      </w:divBdr>
    </w:div>
    <w:div w:id="1973053370">
      <w:bodyDiv w:val="1"/>
      <w:marLeft w:val="0"/>
      <w:marRight w:val="0"/>
      <w:marTop w:val="0"/>
      <w:marBottom w:val="0"/>
      <w:divBdr>
        <w:top w:val="none" w:sz="0" w:space="0" w:color="auto"/>
        <w:left w:val="none" w:sz="0" w:space="0" w:color="auto"/>
        <w:bottom w:val="none" w:sz="0" w:space="0" w:color="auto"/>
        <w:right w:val="none" w:sz="0" w:space="0" w:color="auto"/>
      </w:divBdr>
    </w:div>
    <w:div w:id="2010525635">
      <w:bodyDiv w:val="1"/>
      <w:marLeft w:val="0"/>
      <w:marRight w:val="0"/>
      <w:marTop w:val="0"/>
      <w:marBottom w:val="0"/>
      <w:divBdr>
        <w:top w:val="none" w:sz="0" w:space="0" w:color="auto"/>
        <w:left w:val="none" w:sz="0" w:space="0" w:color="auto"/>
        <w:bottom w:val="none" w:sz="0" w:space="0" w:color="auto"/>
        <w:right w:val="none" w:sz="0" w:space="0" w:color="auto"/>
      </w:divBdr>
    </w:div>
    <w:div w:id="2059085256">
      <w:bodyDiv w:val="1"/>
      <w:marLeft w:val="0"/>
      <w:marRight w:val="0"/>
      <w:marTop w:val="0"/>
      <w:marBottom w:val="0"/>
      <w:divBdr>
        <w:top w:val="none" w:sz="0" w:space="0" w:color="auto"/>
        <w:left w:val="none" w:sz="0" w:space="0" w:color="auto"/>
        <w:bottom w:val="none" w:sz="0" w:space="0" w:color="auto"/>
        <w:right w:val="none" w:sz="0" w:space="0" w:color="auto"/>
      </w:divBdr>
    </w:div>
    <w:div w:id="2079160722">
      <w:bodyDiv w:val="1"/>
      <w:marLeft w:val="0"/>
      <w:marRight w:val="0"/>
      <w:marTop w:val="0"/>
      <w:marBottom w:val="0"/>
      <w:divBdr>
        <w:top w:val="none" w:sz="0" w:space="0" w:color="auto"/>
        <w:left w:val="none" w:sz="0" w:space="0" w:color="auto"/>
        <w:bottom w:val="none" w:sz="0" w:space="0" w:color="auto"/>
        <w:right w:val="none" w:sz="0" w:space="0" w:color="auto"/>
      </w:divBdr>
    </w:div>
    <w:div w:id="2113039864">
      <w:bodyDiv w:val="1"/>
      <w:marLeft w:val="0"/>
      <w:marRight w:val="0"/>
      <w:marTop w:val="0"/>
      <w:marBottom w:val="0"/>
      <w:divBdr>
        <w:top w:val="none" w:sz="0" w:space="0" w:color="auto"/>
        <w:left w:val="none" w:sz="0" w:space="0" w:color="auto"/>
        <w:bottom w:val="none" w:sz="0" w:space="0" w:color="auto"/>
        <w:right w:val="none" w:sz="0" w:space="0" w:color="auto"/>
      </w:divBdr>
    </w:div>
    <w:div w:id="212253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rchives.gov.on.ca/fr/microfilm/index.aspx" TargetMode="External"/><Relationship Id="rId18" Type="http://schemas.openxmlformats.org/officeDocument/2006/relationships/hyperlink" Target="http://www.archives.gov.on.ca/fr/access/franco-ontarian.aspx" TargetMode="External"/><Relationship Id="rId26" Type="http://schemas.openxmlformats.org/officeDocument/2006/relationships/hyperlink" Target="http://www.archives.gov.on.ca/fr/access/research_guides.aspx" TargetMode="External"/><Relationship Id="rId3" Type="http://schemas.openxmlformats.org/officeDocument/2006/relationships/customXml" Target="../customXml/item3.xml"/><Relationship Id="rId21" Type="http://schemas.openxmlformats.org/officeDocument/2006/relationships/image" Target="media/image6.png"/><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hyperlink" Target="http://www.archives.gov.on.ca/fr/access/black_history.aspx" TargetMode="External"/><Relationship Id="rId25" Type="http://schemas.openxmlformats.org/officeDocument/2006/relationships/hyperlink" Target="http://www.ontario.ca/archives"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archives.gov.on.ca/fr/microfilm/multicultural_newspapers.aspx" TargetMode="External"/><Relationship Id="rId20" Type="http://schemas.openxmlformats.org/officeDocument/2006/relationships/image" Target="media/image5.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emf"/><Relationship Id="rId24" Type="http://schemas.openxmlformats.org/officeDocument/2006/relationships/hyperlink" Target="http://www.ontario.ca/archives"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archives.gov.on.ca/fr/access/documents/research_guide_228_immigration_citizenship.pdf" TargetMode="External"/><Relationship Id="rId23" Type="http://schemas.openxmlformats.org/officeDocument/2006/relationships/hyperlink" Target="mailto:reference@ontario.ca"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4.png"/><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ao.minisisinc.com/scripts/mwimain.dll/144/IMAGES?DIRECTSEARCH" TargetMode="External"/><Relationship Id="rId22" Type="http://schemas.openxmlformats.org/officeDocument/2006/relationships/hyperlink" Target="mailto:reference@ontario.ca" TargetMode="External"/><Relationship Id="rId27" Type="http://schemas.openxmlformats.org/officeDocument/2006/relationships/header" Target="header1.xml"/><Relationship Id="rId30"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B5917FB510934FAB082552EB05B9AA" ma:contentTypeVersion="12" ma:contentTypeDescription="Create a new document." ma:contentTypeScope="" ma:versionID="b828fcbbaf851067cb0e533562852cca">
  <xsd:schema xmlns:xsd="http://www.w3.org/2001/XMLSchema" xmlns:xs="http://www.w3.org/2001/XMLSchema" xmlns:p="http://schemas.microsoft.com/office/2006/metadata/properties" xmlns:ns3="a831d810-8626-47eb-81e8-61c4a82346cb" xmlns:ns4="83d40677-9480-4590-a858-27a77cd7ce0e" targetNamespace="http://schemas.microsoft.com/office/2006/metadata/properties" ma:root="true" ma:fieldsID="e652abc337373e58024b88512aa8b3ca" ns3:_="" ns4:_="">
    <xsd:import namespace="a831d810-8626-47eb-81e8-61c4a82346cb"/>
    <xsd:import namespace="83d40677-9480-4590-a858-27a77cd7ce0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31d810-8626-47eb-81e8-61c4a82346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d40677-9480-4590-a858-27a77cd7ce0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83d40677-9480-4590-a858-27a77cd7ce0e">
      <UserInfo>
        <DisplayName>McKibbon, Richard (MGCS)</DisplayName>
        <AccountId>17</AccountId>
        <AccountType/>
      </UserInfo>
      <UserInfo>
        <DisplayName>Falls, Catherine (MGCS)</DisplayName>
        <AccountId>15</AccountId>
        <AccountType/>
      </UserInfo>
      <UserInfo>
        <DisplayName>Paquet, Serge (MGCS)</DisplayName>
        <AccountId>28</AccountId>
        <AccountType/>
      </UserInfo>
      <UserInfo>
        <DisplayName>Maljar-Hupel, Teresa (MGCS)</DisplayName>
        <AccountId>29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785D4-25F1-4849-8E17-61405BB588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31d810-8626-47eb-81e8-61c4a82346cb"/>
    <ds:schemaRef ds:uri="83d40677-9480-4590-a858-27a77cd7ce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76EBAD8-91F7-4A3F-8FB8-A622C76017EB}">
  <ds:schemaRefs>
    <ds:schemaRef ds:uri="http://schemas.microsoft.com/sharepoint/v3/contenttype/forms"/>
  </ds:schemaRefs>
</ds:datastoreItem>
</file>

<file path=customXml/itemProps3.xml><?xml version="1.0" encoding="utf-8"?>
<ds:datastoreItem xmlns:ds="http://schemas.openxmlformats.org/officeDocument/2006/customXml" ds:itemID="{0F6353C9-6229-4819-BEAE-2711C424D2A4}">
  <ds:schemaRefs>
    <ds:schemaRef ds:uri="http://schemas.microsoft.com/office/2006/metadata/properties"/>
    <ds:schemaRef ds:uri="http://schemas.microsoft.com/office/infopath/2007/PartnerControls"/>
    <ds:schemaRef ds:uri="83d40677-9480-4590-a858-27a77cd7ce0e"/>
  </ds:schemaRefs>
</ds:datastoreItem>
</file>

<file path=customXml/itemProps4.xml><?xml version="1.0" encoding="utf-8"?>
<ds:datastoreItem xmlns:ds="http://schemas.openxmlformats.org/officeDocument/2006/customXml" ds:itemID="{31983A0C-C2BA-4BBC-9065-84B295C60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29</Pages>
  <Words>9888</Words>
  <Characters>56365</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MBS</Company>
  <LinksUpToDate>false</LinksUpToDate>
  <CharactersWithSpaces>66121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paquetse</dc:creator>
  <cp:keywords/>
  <cp:lastModifiedBy>Paquet, Serge (MGCS)</cp:lastModifiedBy>
  <cp:revision>11</cp:revision>
  <cp:lastPrinted>2009-06-19T23:38:00Z</cp:lastPrinted>
  <dcterms:created xsi:type="dcterms:W3CDTF">2021-01-17T17:24:00Z</dcterms:created>
  <dcterms:modified xsi:type="dcterms:W3CDTF">2021-06-04T20:49:00Z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serge.paquet@ontario.ca</vt:lpwstr>
  </property>
  <property fmtid="{D5CDD505-2E9C-101B-9397-08002B2CF9AE}" pid="5" name="MSIP_Label_034a106e-6316-442c-ad35-738afd673d2b_SetDate">
    <vt:lpwstr>2019-04-18T13:15:28.4468448Z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Extended_MSFT_Method">
    <vt:lpwstr>Automatic</vt:lpwstr>
  </property>
  <property fmtid="{D5CDD505-2E9C-101B-9397-08002B2CF9AE}" pid="9" name="Sensitivity">
    <vt:lpwstr>OPS - Unclassified Information</vt:lpwstr>
  </property>
  <property fmtid="{D5CDD505-2E9C-101B-9397-08002B2CF9AE}" pid="10" name="ContentTypeId">
    <vt:lpwstr>0x010100F6B5917FB510934FAB082552EB05B9AA</vt:lpwstr>
  </property>
</Properties>
</file>