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3C8" w:rsidRPr="00C363C8" w:rsidRDefault="00C363C8" w:rsidP="00C363C8">
      <w:pPr>
        <w:pStyle w:val="Heading1"/>
      </w:pPr>
      <w:bookmarkStart w:id="0" w:name="_Toc338157167"/>
      <w:r w:rsidRPr="00C363C8">
        <w:t>Recherche de mots du vocabulaire</w:t>
      </w:r>
      <w:r w:rsidRPr="00C363C8">
        <w:br/>
        <w:t>des Archives publiques de l’Ontario</w:t>
      </w:r>
      <w:bookmarkEnd w:id="0"/>
    </w:p>
    <w:p w:rsidR="00C363C8" w:rsidRPr="000C152A" w:rsidRDefault="00C363C8" w:rsidP="00C363C8">
      <w:pPr>
        <w:rPr>
          <w:rFonts w:cs="Arial"/>
          <w:szCs w:val="26"/>
          <w:lang w:val="fr-CA"/>
        </w:rPr>
      </w:pPr>
      <w:r w:rsidRPr="000C152A">
        <w:rPr>
          <w:rFonts w:cs="Arial"/>
          <w:szCs w:val="26"/>
          <w:lang w:val="fr-CA"/>
        </w:rPr>
        <w:t>Une archive est un lieu important où les documents, photographies, cartes et autres éléments d’information sont conservés en sécurité pour les générations futures. Une archive est différente d’un musée ou d’une bibliothèque parce qu’on n’y conserve pas d’objets, comme le font les musées, et on ne peut en sortir de documents, comme dans une bibliothèque.</w:t>
      </w:r>
    </w:p>
    <w:p w:rsidR="00C363C8" w:rsidRPr="000C152A" w:rsidRDefault="00C363C8" w:rsidP="00C363C8">
      <w:pPr>
        <w:rPr>
          <w:rFonts w:cs="Arial"/>
          <w:szCs w:val="26"/>
          <w:lang w:val="fr-CA"/>
        </w:rPr>
      </w:pPr>
      <w:r w:rsidRPr="000C152A">
        <w:rPr>
          <w:rFonts w:cs="Arial"/>
          <w:szCs w:val="26"/>
          <w:lang w:val="fr-CA"/>
        </w:rPr>
        <w:t>En effet, l’archive rassemble, conserve et rend accessible des sources primaires dignes d’intérêt pour l’apprentissage à propos du passé et la compréhension du présent.</w:t>
      </w:r>
    </w:p>
    <w:p w:rsidR="00C363C8" w:rsidRPr="000C152A" w:rsidRDefault="00C363C8" w:rsidP="00C363C8">
      <w:pPr>
        <w:rPr>
          <w:rFonts w:cs="Arial"/>
          <w:szCs w:val="26"/>
          <w:lang w:val="fr-CA"/>
        </w:rPr>
      </w:pPr>
      <w:r w:rsidRPr="000C152A">
        <w:rPr>
          <w:rFonts w:cs="Arial"/>
          <w:szCs w:val="26"/>
          <w:lang w:val="fr-CA"/>
        </w:rPr>
        <w:t xml:space="preserve">Pour mieux comprendre ce qu’est une archive, trouvez ci-dessous 10 mots que vous pourrez entendre si vous visitez les Archives publiques de l’Ontario. </w:t>
      </w:r>
    </w:p>
    <w:p w:rsidR="00C363C8" w:rsidRPr="000C152A" w:rsidRDefault="00C363C8" w:rsidP="00C363C8">
      <w:pPr>
        <w:jc w:val="center"/>
        <w:rPr>
          <w:rFonts w:cs="Arial"/>
          <w:szCs w:val="26"/>
          <w:lang w:val="fr-CA"/>
        </w:rPr>
      </w:pPr>
      <w:r w:rsidRPr="000C152A">
        <w:rPr>
          <w:rFonts w:cs="Arial"/>
          <w:szCs w:val="26"/>
          <w:lang w:val="fr-CA"/>
        </w:rPr>
        <w:t>On peut trouver les mots h</w:t>
      </w:r>
      <w:r>
        <w:rPr>
          <w:rFonts w:cs="Arial"/>
          <w:szCs w:val="26"/>
          <w:lang w:val="fr-CA"/>
        </w:rPr>
        <w:t>orizontalement et verticalement :</w:t>
      </w:r>
    </w:p>
    <w:tbl>
      <w:tblPr>
        <w:tblW w:w="0" w:type="auto"/>
        <w:jc w:val="center"/>
        <w:tblLook w:val="0000" w:firstRow="0" w:lastRow="0" w:firstColumn="0" w:lastColumn="0" w:noHBand="0" w:noVBand="0"/>
        <w:tblCaption w:val="Activity: Archives Vocabulary for Word Search"/>
        <w:tblDescription w:val="This table contains the 10 words students are asked to find in the word search table contained on this worksheet."/>
      </w:tblPr>
      <w:tblGrid>
        <w:gridCol w:w="1915"/>
        <w:gridCol w:w="1915"/>
        <w:gridCol w:w="1915"/>
        <w:gridCol w:w="1915"/>
        <w:gridCol w:w="1916"/>
      </w:tblGrid>
      <w:tr w:rsidR="00C363C8" w:rsidRPr="00151EC0" w:rsidTr="005D2ED7">
        <w:trPr>
          <w:trHeight w:val="378"/>
          <w:jc w:val="center"/>
        </w:trPr>
        <w:tc>
          <w:tcPr>
            <w:tcW w:w="1915" w:type="dxa"/>
          </w:tcPr>
          <w:p w:rsidR="00C363C8" w:rsidRPr="000C152A" w:rsidRDefault="00C363C8" w:rsidP="005D2ED7">
            <w:pPr>
              <w:jc w:val="center"/>
              <w:rPr>
                <w:lang w:val="fr-CA"/>
              </w:rPr>
            </w:pPr>
            <w:r w:rsidRPr="000C152A">
              <w:rPr>
                <w:lang w:val="fr-CA"/>
              </w:rPr>
              <w:t>Archives</w:t>
            </w:r>
          </w:p>
        </w:tc>
        <w:tc>
          <w:tcPr>
            <w:tcW w:w="1915" w:type="dxa"/>
          </w:tcPr>
          <w:p w:rsidR="00C363C8" w:rsidRPr="000C152A" w:rsidRDefault="00C363C8" w:rsidP="005D2ED7">
            <w:pPr>
              <w:spacing w:line="360" w:lineRule="auto"/>
              <w:jc w:val="center"/>
              <w:rPr>
                <w:lang w:val="fr-CA"/>
              </w:rPr>
            </w:pPr>
            <w:r w:rsidRPr="000C152A">
              <w:rPr>
                <w:lang w:val="fr-CA"/>
              </w:rPr>
              <w:t>Boîtes</w:t>
            </w:r>
          </w:p>
        </w:tc>
        <w:tc>
          <w:tcPr>
            <w:tcW w:w="1915" w:type="dxa"/>
          </w:tcPr>
          <w:p w:rsidR="00C363C8" w:rsidRPr="000C152A" w:rsidRDefault="00C363C8" w:rsidP="005D2ED7">
            <w:pPr>
              <w:jc w:val="center"/>
              <w:rPr>
                <w:lang w:val="fr-CA"/>
              </w:rPr>
            </w:pPr>
            <w:r w:rsidRPr="000C152A">
              <w:rPr>
                <w:lang w:val="fr-CA"/>
              </w:rPr>
              <w:t>Collections</w:t>
            </w:r>
          </w:p>
        </w:tc>
        <w:tc>
          <w:tcPr>
            <w:tcW w:w="1915" w:type="dxa"/>
          </w:tcPr>
          <w:p w:rsidR="00C363C8" w:rsidRPr="000C152A" w:rsidRDefault="00C363C8" w:rsidP="005D2ED7">
            <w:pPr>
              <w:jc w:val="center"/>
              <w:rPr>
                <w:lang w:val="fr-CA"/>
              </w:rPr>
            </w:pPr>
            <w:r w:rsidRPr="000C152A">
              <w:t>Dons</w:t>
            </w:r>
          </w:p>
        </w:tc>
        <w:tc>
          <w:tcPr>
            <w:tcW w:w="1916" w:type="dxa"/>
          </w:tcPr>
          <w:p w:rsidR="00C363C8" w:rsidRPr="000C152A" w:rsidRDefault="00C363C8" w:rsidP="005D2ED7">
            <w:pPr>
              <w:jc w:val="center"/>
            </w:pPr>
            <w:proofErr w:type="spellStart"/>
            <w:r w:rsidRPr="000C152A">
              <w:t>Fonds</w:t>
            </w:r>
            <w:proofErr w:type="spellEnd"/>
          </w:p>
        </w:tc>
      </w:tr>
      <w:tr w:rsidR="00C363C8" w:rsidRPr="00151EC0" w:rsidTr="005D2ED7">
        <w:trPr>
          <w:trHeight w:val="273"/>
          <w:jc w:val="center"/>
        </w:trPr>
        <w:tc>
          <w:tcPr>
            <w:tcW w:w="1915" w:type="dxa"/>
          </w:tcPr>
          <w:p w:rsidR="00C363C8" w:rsidRPr="000C152A" w:rsidRDefault="00C363C8" w:rsidP="005D2ED7">
            <w:pPr>
              <w:jc w:val="center"/>
              <w:rPr>
                <w:lang w:val="fr-CA"/>
              </w:rPr>
            </w:pPr>
            <w:proofErr w:type="spellStart"/>
            <w:r w:rsidRPr="000C152A">
              <w:t>Originaux</w:t>
            </w:r>
            <w:proofErr w:type="spellEnd"/>
          </w:p>
        </w:tc>
        <w:tc>
          <w:tcPr>
            <w:tcW w:w="1915" w:type="dxa"/>
          </w:tcPr>
          <w:p w:rsidR="00C363C8" w:rsidRPr="000C152A" w:rsidRDefault="00C363C8" w:rsidP="005D2ED7">
            <w:pPr>
              <w:jc w:val="center"/>
              <w:rPr>
                <w:lang w:val="fr-CA"/>
              </w:rPr>
            </w:pPr>
            <w:proofErr w:type="spellStart"/>
            <w:r w:rsidRPr="000C152A">
              <w:t>Préservation</w:t>
            </w:r>
            <w:proofErr w:type="spellEnd"/>
          </w:p>
        </w:tc>
        <w:tc>
          <w:tcPr>
            <w:tcW w:w="1915" w:type="dxa"/>
          </w:tcPr>
          <w:p w:rsidR="00C363C8" w:rsidRPr="000C152A" w:rsidRDefault="00C363C8" w:rsidP="005D2ED7">
            <w:pPr>
              <w:jc w:val="center"/>
              <w:rPr>
                <w:lang w:val="fr-CA"/>
              </w:rPr>
            </w:pPr>
            <w:r w:rsidRPr="000C152A">
              <w:t>Dossiers</w:t>
            </w:r>
          </w:p>
        </w:tc>
        <w:tc>
          <w:tcPr>
            <w:tcW w:w="1915" w:type="dxa"/>
          </w:tcPr>
          <w:p w:rsidR="00C363C8" w:rsidRPr="000C152A" w:rsidRDefault="00C363C8" w:rsidP="005D2ED7">
            <w:pPr>
              <w:spacing w:line="360" w:lineRule="auto"/>
              <w:jc w:val="center"/>
            </w:pPr>
            <w:proofErr w:type="spellStart"/>
            <w:r w:rsidRPr="000C152A">
              <w:t>Voûte</w:t>
            </w:r>
            <w:proofErr w:type="spellEnd"/>
          </w:p>
        </w:tc>
        <w:tc>
          <w:tcPr>
            <w:tcW w:w="1916" w:type="dxa"/>
          </w:tcPr>
          <w:p w:rsidR="00C363C8" w:rsidRPr="000C152A" w:rsidRDefault="00C363C8" w:rsidP="005D2ED7">
            <w:pPr>
              <w:spacing w:line="360" w:lineRule="auto"/>
              <w:jc w:val="center"/>
            </w:pPr>
            <w:r w:rsidRPr="000C152A">
              <w:t xml:space="preserve">Gants </w:t>
            </w:r>
            <w:proofErr w:type="spellStart"/>
            <w:r w:rsidRPr="000C152A">
              <w:t>blancs</w:t>
            </w:r>
            <w:proofErr w:type="spellEnd"/>
          </w:p>
        </w:tc>
      </w:tr>
    </w:tbl>
    <w:p w:rsidR="00C363C8" w:rsidRPr="00B93959" w:rsidRDefault="00C363C8" w:rsidP="00C363C8">
      <w:pPr>
        <w:rPr>
          <w:rFonts w:ascii="Comic Sans MS" w:hAnsi="Comic Sans MS"/>
          <w:sz w:val="26"/>
          <w:szCs w:val="26"/>
          <w:lang w:val="fr-CA"/>
        </w:rPr>
      </w:pPr>
    </w:p>
    <w:tbl>
      <w:tblPr>
        <w:tblW w:w="6960" w:type="dxa"/>
        <w:jc w:val="center"/>
        <w:tblInd w:w="85" w:type="dxa"/>
        <w:tblLook w:val="0000" w:firstRow="0" w:lastRow="0" w:firstColumn="0" w:lastColumn="0" w:noHBand="0" w:noVBand="0"/>
      </w:tblPr>
      <w:tblGrid>
        <w:gridCol w:w="580"/>
        <w:gridCol w:w="580"/>
        <w:gridCol w:w="580"/>
        <w:gridCol w:w="580"/>
        <w:gridCol w:w="580"/>
        <w:gridCol w:w="580"/>
        <w:gridCol w:w="580"/>
        <w:gridCol w:w="580"/>
        <w:gridCol w:w="580"/>
        <w:gridCol w:w="580"/>
        <w:gridCol w:w="580"/>
        <w:gridCol w:w="580"/>
      </w:tblGrid>
      <w:tr w:rsidR="00C363C8" w:rsidRPr="0007484A" w:rsidTr="005D2ED7">
        <w:trPr>
          <w:trHeight w:val="51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B</w:t>
            </w:r>
          </w:p>
        </w:tc>
        <w:tc>
          <w:tcPr>
            <w:tcW w:w="580" w:type="dxa"/>
            <w:tcBorders>
              <w:top w:val="single" w:sz="4" w:space="0" w:color="auto"/>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O</w:t>
            </w:r>
          </w:p>
        </w:tc>
        <w:tc>
          <w:tcPr>
            <w:tcW w:w="580" w:type="dxa"/>
            <w:tcBorders>
              <w:top w:val="single" w:sz="4" w:space="0" w:color="auto"/>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I</w:t>
            </w:r>
          </w:p>
        </w:tc>
        <w:tc>
          <w:tcPr>
            <w:tcW w:w="580" w:type="dxa"/>
            <w:tcBorders>
              <w:top w:val="single" w:sz="4" w:space="0" w:color="auto"/>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T</w:t>
            </w:r>
          </w:p>
        </w:tc>
        <w:tc>
          <w:tcPr>
            <w:tcW w:w="580" w:type="dxa"/>
            <w:tcBorders>
              <w:top w:val="single" w:sz="4" w:space="0" w:color="auto"/>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E</w:t>
            </w:r>
          </w:p>
        </w:tc>
        <w:tc>
          <w:tcPr>
            <w:tcW w:w="580" w:type="dxa"/>
            <w:tcBorders>
              <w:top w:val="single" w:sz="4" w:space="0" w:color="auto"/>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S</w:t>
            </w:r>
          </w:p>
        </w:tc>
        <w:tc>
          <w:tcPr>
            <w:tcW w:w="580" w:type="dxa"/>
            <w:tcBorders>
              <w:top w:val="single" w:sz="4" w:space="0" w:color="auto"/>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P</w:t>
            </w:r>
          </w:p>
        </w:tc>
        <w:tc>
          <w:tcPr>
            <w:tcW w:w="580" w:type="dxa"/>
            <w:tcBorders>
              <w:top w:val="single" w:sz="4" w:space="0" w:color="auto"/>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W</w:t>
            </w:r>
          </w:p>
        </w:tc>
        <w:tc>
          <w:tcPr>
            <w:tcW w:w="580" w:type="dxa"/>
            <w:tcBorders>
              <w:top w:val="single" w:sz="4" w:space="0" w:color="auto"/>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M</w:t>
            </w:r>
          </w:p>
        </w:tc>
        <w:tc>
          <w:tcPr>
            <w:tcW w:w="580" w:type="dxa"/>
            <w:tcBorders>
              <w:top w:val="single" w:sz="4" w:space="0" w:color="auto"/>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A</w:t>
            </w:r>
          </w:p>
        </w:tc>
        <w:tc>
          <w:tcPr>
            <w:tcW w:w="580" w:type="dxa"/>
            <w:tcBorders>
              <w:top w:val="single" w:sz="4" w:space="0" w:color="auto"/>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D</w:t>
            </w:r>
          </w:p>
        </w:tc>
        <w:tc>
          <w:tcPr>
            <w:tcW w:w="580" w:type="dxa"/>
            <w:tcBorders>
              <w:top w:val="single" w:sz="4" w:space="0" w:color="auto"/>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G</w:t>
            </w:r>
          </w:p>
        </w:tc>
      </w:tr>
      <w:tr w:rsidR="00C363C8" w:rsidRPr="0007484A" w:rsidTr="005D2ED7">
        <w:trPr>
          <w:trHeight w:val="510"/>
          <w:jc w:val="center"/>
        </w:trPr>
        <w:tc>
          <w:tcPr>
            <w:tcW w:w="580" w:type="dxa"/>
            <w:tcBorders>
              <w:top w:val="nil"/>
              <w:left w:val="single" w:sz="4" w:space="0" w:color="auto"/>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H</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Z</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N</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K</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M</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T</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G</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B</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F</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L</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N</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A</w:t>
            </w:r>
          </w:p>
        </w:tc>
      </w:tr>
      <w:tr w:rsidR="00C363C8" w:rsidRPr="0007484A" w:rsidTr="005D2ED7">
        <w:trPr>
          <w:trHeight w:val="510"/>
          <w:jc w:val="center"/>
        </w:trPr>
        <w:tc>
          <w:tcPr>
            <w:tcW w:w="580" w:type="dxa"/>
            <w:tcBorders>
              <w:top w:val="nil"/>
              <w:left w:val="single" w:sz="4" w:space="0" w:color="auto"/>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C</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O</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L</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L</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E</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C</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T</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I</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O</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N</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S</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N</w:t>
            </w:r>
          </w:p>
        </w:tc>
      </w:tr>
      <w:tr w:rsidR="00C363C8" w:rsidRPr="0007484A" w:rsidTr="005D2ED7">
        <w:trPr>
          <w:trHeight w:val="510"/>
          <w:jc w:val="center"/>
        </w:trPr>
        <w:tc>
          <w:tcPr>
            <w:tcW w:w="580" w:type="dxa"/>
            <w:tcBorders>
              <w:top w:val="nil"/>
              <w:left w:val="single" w:sz="4" w:space="0" w:color="auto"/>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N</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R</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E</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F</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B</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L</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I</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E</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N</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H</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C</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T</w:t>
            </w:r>
          </w:p>
        </w:tc>
      </w:tr>
      <w:tr w:rsidR="00C363C8" w:rsidRPr="0007484A" w:rsidTr="005D2ED7">
        <w:trPr>
          <w:trHeight w:val="510"/>
          <w:jc w:val="center"/>
        </w:trPr>
        <w:tc>
          <w:tcPr>
            <w:tcW w:w="580" w:type="dxa"/>
            <w:tcBorders>
              <w:top w:val="nil"/>
              <w:left w:val="single" w:sz="4" w:space="0" w:color="auto"/>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E</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I</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S</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N</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X</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A</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P</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H</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D</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M</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B</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S</w:t>
            </w:r>
          </w:p>
        </w:tc>
      </w:tr>
      <w:tr w:rsidR="00C363C8" w:rsidRPr="0007484A" w:rsidTr="005D2ED7">
        <w:trPr>
          <w:trHeight w:val="510"/>
          <w:jc w:val="center"/>
        </w:trPr>
        <w:tc>
          <w:tcPr>
            <w:tcW w:w="580" w:type="dxa"/>
            <w:tcBorders>
              <w:top w:val="nil"/>
              <w:left w:val="single" w:sz="4" w:space="0" w:color="auto"/>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A</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G</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U</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D</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F</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I</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W</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R</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S</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Z</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N</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B</w:t>
            </w:r>
          </w:p>
        </w:tc>
      </w:tr>
      <w:tr w:rsidR="00C363C8" w:rsidRPr="0007484A" w:rsidTr="005D2ED7">
        <w:trPr>
          <w:trHeight w:val="510"/>
          <w:jc w:val="center"/>
        </w:trPr>
        <w:tc>
          <w:tcPr>
            <w:tcW w:w="580" w:type="dxa"/>
            <w:tcBorders>
              <w:top w:val="nil"/>
              <w:left w:val="single" w:sz="4" w:space="0" w:color="auto"/>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X</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I</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E</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D</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O</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S</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S</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I</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E</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R</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S</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L</w:t>
            </w:r>
          </w:p>
        </w:tc>
      </w:tr>
      <w:tr w:rsidR="00C363C8" w:rsidRPr="0007484A" w:rsidTr="005D2ED7">
        <w:trPr>
          <w:trHeight w:val="510"/>
          <w:jc w:val="center"/>
        </w:trPr>
        <w:tc>
          <w:tcPr>
            <w:tcW w:w="580" w:type="dxa"/>
            <w:tcBorders>
              <w:top w:val="nil"/>
              <w:left w:val="single" w:sz="4" w:space="0" w:color="auto"/>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P</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N</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F</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L</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C</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J</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R</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Y</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U</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Z</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W</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A</w:t>
            </w:r>
          </w:p>
        </w:tc>
      </w:tr>
      <w:tr w:rsidR="00C363C8" w:rsidRPr="0007484A" w:rsidTr="005D2ED7">
        <w:trPr>
          <w:trHeight w:val="510"/>
          <w:jc w:val="center"/>
        </w:trPr>
        <w:tc>
          <w:tcPr>
            <w:tcW w:w="580" w:type="dxa"/>
            <w:tcBorders>
              <w:top w:val="nil"/>
              <w:left w:val="single" w:sz="4" w:space="0" w:color="auto"/>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D</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A</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R</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C</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H</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I</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V</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E</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S</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N</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R</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N</w:t>
            </w:r>
          </w:p>
        </w:tc>
      </w:tr>
      <w:tr w:rsidR="00C363C8" w:rsidRPr="0007484A" w:rsidTr="005D2ED7">
        <w:trPr>
          <w:trHeight w:val="510"/>
          <w:jc w:val="center"/>
        </w:trPr>
        <w:tc>
          <w:tcPr>
            <w:tcW w:w="580" w:type="dxa"/>
            <w:tcBorders>
              <w:top w:val="nil"/>
              <w:left w:val="single" w:sz="4" w:space="0" w:color="auto"/>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I</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U</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U</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S</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P</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Q</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I</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P</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E</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F</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Z</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C</w:t>
            </w:r>
          </w:p>
        </w:tc>
      </w:tr>
      <w:tr w:rsidR="00C363C8" w:rsidRPr="0007484A" w:rsidTr="005D2ED7">
        <w:trPr>
          <w:trHeight w:val="510"/>
          <w:jc w:val="center"/>
        </w:trPr>
        <w:tc>
          <w:tcPr>
            <w:tcW w:w="580" w:type="dxa"/>
            <w:tcBorders>
              <w:top w:val="nil"/>
              <w:left w:val="single" w:sz="4" w:space="0" w:color="auto"/>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B</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X</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H</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H</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Z</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K</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S</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Y</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D</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O</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N</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S</w:t>
            </w:r>
          </w:p>
        </w:tc>
      </w:tr>
      <w:tr w:rsidR="00C363C8" w:rsidRPr="0007484A" w:rsidTr="005D2ED7">
        <w:trPr>
          <w:trHeight w:val="510"/>
          <w:jc w:val="center"/>
        </w:trPr>
        <w:tc>
          <w:tcPr>
            <w:tcW w:w="580" w:type="dxa"/>
            <w:tcBorders>
              <w:top w:val="nil"/>
              <w:left w:val="single" w:sz="4" w:space="0" w:color="auto"/>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L</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C</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V</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O</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U</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T</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E</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N</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V</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L</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H</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B</w:t>
            </w:r>
          </w:p>
        </w:tc>
      </w:tr>
      <w:tr w:rsidR="00C363C8" w:rsidRPr="0007484A" w:rsidTr="005D2ED7">
        <w:trPr>
          <w:trHeight w:val="510"/>
          <w:jc w:val="center"/>
        </w:trPr>
        <w:tc>
          <w:tcPr>
            <w:tcW w:w="580" w:type="dxa"/>
            <w:tcBorders>
              <w:top w:val="nil"/>
              <w:left w:val="single" w:sz="4" w:space="0" w:color="auto"/>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P</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R</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E</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S</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E</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R</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V</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A</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T</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I</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O</w:t>
            </w:r>
          </w:p>
        </w:tc>
        <w:tc>
          <w:tcPr>
            <w:tcW w:w="580" w:type="dxa"/>
            <w:tcBorders>
              <w:top w:val="nil"/>
              <w:left w:val="nil"/>
              <w:bottom w:val="single" w:sz="4" w:space="0" w:color="auto"/>
              <w:right w:val="single" w:sz="4" w:space="0" w:color="auto"/>
            </w:tcBorders>
            <w:shd w:val="clear" w:color="auto" w:fill="auto"/>
            <w:noWrap/>
            <w:vAlign w:val="center"/>
          </w:tcPr>
          <w:p w:rsidR="00C363C8" w:rsidRPr="000C152A" w:rsidRDefault="00C363C8" w:rsidP="005D2ED7">
            <w:pPr>
              <w:rPr>
                <w:rFonts w:cs="Arial"/>
                <w:sz w:val="32"/>
                <w:szCs w:val="32"/>
              </w:rPr>
            </w:pPr>
            <w:r w:rsidRPr="000C152A">
              <w:rPr>
                <w:rFonts w:cs="Arial"/>
                <w:sz w:val="32"/>
                <w:szCs w:val="32"/>
              </w:rPr>
              <w:t>N</w:t>
            </w:r>
          </w:p>
        </w:tc>
      </w:tr>
    </w:tbl>
    <w:p w:rsidR="00C363C8" w:rsidRDefault="00C363C8" w:rsidP="00C363C8">
      <w:pPr>
        <w:pStyle w:val="Heading1"/>
        <w:spacing w:after="0"/>
      </w:pPr>
      <w:r w:rsidRPr="00C363C8">
        <w:br w:type="page"/>
      </w:r>
      <w:bookmarkStart w:id="1" w:name="_Toc338157168"/>
      <w:r w:rsidRPr="00C363C8">
        <w:lastRenderedPageBreak/>
        <w:t xml:space="preserve">Discussion </w:t>
      </w:r>
      <w:proofErr w:type="spellStart"/>
      <w:r w:rsidRPr="00C363C8">
        <w:t>sur</w:t>
      </w:r>
      <w:proofErr w:type="spellEnd"/>
      <w:r w:rsidRPr="00C363C8">
        <w:t xml:space="preserve"> le </w:t>
      </w:r>
      <w:proofErr w:type="spellStart"/>
      <w:r w:rsidRPr="00C363C8">
        <w:t>vocabulaire</w:t>
      </w:r>
      <w:proofErr w:type="spellEnd"/>
      <w:r w:rsidRPr="00C363C8">
        <w:t xml:space="preserve"> </w:t>
      </w:r>
      <w:bookmarkStart w:id="2" w:name="_GoBack"/>
      <w:bookmarkEnd w:id="2"/>
    </w:p>
    <w:p w:rsidR="00C363C8" w:rsidRPr="00C363C8" w:rsidRDefault="00C363C8" w:rsidP="00C363C8">
      <w:pPr>
        <w:jc w:val="center"/>
        <w:rPr>
          <w:rFonts w:ascii="Arial Rounded MT Bold" w:hAnsi="Arial Rounded MT Bold"/>
          <w:b/>
          <w:bCs/>
          <w:sz w:val="32"/>
          <w:lang w:val="fr-CA"/>
        </w:rPr>
      </w:pPr>
      <w:proofErr w:type="gramStart"/>
      <w:r w:rsidRPr="00C363C8">
        <w:rPr>
          <w:rFonts w:ascii="Arial Rounded MT Bold" w:hAnsi="Arial Rounded MT Bold"/>
          <w:b/>
          <w:sz w:val="32"/>
        </w:rPr>
        <w:t>des</w:t>
      </w:r>
      <w:proofErr w:type="gramEnd"/>
      <w:r w:rsidRPr="00C363C8">
        <w:rPr>
          <w:rFonts w:ascii="Arial Rounded MT Bold" w:hAnsi="Arial Rounded MT Bold"/>
          <w:b/>
          <w:sz w:val="32"/>
        </w:rPr>
        <w:t xml:space="preserve"> Archives </w:t>
      </w:r>
      <w:proofErr w:type="spellStart"/>
      <w:r w:rsidRPr="00C363C8">
        <w:rPr>
          <w:rFonts w:ascii="Arial Rounded MT Bold" w:hAnsi="Arial Rounded MT Bold"/>
          <w:b/>
          <w:sz w:val="32"/>
        </w:rPr>
        <w:t>publiques</w:t>
      </w:r>
      <w:proofErr w:type="spellEnd"/>
      <w:r w:rsidRPr="00C363C8">
        <w:rPr>
          <w:rFonts w:ascii="Arial Rounded MT Bold" w:hAnsi="Arial Rounded MT Bold"/>
          <w:b/>
          <w:sz w:val="32"/>
        </w:rPr>
        <w:t xml:space="preserve"> de </w:t>
      </w:r>
      <w:proofErr w:type="spellStart"/>
      <w:r w:rsidRPr="00C363C8">
        <w:rPr>
          <w:rStyle w:val="Strong"/>
          <w:rFonts w:ascii="Arial Rounded MT Bold" w:hAnsi="Arial Rounded MT Bold"/>
          <w:bCs w:val="0"/>
          <w:sz w:val="32"/>
        </w:rPr>
        <w:t>l’Ontari</w:t>
      </w:r>
      <w:bookmarkEnd w:id="1"/>
      <w:r w:rsidRPr="00C363C8">
        <w:rPr>
          <w:rStyle w:val="Strong"/>
          <w:rFonts w:ascii="Arial Rounded MT Bold" w:hAnsi="Arial Rounded MT Bold"/>
          <w:bCs w:val="0"/>
          <w:sz w:val="32"/>
        </w:rPr>
        <w:t>o</w:t>
      </w:r>
      <w:proofErr w:type="spellEnd"/>
    </w:p>
    <w:tbl>
      <w:tblPr>
        <w:tblStyle w:val="TableGrid"/>
        <w:tblW w:w="11199" w:type="dxa"/>
        <w:tblInd w:w="-743" w:type="dxa"/>
        <w:tblLayout w:type="fixed"/>
        <w:tblLook w:val="04A0" w:firstRow="1" w:lastRow="0" w:firstColumn="1" w:lastColumn="0" w:noHBand="0" w:noVBand="1"/>
        <w:tblCaption w:val="Table: Discussion sur le vocabulaire des Archives publiques de l'Ontario"/>
        <w:tblDescription w:val="Cette table contient les descriptions, explications et questions sur chacun des 10 mots trouvés dans le Recherche de mots."/>
      </w:tblPr>
      <w:tblGrid>
        <w:gridCol w:w="1702"/>
        <w:gridCol w:w="5245"/>
        <w:gridCol w:w="4252"/>
      </w:tblGrid>
      <w:tr w:rsidR="00C363C8" w:rsidTr="00C363C8">
        <w:trPr>
          <w:tblHeader/>
        </w:trPr>
        <w:tc>
          <w:tcPr>
            <w:tcW w:w="1702" w:type="dxa"/>
            <w:vAlign w:val="center"/>
          </w:tcPr>
          <w:p w:rsidR="00C363C8" w:rsidRPr="000F1B6B" w:rsidRDefault="00C363C8" w:rsidP="00C363C8">
            <w:pPr>
              <w:jc w:val="center"/>
              <w:rPr>
                <w:rStyle w:val="Strong"/>
              </w:rPr>
            </w:pPr>
            <w:r w:rsidRPr="000F1B6B">
              <w:rPr>
                <w:rStyle w:val="Strong"/>
              </w:rPr>
              <w:t>MOTS</w:t>
            </w:r>
          </w:p>
        </w:tc>
        <w:tc>
          <w:tcPr>
            <w:tcW w:w="5245" w:type="dxa"/>
            <w:vAlign w:val="center"/>
          </w:tcPr>
          <w:p w:rsidR="00C363C8" w:rsidRPr="000F1B6B" w:rsidRDefault="00C363C8" w:rsidP="00C363C8">
            <w:pPr>
              <w:spacing w:after="0"/>
              <w:jc w:val="center"/>
              <w:rPr>
                <w:rStyle w:val="Strong"/>
              </w:rPr>
            </w:pPr>
            <w:r w:rsidRPr="000F1B6B">
              <w:rPr>
                <w:rStyle w:val="Strong"/>
              </w:rPr>
              <w:t>SIGNIFICANCE</w:t>
            </w:r>
          </w:p>
        </w:tc>
        <w:tc>
          <w:tcPr>
            <w:tcW w:w="4252" w:type="dxa"/>
            <w:vAlign w:val="center"/>
          </w:tcPr>
          <w:p w:rsidR="00C363C8" w:rsidRPr="000F1B6B" w:rsidRDefault="00C363C8" w:rsidP="00C363C8">
            <w:pPr>
              <w:spacing w:after="0"/>
              <w:jc w:val="center"/>
              <w:rPr>
                <w:rStyle w:val="Strong"/>
              </w:rPr>
            </w:pPr>
            <w:r w:rsidRPr="000F1B6B">
              <w:rPr>
                <w:rStyle w:val="Strong"/>
              </w:rPr>
              <w:t>QUESTIONS</w:t>
            </w:r>
          </w:p>
        </w:tc>
      </w:tr>
      <w:tr w:rsidR="00C363C8" w:rsidRPr="00C363C8" w:rsidTr="005D2ED7">
        <w:tc>
          <w:tcPr>
            <w:tcW w:w="1702" w:type="dxa"/>
          </w:tcPr>
          <w:p w:rsidR="00C363C8" w:rsidRPr="000F1B6B" w:rsidRDefault="00C363C8" w:rsidP="005D2ED7">
            <w:pPr>
              <w:rPr>
                <w:lang w:val="fr-CA"/>
              </w:rPr>
            </w:pPr>
            <w:r w:rsidRPr="000F1B6B">
              <w:rPr>
                <w:rFonts w:cs="Arial"/>
              </w:rPr>
              <w:t>Archives</w:t>
            </w:r>
          </w:p>
        </w:tc>
        <w:tc>
          <w:tcPr>
            <w:tcW w:w="5245" w:type="dxa"/>
          </w:tcPr>
          <w:p w:rsidR="00C363C8" w:rsidRPr="000F1B6B" w:rsidRDefault="00C363C8" w:rsidP="005D2ED7">
            <w:pPr>
              <w:spacing w:after="0"/>
              <w:rPr>
                <w:rFonts w:cs="Arial"/>
                <w:lang w:val="fr-CA"/>
              </w:rPr>
            </w:pPr>
            <w:r w:rsidRPr="000C152A">
              <w:rPr>
                <w:rFonts w:cs="Arial"/>
                <w:lang w:val="fr-CA"/>
              </w:rPr>
              <w:t xml:space="preserve">L’archive est le nom et archiver est le verbe. Dans les archives provinciales, les Archives publiques de l’Ontario, nous </w:t>
            </w:r>
            <w:r w:rsidRPr="000C152A">
              <w:rPr>
                <w:rFonts w:cs="Arial"/>
                <w:b/>
                <w:lang w:val="fr-CA"/>
              </w:rPr>
              <w:t>archivons</w:t>
            </w:r>
            <w:r w:rsidRPr="000C152A">
              <w:rPr>
                <w:rFonts w:cs="Arial"/>
                <w:lang w:val="fr-CA"/>
              </w:rPr>
              <w:t xml:space="preserve">, ou rassemblons et conservons, les documents qui sont dignes d’intérêt pour l’Ontario. </w:t>
            </w:r>
          </w:p>
        </w:tc>
        <w:tc>
          <w:tcPr>
            <w:tcW w:w="4252" w:type="dxa"/>
          </w:tcPr>
          <w:p w:rsidR="00C363C8" w:rsidRPr="000C152A" w:rsidRDefault="00C363C8" w:rsidP="005D2ED7">
            <w:pPr>
              <w:spacing w:after="0"/>
              <w:rPr>
                <w:rFonts w:cs="Arial"/>
                <w:lang w:val="fr-CA"/>
              </w:rPr>
            </w:pPr>
            <w:r w:rsidRPr="000C152A">
              <w:rPr>
                <w:rFonts w:cs="Arial"/>
                <w:lang w:val="fr-CA"/>
              </w:rPr>
              <w:t>Dans quel autre endroit avez-vous entendu le mot « archive »?</w:t>
            </w:r>
          </w:p>
        </w:tc>
      </w:tr>
      <w:tr w:rsidR="00C363C8" w:rsidRPr="00C363C8" w:rsidTr="005D2ED7">
        <w:tc>
          <w:tcPr>
            <w:tcW w:w="1702" w:type="dxa"/>
          </w:tcPr>
          <w:p w:rsidR="00C363C8" w:rsidRPr="000F1B6B" w:rsidRDefault="00C363C8" w:rsidP="005D2ED7">
            <w:pPr>
              <w:rPr>
                <w:lang w:val="fr-CA"/>
              </w:rPr>
            </w:pPr>
            <w:proofErr w:type="spellStart"/>
            <w:r w:rsidRPr="000F1B6B">
              <w:rPr>
                <w:rFonts w:cs="Arial"/>
              </w:rPr>
              <w:t>Boîte</w:t>
            </w:r>
            <w:proofErr w:type="spellEnd"/>
          </w:p>
        </w:tc>
        <w:tc>
          <w:tcPr>
            <w:tcW w:w="5245" w:type="dxa"/>
          </w:tcPr>
          <w:p w:rsidR="00C363C8" w:rsidRPr="000F1B6B" w:rsidRDefault="00C363C8" w:rsidP="005D2ED7">
            <w:pPr>
              <w:spacing w:after="0"/>
              <w:rPr>
                <w:rFonts w:cs="Arial"/>
                <w:lang w:val="fr-CA"/>
              </w:rPr>
            </w:pPr>
            <w:r w:rsidRPr="000C152A">
              <w:rPr>
                <w:rFonts w:cs="Arial"/>
                <w:lang w:val="fr-CA"/>
              </w:rPr>
              <w:t xml:space="preserve">La plupart des documents sont conservés dans des </w:t>
            </w:r>
            <w:r w:rsidRPr="000C152A">
              <w:rPr>
                <w:rFonts w:cs="Arial"/>
                <w:b/>
                <w:lang w:val="fr-CA"/>
              </w:rPr>
              <w:t>boîtes</w:t>
            </w:r>
            <w:r w:rsidRPr="000C152A">
              <w:rPr>
                <w:rFonts w:cs="Arial"/>
                <w:lang w:val="fr-CA"/>
              </w:rPr>
              <w:t xml:space="preserve"> pour en assurer la propreté et l’organisation. </w:t>
            </w:r>
          </w:p>
        </w:tc>
        <w:tc>
          <w:tcPr>
            <w:tcW w:w="4252" w:type="dxa"/>
          </w:tcPr>
          <w:p w:rsidR="00C363C8" w:rsidRPr="000C152A" w:rsidRDefault="00C363C8" w:rsidP="005D2ED7">
            <w:pPr>
              <w:spacing w:after="0"/>
              <w:rPr>
                <w:rFonts w:cs="Arial"/>
                <w:lang w:val="fr-CA"/>
              </w:rPr>
            </w:pPr>
            <w:r w:rsidRPr="000C152A">
              <w:rPr>
                <w:rFonts w:cs="Arial"/>
                <w:lang w:val="fr-CA"/>
              </w:rPr>
              <w:t xml:space="preserve">À votre avis, quel type de document n’est </w:t>
            </w:r>
            <w:r w:rsidRPr="000C152A">
              <w:rPr>
                <w:rFonts w:cs="Arial"/>
                <w:u w:val="single"/>
                <w:lang w:val="fr-CA"/>
              </w:rPr>
              <w:t>pas</w:t>
            </w:r>
            <w:r w:rsidRPr="000C152A">
              <w:rPr>
                <w:rFonts w:cs="Arial"/>
                <w:lang w:val="fr-CA"/>
              </w:rPr>
              <w:t xml:space="preserve"> rangé dans une boîte?</w:t>
            </w:r>
          </w:p>
        </w:tc>
      </w:tr>
      <w:tr w:rsidR="00C363C8" w:rsidRPr="00C363C8" w:rsidTr="005D2ED7">
        <w:tc>
          <w:tcPr>
            <w:tcW w:w="1702" w:type="dxa"/>
          </w:tcPr>
          <w:p w:rsidR="00C363C8" w:rsidRPr="000F1B6B" w:rsidRDefault="00C363C8" w:rsidP="005D2ED7">
            <w:pPr>
              <w:rPr>
                <w:lang w:val="fr-CA"/>
              </w:rPr>
            </w:pPr>
            <w:r w:rsidRPr="000F1B6B">
              <w:rPr>
                <w:rFonts w:cs="Arial"/>
              </w:rPr>
              <w:t>Collection</w:t>
            </w:r>
          </w:p>
        </w:tc>
        <w:tc>
          <w:tcPr>
            <w:tcW w:w="5245" w:type="dxa"/>
          </w:tcPr>
          <w:p w:rsidR="00C363C8" w:rsidRPr="000F1B6B" w:rsidRDefault="00C363C8" w:rsidP="005D2ED7">
            <w:pPr>
              <w:spacing w:after="0"/>
              <w:rPr>
                <w:rFonts w:cs="Arial"/>
                <w:lang w:val="fr-CA"/>
              </w:rPr>
            </w:pPr>
            <w:r w:rsidRPr="000C152A">
              <w:rPr>
                <w:rFonts w:cs="Arial"/>
                <w:lang w:val="fr-CA"/>
              </w:rPr>
              <w:t xml:space="preserve">Un groupe de documents forme une </w:t>
            </w:r>
            <w:r w:rsidRPr="000C152A">
              <w:rPr>
                <w:rFonts w:cs="Arial"/>
                <w:b/>
                <w:lang w:val="fr-CA"/>
              </w:rPr>
              <w:t>collection</w:t>
            </w:r>
            <w:r w:rsidRPr="000C152A">
              <w:rPr>
                <w:rFonts w:cs="Arial"/>
                <w:lang w:val="fr-CA"/>
              </w:rPr>
              <w:t xml:space="preserve">. Les Archives publiques de l’Ontario possèdent de nombreuses collections, des publications officielles aux journaux personnels. </w:t>
            </w:r>
          </w:p>
        </w:tc>
        <w:tc>
          <w:tcPr>
            <w:tcW w:w="4252" w:type="dxa"/>
          </w:tcPr>
          <w:p w:rsidR="00C363C8" w:rsidRPr="000C152A" w:rsidRDefault="00C363C8" w:rsidP="005D2ED7">
            <w:pPr>
              <w:spacing w:after="0"/>
              <w:rPr>
                <w:rFonts w:cs="Arial"/>
                <w:lang w:val="fr-CA"/>
              </w:rPr>
            </w:pPr>
            <w:r w:rsidRPr="000C152A">
              <w:rPr>
                <w:rFonts w:cs="Arial"/>
                <w:lang w:val="fr-CA"/>
              </w:rPr>
              <w:t>Quelles sont les différences et les similarités entre une collection d’archives et une collection de cartes à échanger?</w:t>
            </w:r>
          </w:p>
        </w:tc>
      </w:tr>
      <w:tr w:rsidR="00C363C8" w:rsidRPr="00C363C8" w:rsidTr="005D2ED7">
        <w:tc>
          <w:tcPr>
            <w:tcW w:w="1702" w:type="dxa"/>
          </w:tcPr>
          <w:p w:rsidR="00C363C8" w:rsidRPr="000F1B6B" w:rsidRDefault="00C363C8" w:rsidP="005D2ED7">
            <w:pPr>
              <w:rPr>
                <w:lang w:val="fr-CA"/>
              </w:rPr>
            </w:pPr>
            <w:r w:rsidRPr="000F1B6B">
              <w:rPr>
                <w:rFonts w:cs="Arial"/>
              </w:rPr>
              <w:t>Don</w:t>
            </w:r>
          </w:p>
        </w:tc>
        <w:tc>
          <w:tcPr>
            <w:tcW w:w="5245" w:type="dxa"/>
          </w:tcPr>
          <w:p w:rsidR="00C363C8" w:rsidRPr="000F1B6B" w:rsidRDefault="00C363C8" w:rsidP="005D2ED7">
            <w:pPr>
              <w:spacing w:after="0"/>
              <w:rPr>
                <w:rFonts w:cs="Arial"/>
                <w:lang w:val="fr-CA"/>
              </w:rPr>
            </w:pPr>
            <w:r w:rsidRPr="000C152A">
              <w:rPr>
                <w:rFonts w:cs="Arial"/>
                <w:lang w:val="fr-CA"/>
              </w:rPr>
              <w:t xml:space="preserve">Bon nombre de nos collections sont des </w:t>
            </w:r>
            <w:r w:rsidRPr="000C152A">
              <w:rPr>
                <w:rFonts w:cs="Arial"/>
                <w:b/>
                <w:lang w:val="fr-CA"/>
              </w:rPr>
              <w:t>dons</w:t>
            </w:r>
            <w:r w:rsidRPr="000C152A">
              <w:rPr>
                <w:rFonts w:cs="Arial"/>
                <w:lang w:val="fr-CA"/>
              </w:rPr>
              <w:t xml:space="preserve"> provenant de personnes ou d’entreprises ayant des documents qui devraient être partagés avec les futures générations. </w:t>
            </w:r>
          </w:p>
        </w:tc>
        <w:tc>
          <w:tcPr>
            <w:tcW w:w="4252" w:type="dxa"/>
          </w:tcPr>
          <w:p w:rsidR="00C363C8" w:rsidRPr="000C152A" w:rsidRDefault="00C363C8" w:rsidP="005D2ED7">
            <w:pPr>
              <w:spacing w:after="0"/>
              <w:rPr>
                <w:rFonts w:cs="Arial"/>
                <w:lang w:val="fr-CA"/>
              </w:rPr>
            </w:pPr>
            <w:r w:rsidRPr="000C152A">
              <w:rPr>
                <w:rFonts w:cs="Arial"/>
                <w:lang w:val="fr-CA"/>
              </w:rPr>
              <w:t>Selon vous, pourquoi les gens souhaitent-ils faire un don de leurs documents aux Archives publiques de l’Ontario au lieu de les garder pour eux-mêmes?</w:t>
            </w:r>
          </w:p>
        </w:tc>
      </w:tr>
      <w:tr w:rsidR="00C363C8" w:rsidRPr="00C363C8" w:rsidTr="005D2ED7">
        <w:tc>
          <w:tcPr>
            <w:tcW w:w="1702" w:type="dxa"/>
          </w:tcPr>
          <w:p w:rsidR="00C363C8" w:rsidRPr="000F1B6B" w:rsidRDefault="00C363C8" w:rsidP="005D2ED7">
            <w:pPr>
              <w:rPr>
                <w:rFonts w:cs="Arial"/>
              </w:rPr>
            </w:pPr>
            <w:proofErr w:type="spellStart"/>
            <w:r w:rsidRPr="000F1B6B">
              <w:rPr>
                <w:rFonts w:cs="Arial"/>
              </w:rPr>
              <w:t>Fonds</w:t>
            </w:r>
            <w:proofErr w:type="spellEnd"/>
          </w:p>
        </w:tc>
        <w:tc>
          <w:tcPr>
            <w:tcW w:w="5245" w:type="dxa"/>
          </w:tcPr>
          <w:p w:rsidR="00C363C8" w:rsidRPr="000C152A" w:rsidRDefault="00C363C8" w:rsidP="005D2ED7">
            <w:pPr>
              <w:spacing w:after="0"/>
              <w:rPr>
                <w:rFonts w:cs="Arial"/>
                <w:lang w:val="fr-CA"/>
              </w:rPr>
            </w:pPr>
            <w:r w:rsidRPr="000C152A">
              <w:rPr>
                <w:rFonts w:cs="Arial"/>
                <w:lang w:val="fr-CA"/>
              </w:rPr>
              <w:t xml:space="preserve">Le terme </w:t>
            </w:r>
            <w:r w:rsidRPr="000C152A">
              <w:rPr>
                <w:rFonts w:cs="Arial"/>
                <w:b/>
                <w:lang w:val="fr-CA"/>
              </w:rPr>
              <w:t>fonds</w:t>
            </w:r>
            <w:r w:rsidRPr="000C152A">
              <w:rPr>
                <w:rFonts w:cs="Arial"/>
                <w:lang w:val="fr-CA"/>
              </w:rPr>
              <w:t xml:space="preserve"> a la même signification que le mot collection. </w:t>
            </w:r>
          </w:p>
        </w:tc>
        <w:tc>
          <w:tcPr>
            <w:tcW w:w="4252" w:type="dxa"/>
          </w:tcPr>
          <w:p w:rsidR="00C363C8" w:rsidRPr="000C152A" w:rsidRDefault="00C363C8" w:rsidP="005D2ED7">
            <w:pPr>
              <w:spacing w:after="0"/>
              <w:rPr>
                <w:rFonts w:cs="Arial"/>
                <w:lang w:val="fr-CA"/>
              </w:rPr>
            </w:pPr>
            <w:r w:rsidRPr="000C152A">
              <w:rPr>
                <w:rFonts w:cs="Arial"/>
                <w:lang w:val="fr-CA"/>
              </w:rPr>
              <w:t>Bien qu’il puisse s’agir d’un mot nouveau, comment peut-on l’utiliser dans une phrase?</w:t>
            </w:r>
          </w:p>
        </w:tc>
      </w:tr>
      <w:tr w:rsidR="00C363C8" w:rsidRPr="00C363C8" w:rsidTr="005D2ED7">
        <w:tc>
          <w:tcPr>
            <w:tcW w:w="1702" w:type="dxa"/>
          </w:tcPr>
          <w:p w:rsidR="00C363C8" w:rsidRPr="000F1B6B" w:rsidRDefault="00C363C8" w:rsidP="005D2ED7">
            <w:pPr>
              <w:rPr>
                <w:rFonts w:cs="Arial"/>
              </w:rPr>
            </w:pPr>
            <w:proofErr w:type="spellStart"/>
            <w:r w:rsidRPr="000F1B6B">
              <w:rPr>
                <w:rFonts w:cs="Arial"/>
              </w:rPr>
              <w:t>Originaux</w:t>
            </w:r>
            <w:proofErr w:type="spellEnd"/>
          </w:p>
        </w:tc>
        <w:tc>
          <w:tcPr>
            <w:tcW w:w="5245" w:type="dxa"/>
          </w:tcPr>
          <w:p w:rsidR="00C363C8" w:rsidRPr="000C152A" w:rsidRDefault="00C363C8" w:rsidP="005D2ED7">
            <w:pPr>
              <w:spacing w:after="0"/>
              <w:rPr>
                <w:rFonts w:cs="Arial"/>
                <w:lang w:val="fr-CA"/>
              </w:rPr>
            </w:pPr>
            <w:r w:rsidRPr="000C152A">
              <w:rPr>
                <w:rFonts w:cs="Arial"/>
                <w:lang w:val="fr-CA"/>
              </w:rPr>
              <w:t xml:space="preserve">Les Archives publiques de l’Ontario conservent les </w:t>
            </w:r>
            <w:r w:rsidRPr="000C152A">
              <w:rPr>
                <w:rFonts w:cs="Arial"/>
                <w:b/>
                <w:lang w:val="fr-CA"/>
              </w:rPr>
              <w:t>originaux</w:t>
            </w:r>
            <w:r w:rsidRPr="000C152A">
              <w:rPr>
                <w:rFonts w:cs="Arial"/>
                <w:lang w:val="fr-CA"/>
              </w:rPr>
              <w:t xml:space="preserve"> des éléments d’information, comme les documents, les journaux personnels et les cartes, plutôt que des copies. </w:t>
            </w:r>
          </w:p>
        </w:tc>
        <w:tc>
          <w:tcPr>
            <w:tcW w:w="4252" w:type="dxa"/>
          </w:tcPr>
          <w:p w:rsidR="00C363C8" w:rsidRPr="000C152A" w:rsidRDefault="00C363C8" w:rsidP="005D2ED7">
            <w:pPr>
              <w:spacing w:after="0"/>
              <w:rPr>
                <w:rFonts w:cs="Arial"/>
                <w:lang w:val="fr-CA"/>
              </w:rPr>
            </w:pPr>
            <w:r w:rsidRPr="000C152A">
              <w:rPr>
                <w:rFonts w:cs="Arial"/>
                <w:lang w:val="fr-CA"/>
              </w:rPr>
              <w:t>Pourquoi est-il préférable d’avoir le document original plutôt qu’une copie?</w:t>
            </w:r>
          </w:p>
        </w:tc>
      </w:tr>
      <w:tr w:rsidR="00C363C8" w:rsidRPr="00C363C8" w:rsidTr="005D2ED7">
        <w:tc>
          <w:tcPr>
            <w:tcW w:w="1702" w:type="dxa"/>
          </w:tcPr>
          <w:p w:rsidR="00C363C8" w:rsidRPr="000F1B6B" w:rsidRDefault="00C363C8" w:rsidP="005D2ED7">
            <w:pPr>
              <w:rPr>
                <w:rFonts w:cs="Arial"/>
              </w:rPr>
            </w:pPr>
            <w:proofErr w:type="spellStart"/>
            <w:r w:rsidRPr="000F1B6B">
              <w:rPr>
                <w:rFonts w:cs="Arial"/>
              </w:rPr>
              <w:t>Préservation</w:t>
            </w:r>
            <w:proofErr w:type="spellEnd"/>
          </w:p>
        </w:tc>
        <w:tc>
          <w:tcPr>
            <w:tcW w:w="5245" w:type="dxa"/>
          </w:tcPr>
          <w:p w:rsidR="00C363C8" w:rsidRPr="000C152A" w:rsidRDefault="00C363C8" w:rsidP="005D2ED7">
            <w:pPr>
              <w:spacing w:after="0"/>
              <w:rPr>
                <w:rFonts w:cs="Arial"/>
                <w:lang w:val="fr-CA"/>
              </w:rPr>
            </w:pPr>
            <w:r w:rsidRPr="000C152A">
              <w:rPr>
                <w:rFonts w:cs="Arial"/>
                <w:lang w:val="fr-CA"/>
              </w:rPr>
              <w:t xml:space="preserve">Non seulement aux Archives publiques de l’Ontario veille-t-on à la collecte de documents, mais ceux-ci sont aussi préservés pour les générations futures. </w:t>
            </w:r>
          </w:p>
        </w:tc>
        <w:tc>
          <w:tcPr>
            <w:tcW w:w="4252" w:type="dxa"/>
          </w:tcPr>
          <w:p w:rsidR="00C363C8" w:rsidRPr="000C152A" w:rsidRDefault="00C363C8" w:rsidP="005D2ED7">
            <w:pPr>
              <w:spacing w:after="0"/>
              <w:rPr>
                <w:rFonts w:cs="Arial"/>
                <w:lang w:val="fr-CA"/>
              </w:rPr>
            </w:pPr>
            <w:r w:rsidRPr="000C152A">
              <w:rPr>
                <w:rFonts w:cs="Arial"/>
                <w:lang w:val="fr-CA"/>
              </w:rPr>
              <w:t>À votre avis, comment un document de 200 ans peut-il être préservé?</w:t>
            </w:r>
          </w:p>
        </w:tc>
      </w:tr>
      <w:tr w:rsidR="00C363C8" w:rsidRPr="00C363C8" w:rsidTr="005D2ED7">
        <w:tc>
          <w:tcPr>
            <w:tcW w:w="1702" w:type="dxa"/>
          </w:tcPr>
          <w:p w:rsidR="00C363C8" w:rsidRPr="000F1B6B" w:rsidRDefault="00C363C8" w:rsidP="005D2ED7">
            <w:pPr>
              <w:rPr>
                <w:rFonts w:cs="Arial"/>
              </w:rPr>
            </w:pPr>
            <w:r w:rsidRPr="000F1B6B">
              <w:rPr>
                <w:rFonts w:cs="Arial"/>
              </w:rPr>
              <w:t>Document</w:t>
            </w:r>
          </w:p>
        </w:tc>
        <w:tc>
          <w:tcPr>
            <w:tcW w:w="5245" w:type="dxa"/>
          </w:tcPr>
          <w:p w:rsidR="00C363C8" w:rsidRPr="000C152A" w:rsidRDefault="00C363C8" w:rsidP="005D2ED7">
            <w:pPr>
              <w:spacing w:after="0"/>
              <w:rPr>
                <w:rFonts w:cs="Arial"/>
                <w:lang w:val="fr-CA"/>
              </w:rPr>
            </w:pPr>
            <w:r w:rsidRPr="000C152A">
              <w:rPr>
                <w:rFonts w:cs="Arial"/>
                <w:lang w:val="fr-CA"/>
              </w:rPr>
              <w:t xml:space="preserve">Les divers éléments d’une collection sont les </w:t>
            </w:r>
            <w:r w:rsidRPr="000C152A">
              <w:rPr>
                <w:rFonts w:cs="Arial"/>
                <w:b/>
                <w:lang w:val="fr-CA"/>
              </w:rPr>
              <w:t>documents</w:t>
            </w:r>
            <w:r w:rsidRPr="000C152A">
              <w:rPr>
                <w:rFonts w:cs="Arial"/>
                <w:lang w:val="fr-CA"/>
              </w:rPr>
              <w:t xml:space="preserve">. </w:t>
            </w:r>
          </w:p>
          <w:p w:rsidR="00C363C8" w:rsidRPr="000C152A" w:rsidRDefault="00C363C8" w:rsidP="005D2ED7">
            <w:pPr>
              <w:spacing w:after="0"/>
              <w:rPr>
                <w:rFonts w:cs="Arial"/>
                <w:lang w:val="fr-CA"/>
              </w:rPr>
            </w:pPr>
          </w:p>
        </w:tc>
        <w:tc>
          <w:tcPr>
            <w:tcW w:w="4252" w:type="dxa"/>
          </w:tcPr>
          <w:p w:rsidR="00C363C8" w:rsidRPr="000C152A" w:rsidRDefault="00C363C8" w:rsidP="005D2ED7">
            <w:pPr>
              <w:spacing w:after="0"/>
              <w:rPr>
                <w:rFonts w:cs="Arial"/>
                <w:lang w:val="fr-CA"/>
              </w:rPr>
            </w:pPr>
            <w:r w:rsidRPr="000C152A">
              <w:rPr>
                <w:rFonts w:cs="Arial"/>
                <w:lang w:val="fr-CA"/>
              </w:rPr>
              <w:t>Tout le monde possède des documents au sujet de sa vie. Quel genre de documents avez-vous?</w:t>
            </w:r>
          </w:p>
        </w:tc>
      </w:tr>
      <w:tr w:rsidR="00C363C8" w:rsidRPr="00C363C8" w:rsidTr="005D2ED7">
        <w:tc>
          <w:tcPr>
            <w:tcW w:w="1702" w:type="dxa"/>
          </w:tcPr>
          <w:p w:rsidR="00C363C8" w:rsidRPr="000F1B6B" w:rsidRDefault="00C363C8" w:rsidP="005D2ED7">
            <w:pPr>
              <w:rPr>
                <w:rFonts w:cs="Arial"/>
              </w:rPr>
            </w:pPr>
            <w:proofErr w:type="spellStart"/>
            <w:r w:rsidRPr="000F1B6B">
              <w:rPr>
                <w:rFonts w:cs="Arial"/>
              </w:rPr>
              <w:t>Voûte</w:t>
            </w:r>
            <w:proofErr w:type="spellEnd"/>
          </w:p>
        </w:tc>
        <w:tc>
          <w:tcPr>
            <w:tcW w:w="5245" w:type="dxa"/>
          </w:tcPr>
          <w:p w:rsidR="00C363C8" w:rsidRPr="000C152A" w:rsidRDefault="00C363C8" w:rsidP="005D2ED7">
            <w:pPr>
              <w:spacing w:after="0"/>
              <w:rPr>
                <w:rFonts w:cs="Arial"/>
                <w:lang w:val="fr-CA"/>
              </w:rPr>
            </w:pPr>
            <w:r w:rsidRPr="000C152A">
              <w:rPr>
                <w:rFonts w:cs="Arial"/>
                <w:lang w:val="fr-CA"/>
              </w:rPr>
              <w:t xml:space="preserve">Nous entreposons sous clé nos documents dans des </w:t>
            </w:r>
            <w:r w:rsidRPr="000C152A">
              <w:rPr>
                <w:rFonts w:cs="Arial"/>
                <w:b/>
                <w:lang w:val="fr-CA"/>
              </w:rPr>
              <w:t>voûtes</w:t>
            </w:r>
            <w:r w:rsidRPr="000C152A">
              <w:rPr>
                <w:rFonts w:cs="Arial"/>
                <w:lang w:val="fr-CA"/>
              </w:rPr>
              <w:t xml:space="preserve"> où ils se trouvent en sécurité. </w:t>
            </w:r>
          </w:p>
          <w:p w:rsidR="00C363C8" w:rsidRPr="000C152A" w:rsidRDefault="00C363C8" w:rsidP="005D2ED7">
            <w:pPr>
              <w:spacing w:after="0"/>
              <w:rPr>
                <w:rFonts w:cs="Arial"/>
                <w:lang w:val="fr-CA"/>
              </w:rPr>
            </w:pPr>
          </w:p>
        </w:tc>
        <w:tc>
          <w:tcPr>
            <w:tcW w:w="4252" w:type="dxa"/>
          </w:tcPr>
          <w:p w:rsidR="00C363C8" w:rsidRPr="000C152A" w:rsidRDefault="00C363C8" w:rsidP="005D2ED7">
            <w:pPr>
              <w:spacing w:after="0"/>
              <w:rPr>
                <w:rFonts w:cs="Arial"/>
                <w:lang w:val="fr-CA"/>
              </w:rPr>
            </w:pPr>
            <w:r w:rsidRPr="000C152A">
              <w:rPr>
                <w:rFonts w:cs="Arial"/>
                <w:lang w:val="fr-CA"/>
              </w:rPr>
              <w:t xml:space="preserve">À votre avis, y </w:t>
            </w:r>
            <w:proofErr w:type="spellStart"/>
            <w:r w:rsidRPr="000C152A">
              <w:rPr>
                <w:rFonts w:cs="Arial"/>
                <w:lang w:val="fr-CA"/>
              </w:rPr>
              <w:t>a-t-il</w:t>
            </w:r>
            <w:proofErr w:type="spellEnd"/>
            <w:r w:rsidRPr="000C152A">
              <w:rPr>
                <w:rFonts w:cs="Arial"/>
                <w:lang w:val="fr-CA"/>
              </w:rPr>
              <w:t xml:space="preserve"> d’autres raisons d’entreposer d’importants documents dans une voûte?</w:t>
            </w:r>
          </w:p>
        </w:tc>
      </w:tr>
      <w:tr w:rsidR="00C363C8" w:rsidRPr="00C363C8" w:rsidTr="005D2ED7">
        <w:tc>
          <w:tcPr>
            <w:tcW w:w="1702" w:type="dxa"/>
          </w:tcPr>
          <w:p w:rsidR="00C363C8" w:rsidRPr="000F1B6B" w:rsidRDefault="00C363C8" w:rsidP="005D2ED7">
            <w:pPr>
              <w:rPr>
                <w:rFonts w:cs="Arial"/>
              </w:rPr>
            </w:pPr>
            <w:r w:rsidRPr="000F1B6B">
              <w:rPr>
                <w:rFonts w:cs="Arial"/>
              </w:rPr>
              <w:t xml:space="preserve">Gants </w:t>
            </w:r>
            <w:proofErr w:type="spellStart"/>
            <w:r w:rsidRPr="000F1B6B">
              <w:rPr>
                <w:rFonts w:cs="Arial"/>
              </w:rPr>
              <w:t>blancs</w:t>
            </w:r>
            <w:proofErr w:type="spellEnd"/>
          </w:p>
        </w:tc>
        <w:tc>
          <w:tcPr>
            <w:tcW w:w="5245" w:type="dxa"/>
          </w:tcPr>
          <w:p w:rsidR="00C363C8" w:rsidRPr="000C152A" w:rsidRDefault="00C363C8" w:rsidP="005D2ED7">
            <w:pPr>
              <w:spacing w:after="0"/>
              <w:rPr>
                <w:rFonts w:cs="Arial"/>
                <w:lang w:val="fr-CA"/>
              </w:rPr>
            </w:pPr>
            <w:r w:rsidRPr="000C152A">
              <w:rPr>
                <w:rFonts w:cs="Arial"/>
                <w:lang w:val="fr-CA"/>
              </w:rPr>
              <w:t xml:space="preserve">Pour veiller à maintenir la propreté des dossiers, nous demandons aux gens de porter des </w:t>
            </w:r>
            <w:r w:rsidRPr="000C152A">
              <w:rPr>
                <w:rFonts w:cs="Arial"/>
                <w:b/>
                <w:lang w:val="fr-CA"/>
              </w:rPr>
              <w:t xml:space="preserve">gants blancs </w:t>
            </w:r>
            <w:r w:rsidRPr="000C152A">
              <w:rPr>
                <w:rFonts w:cs="Arial"/>
                <w:lang w:val="fr-CA"/>
              </w:rPr>
              <w:t xml:space="preserve">pour consulter les originaux </w:t>
            </w:r>
            <w:proofErr w:type="spellStart"/>
            <w:r w:rsidRPr="000C152A">
              <w:rPr>
                <w:rFonts w:cs="Arial"/>
                <w:lang w:val="fr-CA"/>
              </w:rPr>
              <w:t>originaux</w:t>
            </w:r>
            <w:proofErr w:type="spellEnd"/>
            <w:r w:rsidRPr="000C152A">
              <w:rPr>
                <w:rFonts w:cs="Arial"/>
                <w:lang w:val="fr-CA"/>
              </w:rPr>
              <w:t xml:space="preserve">. </w:t>
            </w:r>
          </w:p>
        </w:tc>
        <w:tc>
          <w:tcPr>
            <w:tcW w:w="4252" w:type="dxa"/>
          </w:tcPr>
          <w:p w:rsidR="00C363C8" w:rsidRPr="000C152A" w:rsidRDefault="00C363C8" w:rsidP="005D2ED7">
            <w:pPr>
              <w:spacing w:after="0"/>
              <w:rPr>
                <w:rFonts w:cs="Arial"/>
                <w:lang w:val="fr-CA"/>
              </w:rPr>
            </w:pPr>
            <w:r w:rsidRPr="000C152A">
              <w:rPr>
                <w:rFonts w:cs="Arial"/>
                <w:lang w:val="fr-CA"/>
              </w:rPr>
              <w:t>Comment les mains peuvent-elles se salir lors de la consultation de documents?</w:t>
            </w:r>
          </w:p>
        </w:tc>
      </w:tr>
    </w:tbl>
    <w:p w:rsidR="00013679" w:rsidRPr="00C363C8" w:rsidRDefault="00013679" w:rsidP="00C363C8">
      <w:pPr>
        <w:rPr>
          <w:lang w:val="fr-CA"/>
        </w:rPr>
      </w:pPr>
    </w:p>
    <w:sectPr w:rsidR="00013679" w:rsidRPr="00C363C8" w:rsidSect="00BF2B64">
      <w:headerReference w:type="default" r:id="rId8"/>
      <w:footerReference w:type="default" r:id="rId9"/>
      <w:type w:val="continuous"/>
      <w:pgSz w:w="12240" w:h="15840"/>
      <w:pgMar w:top="1440" w:right="1440" w:bottom="993" w:left="1440" w:header="720" w:footer="3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8F5" w:rsidRDefault="00C638F5">
      <w:r>
        <w:separator/>
      </w:r>
    </w:p>
  </w:endnote>
  <w:endnote w:type="continuationSeparator" w:id="0">
    <w:p w:rsidR="00C638F5" w:rsidRDefault="00C63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Lucida Grande">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0611431"/>
      <w:docPartObj>
        <w:docPartGallery w:val="Page Numbers (Bottom of Page)"/>
        <w:docPartUnique/>
      </w:docPartObj>
    </w:sdtPr>
    <w:sdtEndPr>
      <w:rPr>
        <w:noProof/>
      </w:rPr>
    </w:sdtEndPr>
    <w:sdtContent>
      <w:p w:rsidR="00C363C8" w:rsidRDefault="00C363C8">
        <w:pPr>
          <w:pStyle w:val="Footer"/>
          <w:jc w:val="right"/>
        </w:pPr>
        <w:r>
          <w:t xml:space="preserve">Page </w:t>
        </w:r>
        <w:r>
          <w:rPr>
            <w:rFonts w:cs="Arial"/>
          </w:rPr>
          <w:t>|</w:t>
        </w:r>
        <w:r>
          <w:t xml:space="preserve"> </w:t>
        </w:r>
        <w:r>
          <w:fldChar w:fldCharType="begin"/>
        </w:r>
        <w:r>
          <w:instrText xml:space="preserve"> PAGE   \* MERGEFORMAT </w:instrText>
        </w:r>
        <w:r>
          <w:fldChar w:fldCharType="separate"/>
        </w:r>
        <w:r>
          <w:rPr>
            <w:noProof/>
          </w:rPr>
          <w:t>2</w:t>
        </w:r>
        <w:r>
          <w:rPr>
            <w:noProof/>
          </w:rPr>
          <w:fldChar w:fldCharType="end"/>
        </w:r>
      </w:p>
    </w:sdtContent>
  </w:sdt>
  <w:p w:rsidR="00C363C8" w:rsidRDefault="00C363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8F5" w:rsidRDefault="00C638F5">
      <w:r>
        <w:separator/>
      </w:r>
    </w:p>
  </w:footnote>
  <w:footnote w:type="continuationSeparator" w:id="0">
    <w:p w:rsidR="00C638F5" w:rsidRDefault="00C638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B64" w:rsidRPr="0075195E" w:rsidRDefault="00BF2B64">
    <w:pPr>
      <w:pStyle w:val="Header"/>
      <w:rPr>
        <w:sz w:val="20"/>
      </w:rPr>
    </w:pPr>
    <w:r>
      <w:rPr>
        <w:noProof/>
      </w:rPr>
      <w:drawing>
        <wp:inline distT="0" distB="0" distL="0" distR="0" wp14:anchorId="2C4129DB" wp14:editId="5AEF7B0B">
          <wp:extent cx="2423886" cy="642772"/>
          <wp:effectExtent l="0" t="0" r="0" b="5080"/>
          <wp:docPr id="3" name="Picture 24" descr="Description: Logo_Archives-of-Ontario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Logo_Archives-of-Ontario_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885" cy="642772"/>
                  </a:xfrm>
                  <a:prstGeom prst="rect">
                    <a:avLst/>
                  </a:prstGeom>
                  <a:noFill/>
                  <a:ln>
                    <a:noFill/>
                  </a:ln>
                </pic:spPr>
              </pic:pic>
            </a:graphicData>
          </a:graphic>
        </wp:inline>
      </w:drawing>
    </w:r>
  </w:p>
  <w:p w:rsidR="0075195E" w:rsidRPr="0075195E" w:rsidRDefault="0075195E">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F9C19B6"/>
    <w:lvl w:ilvl="0">
      <w:start w:val="1"/>
      <w:numFmt w:val="decimal"/>
      <w:lvlText w:val="%1."/>
      <w:lvlJc w:val="left"/>
      <w:pPr>
        <w:tabs>
          <w:tab w:val="num" w:pos="1800"/>
        </w:tabs>
        <w:ind w:left="1800" w:hanging="360"/>
      </w:pPr>
    </w:lvl>
  </w:abstractNum>
  <w:abstractNum w:abstractNumId="1">
    <w:nsid w:val="FFFFFF7D"/>
    <w:multiLevelType w:val="singleLevel"/>
    <w:tmpl w:val="2054981A"/>
    <w:lvl w:ilvl="0">
      <w:start w:val="1"/>
      <w:numFmt w:val="decimal"/>
      <w:lvlText w:val="%1."/>
      <w:lvlJc w:val="left"/>
      <w:pPr>
        <w:tabs>
          <w:tab w:val="num" w:pos="1440"/>
        </w:tabs>
        <w:ind w:left="1440" w:hanging="360"/>
      </w:pPr>
    </w:lvl>
  </w:abstractNum>
  <w:abstractNum w:abstractNumId="2">
    <w:nsid w:val="FFFFFF7E"/>
    <w:multiLevelType w:val="singleLevel"/>
    <w:tmpl w:val="591E691C"/>
    <w:lvl w:ilvl="0">
      <w:start w:val="1"/>
      <w:numFmt w:val="decimal"/>
      <w:lvlText w:val="%1."/>
      <w:lvlJc w:val="left"/>
      <w:pPr>
        <w:tabs>
          <w:tab w:val="num" w:pos="1080"/>
        </w:tabs>
        <w:ind w:left="1080" w:hanging="360"/>
      </w:pPr>
    </w:lvl>
  </w:abstractNum>
  <w:abstractNum w:abstractNumId="3">
    <w:nsid w:val="FFFFFF7F"/>
    <w:multiLevelType w:val="singleLevel"/>
    <w:tmpl w:val="416EA9DC"/>
    <w:lvl w:ilvl="0">
      <w:start w:val="1"/>
      <w:numFmt w:val="decimal"/>
      <w:lvlText w:val="%1."/>
      <w:lvlJc w:val="left"/>
      <w:pPr>
        <w:tabs>
          <w:tab w:val="num" w:pos="720"/>
        </w:tabs>
        <w:ind w:left="720" w:hanging="360"/>
      </w:pPr>
    </w:lvl>
  </w:abstractNum>
  <w:abstractNum w:abstractNumId="4">
    <w:nsid w:val="FFFFFF80"/>
    <w:multiLevelType w:val="singleLevel"/>
    <w:tmpl w:val="A5DED48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8E7DF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19A3AE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B3C0CA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CB609FA"/>
    <w:lvl w:ilvl="0">
      <w:start w:val="1"/>
      <w:numFmt w:val="decimal"/>
      <w:lvlText w:val="%1."/>
      <w:lvlJc w:val="left"/>
      <w:pPr>
        <w:tabs>
          <w:tab w:val="num" w:pos="360"/>
        </w:tabs>
        <w:ind w:left="360" w:hanging="360"/>
      </w:pPr>
    </w:lvl>
  </w:abstractNum>
  <w:abstractNum w:abstractNumId="9">
    <w:nsid w:val="FFFFFF89"/>
    <w:multiLevelType w:val="singleLevel"/>
    <w:tmpl w:val="C5E43D22"/>
    <w:lvl w:ilvl="0">
      <w:start w:val="1"/>
      <w:numFmt w:val="bullet"/>
      <w:lvlText w:val=""/>
      <w:lvlJc w:val="left"/>
      <w:pPr>
        <w:tabs>
          <w:tab w:val="num" w:pos="360"/>
        </w:tabs>
        <w:ind w:left="360" w:hanging="360"/>
      </w:pPr>
      <w:rPr>
        <w:rFonts w:ascii="Symbol" w:hAnsi="Symbol" w:hint="default"/>
      </w:rPr>
    </w:lvl>
  </w:abstractNum>
  <w:abstractNum w:abstractNumId="10">
    <w:nsid w:val="01B4168C"/>
    <w:multiLevelType w:val="multilevel"/>
    <w:tmpl w:val="B5AE70E4"/>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946669A"/>
    <w:multiLevelType w:val="hybridMultilevel"/>
    <w:tmpl w:val="B1DCB13C"/>
    <w:lvl w:ilvl="0" w:tplc="0CCC5C68">
      <w:numFmt w:val="bullet"/>
      <w:lvlText w:val=""/>
      <w:lvlJc w:val="left"/>
      <w:pPr>
        <w:ind w:left="720" w:hanging="360"/>
      </w:pPr>
      <w:rPr>
        <w:rFonts w:ascii="Wingdings" w:eastAsia="Times New Roman" w:hAnsi="Wingding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26A75DA"/>
    <w:multiLevelType w:val="hybridMultilevel"/>
    <w:tmpl w:val="B5AE70E4"/>
    <w:lvl w:ilvl="0" w:tplc="F17EF3E2">
      <w:numFmt w:val="bullet"/>
      <w:lvlText w:val="–"/>
      <w:lvlJc w:val="left"/>
      <w:pPr>
        <w:tabs>
          <w:tab w:val="num" w:pos="720"/>
        </w:tabs>
        <w:ind w:left="720" w:hanging="360"/>
      </w:pPr>
      <w:rPr>
        <w:rFonts w:ascii="Arial" w:eastAsia="Times New Roman" w:hAnsi="Arial" w:cs="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313D37F7"/>
    <w:multiLevelType w:val="hybridMultilevel"/>
    <w:tmpl w:val="C0F2A89C"/>
    <w:lvl w:ilvl="0" w:tplc="53321738">
      <w:start w:val="1"/>
      <w:numFmt w:val="bullet"/>
      <w:lvlText w:val=""/>
      <w:lvlJc w:val="left"/>
      <w:pPr>
        <w:tabs>
          <w:tab w:val="num" w:pos="360"/>
        </w:tabs>
        <w:ind w:left="360" w:hanging="360"/>
      </w:pPr>
      <w:rPr>
        <w:rFonts w:ascii="Wingdings" w:hAnsi="Wingdings" w:hint="default"/>
        <w:color w:val="auto"/>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color w:val="auto"/>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43DE5D0E"/>
    <w:multiLevelType w:val="hybridMultilevel"/>
    <w:tmpl w:val="704C8F8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4E612775"/>
    <w:multiLevelType w:val="hybridMultilevel"/>
    <w:tmpl w:val="DE38BA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AE4462E"/>
    <w:multiLevelType w:val="hybridMultilevel"/>
    <w:tmpl w:val="2A36B092"/>
    <w:lvl w:ilvl="0" w:tplc="8C900FC4">
      <w:numFmt w:val="bullet"/>
      <w:lvlText w:val="-"/>
      <w:lvlJc w:val="left"/>
      <w:pPr>
        <w:tabs>
          <w:tab w:val="num" w:pos="720"/>
        </w:tabs>
        <w:ind w:left="720" w:hanging="360"/>
      </w:pPr>
      <w:rPr>
        <w:rFonts w:ascii="Arial" w:eastAsia="Times New Roman" w:hAnsi="Arial" w:cs="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2"/>
  </w:num>
  <w:num w:numId="13">
    <w:abstractNumId w:val="14"/>
  </w:num>
  <w:num w:numId="14">
    <w:abstractNumId w:val="10"/>
  </w:num>
  <w:num w:numId="15">
    <w:abstractNumId w:val="15"/>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o:colormru v:ext="edit" colors="#96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679"/>
    <w:rsid w:val="00013679"/>
    <w:rsid w:val="0001450F"/>
    <w:rsid w:val="00052B0D"/>
    <w:rsid w:val="0007484A"/>
    <w:rsid w:val="0008411D"/>
    <w:rsid w:val="00084CB4"/>
    <w:rsid w:val="000B7173"/>
    <w:rsid w:val="000C47FB"/>
    <w:rsid w:val="000D20FC"/>
    <w:rsid w:val="00102319"/>
    <w:rsid w:val="001C09EB"/>
    <w:rsid w:val="001F1F47"/>
    <w:rsid w:val="00207650"/>
    <w:rsid w:val="0023684F"/>
    <w:rsid w:val="002A3C17"/>
    <w:rsid w:val="002E7511"/>
    <w:rsid w:val="00312FF8"/>
    <w:rsid w:val="00330446"/>
    <w:rsid w:val="00360A93"/>
    <w:rsid w:val="0038386B"/>
    <w:rsid w:val="003B02A5"/>
    <w:rsid w:val="004134A5"/>
    <w:rsid w:val="0042091C"/>
    <w:rsid w:val="0043115F"/>
    <w:rsid w:val="00442534"/>
    <w:rsid w:val="004853BE"/>
    <w:rsid w:val="004A718F"/>
    <w:rsid w:val="004A7F85"/>
    <w:rsid w:val="004D4C90"/>
    <w:rsid w:val="004E09DD"/>
    <w:rsid w:val="004E5BBF"/>
    <w:rsid w:val="00510191"/>
    <w:rsid w:val="005211F3"/>
    <w:rsid w:val="0055535A"/>
    <w:rsid w:val="005B1A5E"/>
    <w:rsid w:val="00613B2D"/>
    <w:rsid w:val="00653768"/>
    <w:rsid w:val="006650F4"/>
    <w:rsid w:val="0066568A"/>
    <w:rsid w:val="006978EC"/>
    <w:rsid w:val="006A7460"/>
    <w:rsid w:val="006D1CE4"/>
    <w:rsid w:val="006E55F6"/>
    <w:rsid w:val="00741D5C"/>
    <w:rsid w:val="00747BFA"/>
    <w:rsid w:val="0075195E"/>
    <w:rsid w:val="00757C9F"/>
    <w:rsid w:val="00760665"/>
    <w:rsid w:val="007F74E1"/>
    <w:rsid w:val="00841DBE"/>
    <w:rsid w:val="00893548"/>
    <w:rsid w:val="008B1D81"/>
    <w:rsid w:val="008B2AC6"/>
    <w:rsid w:val="008E5F9A"/>
    <w:rsid w:val="008F791B"/>
    <w:rsid w:val="00917A15"/>
    <w:rsid w:val="00924FF7"/>
    <w:rsid w:val="009B3FBA"/>
    <w:rsid w:val="009C7540"/>
    <w:rsid w:val="009D54BF"/>
    <w:rsid w:val="00A438A0"/>
    <w:rsid w:val="00A86430"/>
    <w:rsid w:val="00A93725"/>
    <w:rsid w:val="00AA7F0E"/>
    <w:rsid w:val="00B04CB3"/>
    <w:rsid w:val="00B30A5A"/>
    <w:rsid w:val="00B46B18"/>
    <w:rsid w:val="00B81AE8"/>
    <w:rsid w:val="00B840DD"/>
    <w:rsid w:val="00B93959"/>
    <w:rsid w:val="00BB0DCF"/>
    <w:rsid w:val="00BF2B64"/>
    <w:rsid w:val="00C13A56"/>
    <w:rsid w:val="00C363C8"/>
    <w:rsid w:val="00C638F5"/>
    <w:rsid w:val="00CA6205"/>
    <w:rsid w:val="00CB17DF"/>
    <w:rsid w:val="00CB239D"/>
    <w:rsid w:val="00CB708C"/>
    <w:rsid w:val="00CF4F71"/>
    <w:rsid w:val="00CF561D"/>
    <w:rsid w:val="00D6175A"/>
    <w:rsid w:val="00D762AE"/>
    <w:rsid w:val="00D85CC6"/>
    <w:rsid w:val="00D95DA7"/>
    <w:rsid w:val="00DC0479"/>
    <w:rsid w:val="00DC2971"/>
    <w:rsid w:val="00DD18A4"/>
    <w:rsid w:val="00E070FA"/>
    <w:rsid w:val="00E14CF0"/>
    <w:rsid w:val="00E223B1"/>
    <w:rsid w:val="00E2419A"/>
    <w:rsid w:val="00E44485"/>
    <w:rsid w:val="00E45F39"/>
    <w:rsid w:val="00E47662"/>
    <w:rsid w:val="00E60669"/>
    <w:rsid w:val="00ED2F30"/>
    <w:rsid w:val="00F0002C"/>
    <w:rsid w:val="00F13E40"/>
    <w:rsid w:val="00F30AC3"/>
    <w:rsid w:val="00F35BB6"/>
    <w:rsid w:val="00F47674"/>
    <w:rsid w:val="00F53A5A"/>
    <w:rsid w:val="00FA094C"/>
    <w:rsid w:val="00FA65D0"/>
    <w:rsid w:val="00FB135F"/>
    <w:rsid w:val="00FC3AA6"/>
    <w:rsid w:val="00FC3BCF"/>
    <w:rsid w:val="00FE692D"/>
    <w:rsid w:val="00FF76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96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450F"/>
    <w:pPr>
      <w:spacing w:after="120" w:line="23" w:lineRule="atLeast"/>
    </w:pPr>
    <w:rPr>
      <w:rFonts w:ascii="Arial" w:hAnsi="Arial"/>
      <w:sz w:val="24"/>
      <w:szCs w:val="24"/>
    </w:rPr>
  </w:style>
  <w:style w:type="paragraph" w:styleId="Heading1">
    <w:name w:val="heading 1"/>
    <w:basedOn w:val="IntenseQuote"/>
    <w:next w:val="Normal"/>
    <w:link w:val="Heading1Char"/>
    <w:qFormat/>
    <w:rsid w:val="00C363C8"/>
    <w:pPr>
      <w:pBdr>
        <w:bottom w:val="single" w:sz="4" w:space="4" w:color="FF0000"/>
      </w:pBdr>
      <w:tabs>
        <w:tab w:val="left" w:pos="9360"/>
      </w:tabs>
      <w:spacing w:before="0"/>
      <w:ind w:left="0" w:right="0"/>
      <w:jc w:val="center"/>
      <w:outlineLvl w:val="0"/>
    </w:pPr>
    <w:rPr>
      <w:rFonts w:ascii="Arial Rounded MT Bold" w:hAnsi="Arial Rounded MT Bold"/>
      <w:i w:val="0"/>
      <w:color w:val="auto"/>
      <w:sz w:val="32"/>
      <w:lang w:val="fr-CA"/>
    </w:rPr>
  </w:style>
  <w:style w:type="paragraph" w:styleId="Heading2">
    <w:name w:val="heading 2"/>
    <w:basedOn w:val="Normal"/>
    <w:next w:val="Normal"/>
    <w:qFormat/>
    <w:rsid w:val="003B02A5"/>
    <w:pPr>
      <w:keepNext/>
      <w:spacing w:after="60"/>
      <w:outlineLvl w:val="1"/>
    </w:pPr>
    <w:rPr>
      <w:rFonts w:cs="Arial"/>
      <w:b/>
      <w:bCs/>
      <w:iCs/>
      <w:szCs w:val="28"/>
    </w:rPr>
  </w:style>
  <w:style w:type="paragraph" w:styleId="Heading3">
    <w:name w:val="heading 3"/>
    <w:basedOn w:val="Normal"/>
    <w:next w:val="Normal"/>
    <w:qFormat/>
    <w:rsid w:val="0001450F"/>
    <w:pPr>
      <w:keepNext/>
      <w:spacing w:before="240" w:after="60"/>
      <w:outlineLvl w:val="2"/>
    </w:pPr>
    <w:rPr>
      <w:rFonts w:cs="Arial"/>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B02A5"/>
    <w:pPr>
      <w:spacing w:before="480" w:after="60"/>
      <w:jc w:val="center"/>
      <w:outlineLvl w:val="0"/>
    </w:pPr>
    <w:rPr>
      <w:rFonts w:cs="Arial"/>
      <w:b/>
      <w:bCs/>
      <w:kern w:val="28"/>
      <w:sz w:val="28"/>
      <w:szCs w:val="32"/>
    </w:rPr>
  </w:style>
  <w:style w:type="paragraph" w:styleId="Subtitle">
    <w:name w:val="Subtitle"/>
    <w:basedOn w:val="Normal"/>
    <w:qFormat/>
    <w:rsid w:val="003B02A5"/>
    <w:pPr>
      <w:spacing w:after="60"/>
      <w:jc w:val="center"/>
      <w:outlineLvl w:val="1"/>
    </w:pPr>
    <w:rPr>
      <w:rFonts w:cs="Arial"/>
      <w:i/>
      <w:sz w:val="28"/>
    </w:rPr>
  </w:style>
  <w:style w:type="paragraph" w:styleId="Header">
    <w:name w:val="header"/>
    <w:basedOn w:val="Normal"/>
    <w:link w:val="HeaderChar"/>
    <w:rsid w:val="00330446"/>
    <w:pPr>
      <w:tabs>
        <w:tab w:val="center" w:pos="4320"/>
        <w:tab w:val="right" w:pos="8640"/>
      </w:tabs>
    </w:pPr>
  </w:style>
  <w:style w:type="paragraph" w:styleId="Footer">
    <w:name w:val="footer"/>
    <w:basedOn w:val="Normal"/>
    <w:link w:val="FooterChar"/>
    <w:uiPriority w:val="99"/>
    <w:rsid w:val="00330446"/>
    <w:pPr>
      <w:tabs>
        <w:tab w:val="center" w:pos="4320"/>
        <w:tab w:val="right" w:pos="8640"/>
      </w:tabs>
    </w:pPr>
  </w:style>
  <w:style w:type="paragraph" w:styleId="TOC1">
    <w:name w:val="toc 1"/>
    <w:basedOn w:val="Normal"/>
    <w:next w:val="Normal"/>
    <w:autoRedefine/>
    <w:uiPriority w:val="39"/>
    <w:rsid w:val="00102319"/>
    <w:rPr>
      <w:i/>
    </w:rPr>
  </w:style>
  <w:style w:type="paragraph" w:styleId="TOC2">
    <w:name w:val="toc 2"/>
    <w:basedOn w:val="Normal"/>
    <w:next w:val="Normal"/>
    <w:autoRedefine/>
    <w:uiPriority w:val="39"/>
    <w:rsid w:val="00102319"/>
    <w:pPr>
      <w:ind w:left="240"/>
    </w:pPr>
  </w:style>
  <w:style w:type="character" w:styleId="Hyperlink">
    <w:name w:val="Hyperlink"/>
    <w:uiPriority w:val="99"/>
    <w:rsid w:val="00102319"/>
    <w:rPr>
      <w:color w:val="0000FF"/>
      <w:u w:val="single"/>
    </w:rPr>
  </w:style>
  <w:style w:type="character" w:styleId="PageNumber">
    <w:name w:val="page number"/>
    <w:basedOn w:val="DefaultParagraphFont"/>
    <w:rsid w:val="00207650"/>
  </w:style>
  <w:style w:type="paragraph" w:styleId="BalloonText">
    <w:name w:val="Balloon Text"/>
    <w:basedOn w:val="Normal"/>
    <w:link w:val="BalloonTextChar"/>
    <w:rsid w:val="00D6175A"/>
    <w:pPr>
      <w:spacing w:after="0" w:line="240" w:lineRule="auto"/>
    </w:pPr>
    <w:rPr>
      <w:rFonts w:ascii="Lucida Grande" w:hAnsi="Lucida Grande"/>
      <w:sz w:val="18"/>
      <w:szCs w:val="18"/>
    </w:rPr>
  </w:style>
  <w:style w:type="character" w:customStyle="1" w:styleId="BalloonTextChar">
    <w:name w:val="Balloon Text Char"/>
    <w:link w:val="BalloonText"/>
    <w:rsid w:val="00D6175A"/>
    <w:rPr>
      <w:rFonts w:ascii="Lucida Grande" w:hAnsi="Lucida Grande"/>
      <w:sz w:val="18"/>
      <w:szCs w:val="18"/>
      <w:lang w:val="en-CA" w:eastAsia="en-CA"/>
    </w:rPr>
  </w:style>
  <w:style w:type="paragraph" w:styleId="ListParagraph">
    <w:name w:val="List Paragraph"/>
    <w:basedOn w:val="Normal"/>
    <w:uiPriority w:val="34"/>
    <w:qFormat/>
    <w:rsid w:val="0042091C"/>
    <w:pPr>
      <w:ind w:left="720"/>
      <w:contextualSpacing/>
    </w:pPr>
  </w:style>
  <w:style w:type="character" w:customStyle="1" w:styleId="Heading1Char">
    <w:name w:val="Heading 1 Char"/>
    <w:basedOn w:val="DefaultParagraphFont"/>
    <w:link w:val="Heading1"/>
    <w:rsid w:val="00C363C8"/>
    <w:rPr>
      <w:rFonts w:ascii="Arial Rounded MT Bold" w:hAnsi="Arial Rounded MT Bold"/>
      <w:b/>
      <w:bCs/>
      <w:iCs/>
      <w:sz w:val="32"/>
      <w:szCs w:val="24"/>
      <w:lang w:val="fr-CA"/>
    </w:rPr>
  </w:style>
  <w:style w:type="paragraph" w:customStyle="1" w:styleId="Paragraphedeliste">
    <w:name w:val="Paragraphe de liste"/>
    <w:basedOn w:val="Normal"/>
    <w:qFormat/>
    <w:rsid w:val="0007484A"/>
    <w:pPr>
      <w:ind w:left="720"/>
      <w:contextualSpacing/>
    </w:pPr>
    <w:rPr>
      <w:lang w:val="fr-CA" w:eastAsia="fr-CA"/>
    </w:rPr>
  </w:style>
  <w:style w:type="character" w:customStyle="1" w:styleId="HeaderChar">
    <w:name w:val="Header Char"/>
    <w:basedOn w:val="DefaultParagraphFont"/>
    <w:link w:val="Header"/>
    <w:semiHidden/>
    <w:rsid w:val="0007484A"/>
    <w:rPr>
      <w:rFonts w:ascii="Arial" w:hAnsi="Arial"/>
      <w:sz w:val="24"/>
      <w:szCs w:val="24"/>
      <w:lang w:val="en-CA" w:eastAsia="en-CA" w:bidi="ar-SA"/>
    </w:rPr>
  </w:style>
  <w:style w:type="table" w:customStyle="1" w:styleId="Style1">
    <w:name w:val="Style1"/>
    <w:basedOn w:val="TableNormal"/>
    <w:uiPriority w:val="99"/>
    <w:rsid w:val="00BF2B64"/>
    <w:pPr>
      <w:contextualSpacing/>
    </w:pPr>
    <w:rPr>
      <w:rFonts w:ascii="Arial" w:hAnsi="Arial" w:cs="Arial"/>
      <w:color w:val="000000" w:themeColor="text1"/>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tyle11">
    <w:name w:val="Style11"/>
    <w:basedOn w:val="TableNormal"/>
    <w:uiPriority w:val="99"/>
    <w:rsid w:val="00BF2B64"/>
    <w:pPr>
      <w:contextualSpacing/>
    </w:pPr>
    <w:rPr>
      <w:rFonts w:ascii="Arial" w:hAnsi="Arial" w:cs="Arial"/>
      <w:color w:val="000000" w:themeColor="text1"/>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qFormat/>
    <w:rsid w:val="00C363C8"/>
    <w:rPr>
      <w:b/>
      <w:bCs/>
    </w:rPr>
  </w:style>
  <w:style w:type="table" w:styleId="TableGrid">
    <w:name w:val="Table Grid"/>
    <w:basedOn w:val="TableNormal"/>
    <w:rsid w:val="00C36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363C8"/>
    <w:rPr>
      <w:rFonts w:ascii="Arial" w:hAnsi="Arial"/>
      <w:sz w:val="24"/>
      <w:szCs w:val="24"/>
    </w:rPr>
  </w:style>
  <w:style w:type="paragraph" w:styleId="IntenseQuote">
    <w:name w:val="Intense Quote"/>
    <w:basedOn w:val="Normal"/>
    <w:next w:val="Normal"/>
    <w:link w:val="IntenseQuoteChar"/>
    <w:uiPriority w:val="30"/>
    <w:qFormat/>
    <w:rsid w:val="00C363C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363C8"/>
    <w:rPr>
      <w:rFonts w:ascii="Arial" w:hAnsi="Arial"/>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450F"/>
    <w:pPr>
      <w:spacing w:after="120" w:line="23" w:lineRule="atLeast"/>
    </w:pPr>
    <w:rPr>
      <w:rFonts w:ascii="Arial" w:hAnsi="Arial"/>
      <w:sz w:val="24"/>
      <w:szCs w:val="24"/>
    </w:rPr>
  </w:style>
  <w:style w:type="paragraph" w:styleId="Heading1">
    <w:name w:val="heading 1"/>
    <w:basedOn w:val="IntenseQuote"/>
    <w:next w:val="Normal"/>
    <w:link w:val="Heading1Char"/>
    <w:qFormat/>
    <w:rsid w:val="00C363C8"/>
    <w:pPr>
      <w:pBdr>
        <w:bottom w:val="single" w:sz="4" w:space="4" w:color="FF0000"/>
      </w:pBdr>
      <w:tabs>
        <w:tab w:val="left" w:pos="9360"/>
      </w:tabs>
      <w:spacing w:before="0"/>
      <w:ind w:left="0" w:right="0"/>
      <w:jc w:val="center"/>
      <w:outlineLvl w:val="0"/>
    </w:pPr>
    <w:rPr>
      <w:rFonts w:ascii="Arial Rounded MT Bold" w:hAnsi="Arial Rounded MT Bold"/>
      <w:i w:val="0"/>
      <w:color w:val="auto"/>
      <w:sz w:val="32"/>
      <w:lang w:val="fr-CA"/>
    </w:rPr>
  </w:style>
  <w:style w:type="paragraph" w:styleId="Heading2">
    <w:name w:val="heading 2"/>
    <w:basedOn w:val="Normal"/>
    <w:next w:val="Normal"/>
    <w:qFormat/>
    <w:rsid w:val="003B02A5"/>
    <w:pPr>
      <w:keepNext/>
      <w:spacing w:after="60"/>
      <w:outlineLvl w:val="1"/>
    </w:pPr>
    <w:rPr>
      <w:rFonts w:cs="Arial"/>
      <w:b/>
      <w:bCs/>
      <w:iCs/>
      <w:szCs w:val="28"/>
    </w:rPr>
  </w:style>
  <w:style w:type="paragraph" w:styleId="Heading3">
    <w:name w:val="heading 3"/>
    <w:basedOn w:val="Normal"/>
    <w:next w:val="Normal"/>
    <w:qFormat/>
    <w:rsid w:val="0001450F"/>
    <w:pPr>
      <w:keepNext/>
      <w:spacing w:before="240" w:after="60"/>
      <w:outlineLvl w:val="2"/>
    </w:pPr>
    <w:rPr>
      <w:rFonts w:cs="Arial"/>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B02A5"/>
    <w:pPr>
      <w:spacing w:before="480" w:after="60"/>
      <w:jc w:val="center"/>
      <w:outlineLvl w:val="0"/>
    </w:pPr>
    <w:rPr>
      <w:rFonts w:cs="Arial"/>
      <w:b/>
      <w:bCs/>
      <w:kern w:val="28"/>
      <w:sz w:val="28"/>
      <w:szCs w:val="32"/>
    </w:rPr>
  </w:style>
  <w:style w:type="paragraph" w:styleId="Subtitle">
    <w:name w:val="Subtitle"/>
    <w:basedOn w:val="Normal"/>
    <w:qFormat/>
    <w:rsid w:val="003B02A5"/>
    <w:pPr>
      <w:spacing w:after="60"/>
      <w:jc w:val="center"/>
      <w:outlineLvl w:val="1"/>
    </w:pPr>
    <w:rPr>
      <w:rFonts w:cs="Arial"/>
      <w:i/>
      <w:sz w:val="28"/>
    </w:rPr>
  </w:style>
  <w:style w:type="paragraph" w:styleId="Header">
    <w:name w:val="header"/>
    <w:basedOn w:val="Normal"/>
    <w:link w:val="HeaderChar"/>
    <w:rsid w:val="00330446"/>
    <w:pPr>
      <w:tabs>
        <w:tab w:val="center" w:pos="4320"/>
        <w:tab w:val="right" w:pos="8640"/>
      </w:tabs>
    </w:pPr>
  </w:style>
  <w:style w:type="paragraph" w:styleId="Footer">
    <w:name w:val="footer"/>
    <w:basedOn w:val="Normal"/>
    <w:link w:val="FooterChar"/>
    <w:uiPriority w:val="99"/>
    <w:rsid w:val="00330446"/>
    <w:pPr>
      <w:tabs>
        <w:tab w:val="center" w:pos="4320"/>
        <w:tab w:val="right" w:pos="8640"/>
      </w:tabs>
    </w:pPr>
  </w:style>
  <w:style w:type="paragraph" w:styleId="TOC1">
    <w:name w:val="toc 1"/>
    <w:basedOn w:val="Normal"/>
    <w:next w:val="Normal"/>
    <w:autoRedefine/>
    <w:uiPriority w:val="39"/>
    <w:rsid w:val="00102319"/>
    <w:rPr>
      <w:i/>
    </w:rPr>
  </w:style>
  <w:style w:type="paragraph" w:styleId="TOC2">
    <w:name w:val="toc 2"/>
    <w:basedOn w:val="Normal"/>
    <w:next w:val="Normal"/>
    <w:autoRedefine/>
    <w:uiPriority w:val="39"/>
    <w:rsid w:val="00102319"/>
    <w:pPr>
      <w:ind w:left="240"/>
    </w:pPr>
  </w:style>
  <w:style w:type="character" w:styleId="Hyperlink">
    <w:name w:val="Hyperlink"/>
    <w:uiPriority w:val="99"/>
    <w:rsid w:val="00102319"/>
    <w:rPr>
      <w:color w:val="0000FF"/>
      <w:u w:val="single"/>
    </w:rPr>
  </w:style>
  <w:style w:type="character" w:styleId="PageNumber">
    <w:name w:val="page number"/>
    <w:basedOn w:val="DefaultParagraphFont"/>
    <w:rsid w:val="00207650"/>
  </w:style>
  <w:style w:type="paragraph" w:styleId="BalloonText">
    <w:name w:val="Balloon Text"/>
    <w:basedOn w:val="Normal"/>
    <w:link w:val="BalloonTextChar"/>
    <w:rsid w:val="00D6175A"/>
    <w:pPr>
      <w:spacing w:after="0" w:line="240" w:lineRule="auto"/>
    </w:pPr>
    <w:rPr>
      <w:rFonts w:ascii="Lucida Grande" w:hAnsi="Lucida Grande"/>
      <w:sz w:val="18"/>
      <w:szCs w:val="18"/>
    </w:rPr>
  </w:style>
  <w:style w:type="character" w:customStyle="1" w:styleId="BalloonTextChar">
    <w:name w:val="Balloon Text Char"/>
    <w:link w:val="BalloonText"/>
    <w:rsid w:val="00D6175A"/>
    <w:rPr>
      <w:rFonts w:ascii="Lucida Grande" w:hAnsi="Lucida Grande"/>
      <w:sz w:val="18"/>
      <w:szCs w:val="18"/>
      <w:lang w:val="en-CA" w:eastAsia="en-CA"/>
    </w:rPr>
  </w:style>
  <w:style w:type="paragraph" w:styleId="ListParagraph">
    <w:name w:val="List Paragraph"/>
    <w:basedOn w:val="Normal"/>
    <w:uiPriority w:val="34"/>
    <w:qFormat/>
    <w:rsid w:val="0042091C"/>
    <w:pPr>
      <w:ind w:left="720"/>
      <w:contextualSpacing/>
    </w:pPr>
  </w:style>
  <w:style w:type="character" w:customStyle="1" w:styleId="Heading1Char">
    <w:name w:val="Heading 1 Char"/>
    <w:basedOn w:val="DefaultParagraphFont"/>
    <w:link w:val="Heading1"/>
    <w:rsid w:val="00C363C8"/>
    <w:rPr>
      <w:rFonts w:ascii="Arial Rounded MT Bold" w:hAnsi="Arial Rounded MT Bold"/>
      <w:b/>
      <w:bCs/>
      <w:iCs/>
      <w:sz w:val="32"/>
      <w:szCs w:val="24"/>
      <w:lang w:val="fr-CA"/>
    </w:rPr>
  </w:style>
  <w:style w:type="paragraph" w:customStyle="1" w:styleId="Paragraphedeliste">
    <w:name w:val="Paragraphe de liste"/>
    <w:basedOn w:val="Normal"/>
    <w:qFormat/>
    <w:rsid w:val="0007484A"/>
    <w:pPr>
      <w:ind w:left="720"/>
      <w:contextualSpacing/>
    </w:pPr>
    <w:rPr>
      <w:lang w:val="fr-CA" w:eastAsia="fr-CA"/>
    </w:rPr>
  </w:style>
  <w:style w:type="character" w:customStyle="1" w:styleId="HeaderChar">
    <w:name w:val="Header Char"/>
    <w:basedOn w:val="DefaultParagraphFont"/>
    <w:link w:val="Header"/>
    <w:semiHidden/>
    <w:rsid w:val="0007484A"/>
    <w:rPr>
      <w:rFonts w:ascii="Arial" w:hAnsi="Arial"/>
      <w:sz w:val="24"/>
      <w:szCs w:val="24"/>
      <w:lang w:val="en-CA" w:eastAsia="en-CA" w:bidi="ar-SA"/>
    </w:rPr>
  </w:style>
  <w:style w:type="table" w:customStyle="1" w:styleId="Style1">
    <w:name w:val="Style1"/>
    <w:basedOn w:val="TableNormal"/>
    <w:uiPriority w:val="99"/>
    <w:rsid w:val="00BF2B64"/>
    <w:pPr>
      <w:contextualSpacing/>
    </w:pPr>
    <w:rPr>
      <w:rFonts w:ascii="Arial" w:hAnsi="Arial" w:cs="Arial"/>
      <w:color w:val="000000" w:themeColor="text1"/>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tyle11">
    <w:name w:val="Style11"/>
    <w:basedOn w:val="TableNormal"/>
    <w:uiPriority w:val="99"/>
    <w:rsid w:val="00BF2B64"/>
    <w:pPr>
      <w:contextualSpacing/>
    </w:pPr>
    <w:rPr>
      <w:rFonts w:ascii="Arial" w:hAnsi="Arial" w:cs="Arial"/>
      <w:color w:val="000000" w:themeColor="text1"/>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qFormat/>
    <w:rsid w:val="00C363C8"/>
    <w:rPr>
      <w:b/>
      <w:bCs/>
    </w:rPr>
  </w:style>
  <w:style w:type="table" w:styleId="TableGrid">
    <w:name w:val="Table Grid"/>
    <w:basedOn w:val="TableNormal"/>
    <w:rsid w:val="00C36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363C8"/>
    <w:rPr>
      <w:rFonts w:ascii="Arial" w:hAnsi="Arial"/>
      <w:sz w:val="24"/>
      <w:szCs w:val="24"/>
    </w:rPr>
  </w:style>
  <w:style w:type="paragraph" w:styleId="IntenseQuote">
    <w:name w:val="Intense Quote"/>
    <w:basedOn w:val="Normal"/>
    <w:next w:val="Normal"/>
    <w:link w:val="IntenseQuoteChar"/>
    <w:uiPriority w:val="30"/>
    <w:qFormat/>
    <w:rsid w:val="00C363C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363C8"/>
    <w:rPr>
      <w:rFonts w:ascii="Arial" w:hAnsi="Arial"/>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utraraSa\My%20Documents\1%20Lesson%20Plans\Lesson%20Plans%202012-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Lesson Plans 2012-2014</Template>
  <TotalTime>11</TotalTime>
  <Pages>2</Pages>
  <Words>649</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Government of Ontario</Company>
  <LinksUpToDate>false</LinksUpToDate>
  <CharactersWithSpaces>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CutraraSa</dc:creator>
  <cp:lastModifiedBy>Little, Alison (MGCS)</cp:lastModifiedBy>
  <cp:revision>7</cp:revision>
  <cp:lastPrinted>2012-09-28T19:23:00Z</cp:lastPrinted>
  <dcterms:created xsi:type="dcterms:W3CDTF">2015-11-02T16:27:00Z</dcterms:created>
  <dcterms:modified xsi:type="dcterms:W3CDTF">2015-12-17T19:44:00Z</dcterms:modified>
</cp:coreProperties>
</file>