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1A8" w:rsidRPr="00855FCB" w:rsidRDefault="004871A8" w:rsidP="004871A8">
      <w:pPr>
        <w:pStyle w:val="Heading1"/>
        <w:jc w:val="center"/>
        <w:rPr>
          <w:spacing w:val="0"/>
          <w:kern w:val="0"/>
          <w:lang w:val="fr-CA"/>
        </w:rPr>
      </w:pPr>
      <w:bookmarkStart w:id="0" w:name="_Toc362598641"/>
      <w:bookmarkStart w:id="1" w:name="_Toc466990324"/>
      <w:r w:rsidRPr="00855FCB">
        <w:rPr>
          <w:spacing w:val="0"/>
          <w:kern w:val="0"/>
          <w:lang w:val="fr-CA"/>
        </w:rPr>
        <w:t>Trousse de ressources pédagogiques</w:t>
      </w:r>
      <w:r>
        <w:rPr>
          <w:spacing w:val="0"/>
          <w:kern w:val="0"/>
          <w:lang w:val="fr-CA"/>
        </w:rPr>
        <w:t> </w:t>
      </w:r>
      <w:r w:rsidRPr="00855FCB">
        <w:rPr>
          <w:spacing w:val="0"/>
          <w:kern w:val="0"/>
          <w:lang w:val="fr-CA"/>
        </w:rPr>
        <w:t>:</w:t>
      </w:r>
      <w:bookmarkEnd w:id="1"/>
    </w:p>
    <w:p w:rsidR="004871A8" w:rsidRPr="00855FCB" w:rsidRDefault="004871A8" w:rsidP="004871A8">
      <w:pPr>
        <w:pStyle w:val="Heading1"/>
        <w:jc w:val="center"/>
        <w:rPr>
          <w:spacing w:val="0"/>
          <w:kern w:val="0"/>
          <w:lang w:val="fr-CA"/>
        </w:rPr>
      </w:pPr>
      <w:bookmarkStart w:id="2" w:name="_Toc466990325"/>
      <w:r w:rsidRPr="00855FCB">
        <w:rPr>
          <w:spacing w:val="0"/>
          <w:kern w:val="0"/>
          <w:lang w:val="fr-CA"/>
        </w:rPr>
        <w:t xml:space="preserve">Expériences de migration des Noirs </w:t>
      </w:r>
      <w:r>
        <w:rPr>
          <w:spacing w:val="0"/>
          <w:kern w:val="0"/>
          <w:lang w:val="fr-CA"/>
        </w:rPr>
        <w:t>a</w:t>
      </w:r>
      <w:r w:rsidRPr="00855FCB">
        <w:rPr>
          <w:spacing w:val="0"/>
          <w:kern w:val="0"/>
          <w:lang w:val="fr-CA"/>
        </w:rPr>
        <w:t>u Canada</w:t>
      </w:r>
      <w:bookmarkEnd w:id="2"/>
    </w:p>
    <w:p w:rsidR="00241350" w:rsidRPr="00417252" w:rsidRDefault="00417252" w:rsidP="00241350">
      <w:pPr>
        <w:pStyle w:val="Heading2"/>
      </w:pPr>
      <w:r w:rsidRPr="004871A8">
        <w:rPr>
          <w:lang w:val="fr-CA"/>
        </w:rPr>
        <w:tab/>
      </w:r>
      <w:r w:rsidRPr="004871A8">
        <w:rPr>
          <w:lang w:val="fr-CA"/>
        </w:rPr>
        <w:tab/>
      </w:r>
      <w:bookmarkStart w:id="3" w:name="_Toc466990326"/>
      <w:r w:rsidR="00F3007E" w:rsidRPr="00417252">
        <w:t>Grade 8</w:t>
      </w:r>
      <w:r w:rsidR="00A63744" w:rsidRPr="00417252">
        <w:t xml:space="preserve">: </w:t>
      </w:r>
      <w:r w:rsidR="00A63744" w:rsidRPr="00417252">
        <w:tab/>
      </w:r>
      <w:r w:rsidR="007E4690">
        <w:t xml:space="preserve"> </w:t>
      </w:r>
      <w:r w:rsidR="00A63744" w:rsidRPr="00417252">
        <w:t>Creating Canada, 1850–1890,</w:t>
      </w:r>
      <w:bookmarkEnd w:id="3"/>
      <w:r w:rsidR="00241350" w:rsidRPr="00417252">
        <w:t xml:space="preserve"> </w:t>
      </w:r>
    </w:p>
    <w:p w:rsidR="00A63744" w:rsidRPr="00417252" w:rsidRDefault="00A63744" w:rsidP="00241350">
      <w:pPr>
        <w:pStyle w:val="Heading2"/>
        <w:numPr>
          <w:ilvl w:val="0"/>
          <w:numId w:val="0"/>
        </w:numPr>
        <w:ind w:left="2977"/>
      </w:pPr>
      <w:bookmarkStart w:id="4" w:name="_Toc466990327"/>
      <w:r w:rsidRPr="00417252">
        <w:t>Canada, 1890–1914: A Changing Society</w:t>
      </w:r>
      <w:bookmarkEnd w:id="4"/>
      <w:r w:rsidRPr="00417252">
        <w:t xml:space="preserve"> </w:t>
      </w:r>
    </w:p>
    <w:p w:rsidR="00A63744" w:rsidRDefault="00A63744" w:rsidP="00A63744">
      <w:pPr>
        <w:numPr>
          <w:ilvl w:val="1"/>
          <w:numId w:val="0"/>
        </w:numPr>
        <w:tabs>
          <w:tab w:val="left" w:pos="1276"/>
        </w:tabs>
        <w:spacing w:after="0"/>
        <w:rPr>
          <w:rFonts w:ascii="Arial Rounded MT Bold" w:eastAsiaTheme="majorEastAsia" w:hAnsi="Arial Rounded MT Bold" w:cstheme="majorBidi"/>
          <w:iCs/>
          <w:color w:val="7F7F7F" w:themeColor="text1" w:themeTint="80"/>
          <w:spacing w:val="15"/>
          <w:sz w:val="24"/>
          <w:szCs w:val="24"/>
        </w:rPr>
      </w:pPr>
    </w:p>
    <w:p w:rsidR="00417252" w:rsidRDefault="00E7688E" w:rsidP="00241350">
      <w:pPr>
        <w:numPr>
          <w:ilvl w:val="1"/>
          <w:numId w:val="0"/>
        </w:numPr>
        <w:tabs>
          <w:tab w:val="left" w:pos="1276"/>
        </w:tabs>
        <w:spacing w:after="0"/>
        <w:jc w:val="center"/>
        <w:rPr>
          <w:b/>
        </w:rPr>
      </w:pPr>
      <w:r w:rsidRPr="00A63744">
        <w:rPr>
          <w:b/>
          <w:noProof/>
          <w:lang w:eastAsia="en-CA"/>
        </w:rPr>
        <w:drawing>
          <wp:inline distT="0" distB="0" distL="0" distR="0" wp14:anchorId="364FE6E2" wp14:editId="3259329C">
            <wp:extent cx="1215390" cy="1576705"/>
            <wp:effectExtent l="0" t="0" r="3810" b="4445"/>
            <wp:docPr id="2" name="Picture 2" descr="Portrait d'une famille non-identifiée de race noire " title="Photographie : Portrait d'une famille non-identifiée de race n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ntype: Unidentified Black family portra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5390" cy="1576705"/>
                    </a:xfrm>
                    <a:prstGeom prst="rect">
                      <a:avLst/>
                    </a:prstGeom>
                    <a:noFill/>
                    <a:ln>
                      <a:noFill/>
                    </a:ln>
                  </pic:spPr>
                </pic:pic>
              </a:graphicData>
            </a:graphic>
          </wp:inline>
        </w:drawing>
      </w:r>
    </w:p>
    <w:p w:rsidR="004871A8" w:rsidRPr="004871A8" w:rsidRDefault="004871A8" w:rsidP="004871A8">
      <w:pPr>
        <w:pStyle w:val="Heading3"/>
        <w:jc w:val="center"/>
        <w:rPr>
          <w:b w:val="0"/>
          <w:sz w:val="22"/>
          <w:lang w:val="fr-CA"/>
        </w:rPr>
      </w:pPr>
      <w:bookmarkStart w:id="5" w:name="_Toc362598642"/>
      <w:bookmarkStart w:id="6" w:name="_Toc371340399"/>
      <w:bookmarkStart w:id="7" w:name="_Toc371340565"/>
      <w:bookmarkStart w:id="8" w:name="_Toc371341400"/>
      <w:bookmarkStart w:id="9" w:name="_Toc371413860"/>
      <w:bookmarkStart w:id="10" w:name="_Toc371413975"/>
      <w:bookmarkStart w:id="11" w:name="_Toc466990328"/>
      <w:bookmarkEnd w:id="0"/>
      <w:r w:rsidRPr="004871A8">
        <w:rPr>
          <w:b w:val="0"/>
          <w:sz w:val="22"/>
          <w:lang w:val="fr-CA"/>
        </w:rPr>
        <w:t>Portrait d'une famille non-identifiée de race noire</w:t>
      </w:r>
      <w:bookmarkEnd w:id="11"/>
    </w:p>
    <w:p w:rsidR="004871A8" w:rsidRPr="004871A8" w:rsidRDefault="004871A8" w:rsidP="004871A8">
      <w:pPr>
        <w:pStyle w:val="Heading3"/>
        <w:jc w:val="center"/>
        <w:rPr>
          <w:b w:val="0"/>
          <w:sz w:val="22"/>
          <w:lang w:val="fr-CA"/>
        </w:rPr>
      </w:pPr>
      <w:bookmarkStart w:id="12" w:name="_Toc466990329"/>
      <w:r w:rsidRPr="004871A8">
        <w:rPr>
          <w:b w:val="0"/>
          <w:sz w:val="22"/>
          <w:lang w:val="fr-CA"/>
        </w:rPr>
        <w:t>Fonds Alvin D. McCurdy</w:t>
      </w:r>
      <w:bookmarkEnd w:id="12"/>
    </w:p>
    <w:p w:rsidR="004871A8" w:rsidRPr="004871A8" w:rsidRDefault="004871A8" w:rsidP="004871A8">
      <w:pPr>
        <w:pStyle w:val="Heading3"/>
        <w:jc w:val="center"/>
        <w:rPr>
          <w:b w:val="0"/>
          <w:sz w:val="22"/>
          <w:lang w:val="fr-CA"/>
        </w:rPr>
      </w:pPr>
      <w:bookmarkStart w:id="13" w:name="_Toc466990330"/>
      <w:r w:rsidRPr="004871A8">
        <w:rPr>
          <w:b w:val="0"/>
          <w:sz w:val="22"/>
          <w:lang w:val="fr-CA"/>
        </w:rPr>
        <w:t xml:space="preserve">Code de référence </w:t>
      </w:r>
      <w:proofErr w:type="gramStart"/>
      <w:r w:rsidRPr="004871A8">
        <w:rPr>
          <w:b w:val="0"/>
          <w:sz w:val="22"/>
          <w:lang w:val="fr-CA"/>
        </w:rPr>
        <w:t>:  F</w:t>
      </w:r>
      <w:proofErr w:type="gramEnd"/>
      <w:r w:rsidRPr="004871A8">
        <w:rPr>
          <w:b w:val="0"/>
          <w:sz w:val="22"/>
          <w:lang w:val="fr-CA"/>
        </w:rPr>
        <w:t xml:space="preserve"> 2076-16-4-8</w:t>
      </w:r>
      <w:bookmarkEnd w:id="13"/>
    </w:p>
    <w:p w:rsidR="004871A8" w:rsidRDefault="004871A8" w:rsidP="004871A8">
      <w:pPr>
        <w:pStyle w:val="Heading3"/>
        <w:jc w:val="center"/>
        <w:rPr>
          <w:b w:val="0"/>
          <w:sz w:val="22"/>
          <w:lang w:val="fr-CA"/>
        </w:rPr>
      </w:pPr>
      <w:bookmarkStart w:id="14" w:name="_Toc466990331"/>
      <w:r w:rsidRPr="004871A8">
        <w:rPr>
          <w:b w:val="0"/>
          <w:sz w:val="22"/>
          <w:lang w:val="fr-CA"/>
        </w:rPr>
        <w:t>Archives publiques de l'Ontario, I0024785</w:t>
      </w:r>
      <w:bookmarkEnd w:id="14"/>
    </w:p>
    <w:p w:rsidR="004871A8" w:rsidRPr="00855FCB" w:rsidRDefault="004871A8" w:rsidP="004871A8">
      <w:pPr>
        <w:pStyle w:val="Heading3"/>
        <w:rPr>
          <w:lang w:val="fr-CA"/>
        </w:rPr>
      </w:pPr>
      <w:bookmarkStart w:id="15" w:name="_Toc466990332"/>
      <w:r w:rsidRPr="00855FCB">
        <w:rPr>
          <w:lang w:val="fr-CA"/>
        </w:rPr>
        <w:t>Introduction</w:t>
      </w:r>
      <w:bookmarkEnd w:id="15"/>
    </w:p>
    <w:p w:rsidR="004871A8" w:rsidRPr="00855FCB" w:rsidRDefault="004871A8" w:rsidP="004871A8">
      <w:pPr>
        <w:numPr>
          <w:ilvl w:val="1"/>
          <w:numId w:val="0"/>
        </w:numPr>
        <w:tabs>
          <w:tab w:val="left" w:pos="1276"/>
        </w:tabs>
        <w:spacing w:after="0"/>
        <w:rPr>
          <w:b/>
          <w:lang w:val="fr-CA"/>
        </w:rPr>
      </w:pPr>
    </w:p>
    <w:p w:rsidR="004871A8" w:rsidRPr="00855FCB" w:rsidRDefault="004871A8" w:rsidP="004871A8">
      <w:pPr>
        <w:rPr>
          <w:rFonts w:cs="Arial"/>
          <w:lang w:val="fr-CA"/>
        </w:rPr>
      </w:pPr>
      <w:r w:rsidRPr="00855FCB">
        <w:rPr>
          <w:rFonts w:cs="Arial"/>
          <w:lang w:val="fr-CA"/>
        </w:rPr>
        <w:t>Conçue pour s</w:t>
      </w:r>
      <w:r>
        <w:rPr>
          <w:rFonts w:cs="Arial"/>
          <w:lang w:val="fr-CA"/>
        </w:rPr>
        <w:t>’</w:t>
      </w:r>
      <w:r w:rsidRPr="00855FCB">
        <w:rPr>
          <w:rFonts w:cs="Arial"/>
          <w:lang w:val="fr-CA"/>
        </w:rPr>
        <w:t>intégrer dans la pratique des enseignants, cette trousse de ressources propose des hyperliens, des activités, des documents primaires et des fiches de travail pour vous aider</w:t>
      </w:r>
      <w:r>
        <w:rPr>
          <w:rFonts w:cs="Arial"/>
          <w:lang w:val="fr-CA"/>
        </w:rPr>
        <w:t>,</w:t>
      </w:r>
      <w:r w:rsidRPr="00855FCB">
        <w:rPr>
          <w:rFonts w:cs="Arial"/>
          <w:lang w:val="fr-CA"/>
        </w:rPr>
        <w:t xml:space="preserve"> ainsi que vos élèves</w:t>
      </w:r>
      <w:r>
        <w:rPr>
          <w:rFonts w:cs="Arial"/>
          <w:lang w:val="fr-CA"/>
        </w:rPr>
        <w:t>,</w:t>
      </w:r>
      <w:r w:rsidRPr="00855FCB">
        <w:rPr>
          <w:rFonts w:cs="Arial"/>
          <w:lang w:val="fr-CA"/>
        </w:rPr>
        <w:t xml:space="preserve"> dans des applications, des recherches et la compréhension du Canada entre 1850 et 1914.</w:t>
      </w:r>
    </w:p>
    <w:p w:rsidR="004871A8" w:rsidRPr="00855FCB" w:rsidRDefault="004871A8" w:rsidP="004871A8">
      <w:pPr>
        <w:pStyle w:val="Heading3"/>
        <w:rPr>
          <w:lang w:val="fr-CA"/>
        </w:rPr>
      </w:pPr>
      <w:bookmarkStart w:id="16" w:name="_Toc466990333"/>
      <w:bookmarkEnd w:id="5"/>
      <w:bookmarkEnd w:id="6"/>
      <w:bookmarkEnd w:id="7"/>
      <w:bookmarkEnd w:id="8"/>
      <w:bookmarkEnd w:id="9"/>
      <w:bookmarkEnd w:id="10"/>
      <w:r w:rsidRPr="00855FCB">
        <w:rPr>
          <w:lang w:val="fr-CA"/>
        </w:rPr>
        <w:t>Sujet</w:t>
      </w:r>
      <w:bookmarkEnd w:id="16"/>
      <w:r w:rsidRPr="00855FCB">
        <w:rPr>
          <w:lang w:val="fr-CA"/>
        </w:rPr>
        <w:tab/>
      </w:r>
    </w:p>
    <w:p w:rsidR="004871A8" w:rsidRPr="00855FCB" w:rsidRDefault="004871A8" w:rsidP="004871A8">
      <w:pPr>
        <w:pStyle w:val="NoSpacing"/>
        <w:rPr>
          <w:rFonts w:ascii="Arial" w:hAnsi="Arial" w:cs="Arial"/>
          <w:lang w:val="fr-CA"/>
        </w:rPr>
      </w:pPr>
      <w:r w:rsidRPr="00855FCB">
        <w:rPr>
          <w:rFonts w:ascii="Arial" w:hAnsi="Arial" w:cs="Arial"/>
          <w:lang w:val="fr-CA"/>
        </w:rPr>
        <w:t>La fuite de l</w:t>
      </w:r>
      <w:r>
        <w:rPr>
          <w:rFonts w:ascii="Arial" w:hAnsi="Arial" w:cs="Arial"/>
          <w:lang w:val="fr-CA"/>
        </w:rPr>
        <w:t>’</w:t>
      </w:r>
      <w:r w:rsidRPr="00855FCB">
        <w:rPr>
          <w:rFonts w:ascii="Arial" w:hAnsi="Arial" w:cs="Arial"/>
          <w:lang w:val="fr-CA"/>
        </w:rPr>
        <w:t>esclavage et l</w:t>
      </w:r>
      <w:r>
        <w:rPr>
          <w:rFonts w:ascii="Arial" w:hAnsi="Arial" w:cs="Arial"/>
          <w:lang w:val="fr-CA"/>
        </w:rPr>
        <w:t>’</w:t>
      </w:r>
      <w:r w:rsidRPr="00855FCB">
        <w:rPr>
          <w:rFonts w:ascii="Arial" w:hAnsi="Arial" w:cs="Arial"/>
          <w:lang w:val="fr-CA"/>
        </w:rPr>
        <w:t>établissement de la communauté noire en Ontario</w:t>
      </w:r>
    </w:p>
    <w:p w:rsidR="00E340C9" w:rsidRPr="004871A8" w:rsidRDefault="00E340C9" w:rsidP="00E340C9">
      <w:pPr>
        <w:pStyle w:val="NoSpacing"/>
        <w:rPr>
          <w:rFonts w:ascii="Arial" w:hAnsi="Arial" w:cs="Arial"/>
          <w:lang w:val="fr-CA"/>
        </w:rPr>
      </w:pPr>
    </w:p>
    <w:p w:rsidR="004871A8" w:rsidRPr="00855FCB" w:rsidRDefault="004871A8" w:rsidP="004871A8">
      <w:pPr>
        <w:pStyle w:val="Heading3"/>
        <w:rPr>
          <w:lang w:val="fr-CA"/>
        </w:rPr>
      </w:pPr>
      <w:bookmarkStart w:id="17" w:name="_Toc362598643"/>
      <w:bookmarkStart w:id="18" w:name="_Toc371340400"/>
      <w:bookmarkStart w:id="19" w:name="_Toc371340566"/>
      <w:bookmarkStart w:id="20" w:name="_Toc371341401"/>
      <w:bookmarkStart w:id="21" w:name="_Toc371413861"/>
      <w:bookmarkStart w:id="22" w:name="_Toc371413976"/>
      <w:bookmarkStart w:id="23" w:name="_Toc466990334"/>
      <w:r w:rsidRPr="00855FCB">
        <w:rPr>
          <w:lang w:val="fr-CA"/>
        </w:rPr>
        <w:t>Source</w:t>
      </w:r>
      <w:bookmarkEnd w:id="17"/>
      <w:r w:rsidRPr="00855FCB">
        <w:rPr>
          <w:lang w:val="fr-CA"/>
        </w:rPr>
        <w:t>s</w:t>
      </w:r>
      <w:bookmarkEnd w:id="18"/>
      <w:bookmarkEnd w:id="19"/>
      <w:bookmarkEnd w:id="20"/>
      <w:bookmarkEnd w:id="21"/>
      <w:bookmarkEnd w:id="22"/>
      <w:bookmarkEnd w:id="23"/>
    </w:p>
    <w:p w:rsidR="004871A8" w:rsidRPr="00855FCB" w:rsidRDefault="00CF7EC9" w:rsidP="004871A8">
      <w:pPr>
        <w:pStyle w:val="NoSpacing"/>
        <w:numPr>
          <w:ilvl w:val="0"/>
          <w:numId w:val="8"/>
        </w:numPr>
        <w:ind w:right="4"/>
        <w:rPr>
          <w:rFonts w:ascii="Arial" w:hAnsi="Arial" w:cs="Arial"/>
          <w:lang w:val="fr-CA"/>
        </w:rPr>
      </w:pPr>
      <w:hyperlink r:id="rId10" w:history="1">
        <w:r w:rsidR="004871A8" w:rsidRPr="00855FCB">
          <w:rPr>
            <w:rStyle w:val="Hyperlink"/>
            <w:rFonts w:ascii="Arial" w:hAnsi="Arial" w:cs="Arial"/>
            <w:lang w:val="fr-CA"/>
          </w:rPr>
          <w:t>L</w:t>
        </w:r>
        <w:r w:rsidR="004871A8">
          <w:rPr>
            <w:rStyle w:val="Hyperlink"/>
            <w:rFonts w:ascii="Arial" w:hAnsi="Arial" w:cs="Arial"/>
            <w:lang w:val="fr-CA"/>
          </w:rPr>
          <w:t>’</w:t>
        </w:r>
        <w:r w:rsidR="004871A8" w:rsidRPr="00855FCB">
          <w:rPr>
            <w:rStyle w:val="Hyperlink"/>
            <w:rFonts w:ascii="Arial" w:hAnsi="Arial" w:cs="Arial"/>
            <w:lang w:val="fr-CA"/>
          </w:rPr>
          <w:t>expérience canadienne des Noirs en Ontario entre 1834 et 1914</w:t>
        </w:r>
      </w:hyperlink>
      <w:r w:rsidR="004871A8" w:rsidRPr="006239A2">
        <w:rPr>
          <w:rStyle w:val="Hyperlink"/>
          <w:rFonts w:ascii="Arial" w:hAnsi="Arial" w:cs="Arial"/>
          <w:color w:val="auto"/>
          <w:u w:val="none"/>
          <w:lang w:val="fr-CA"/>
        </w:rPr>
        <w:t>,</w:t>
      </w:r>
      <w:r w:rsidR="004871A8" w:rsidRPr="00855FCB">
        <w:rPr>
          <w:rFonts w:ascii="Arial" w:hAnsi="Arial" w:cs="Arial"/>
          <w:lang w:val="fr-CA"/>
        </w:rPr>
        <w:t xml:space="preserve"> exposition en ligne</w:t>
      </w:r>
    </w:p>
    <w:p w:rsidR="004871A8" w:rsidRPr="00855FCB" w:rsidRDefault="00CF7EC9" w:rsidP="004871A8">
      <w:pPr>
        <w:pStyle w:val="NoSpacing"/>
        <w:numPr>
          <w:ilvl w:val="0"/>
          <w:numId w:val="8"/>
        </w:numPr>
        <w:rPr>
          <w:rFonts w:ascii="Arial" w:hAnsi="Arial" w:cs="Arial"/>
          <w:lang w:val="fr-CA"/>
        </w:rPr>
      </w:pPr>
      <w:hyperlink r:id="rId11" w:history="1">
        <w:r w:rsidR="004871A8" w:rsidRPr="00855FCB">
          <w:rPr>
            <w:rStyle w:val="Hyperlink"/>
            <w:rFonts w:ascii="Arial" w:hAnsi="Arial" w:cs="Arial"/>
            <w:lang w:val="fr-CA"/>
          </w:rPr>
          <w:t>Images de l</w:t>
        </w:r>
        <w:r w:rsidR="004871A8">
          <w:rPr>
            <w:rStyle w:val="Hyperlink"/>
            <w:rFonts w:ascii="Arial" w:hAnsi="Arial" w:cs="Arial"/>
            <w:lang w:val="fr-CA"/>
          </w:rPr>
          <w:t>’</w:t>
        </w:r>
        <w:r w:rsidR="004871A8" w:rsidRPr="00855FCB">
          <w:rPr>
            <w:rStyle w:val="Hyperlink"/>
            <w:rFonts w:ascii="Arial" w:hAnsi="Arial" w:cs="Arial"/>
            <w:lang w:val="fr-CA"/>
          </w:rPr>
          <w:t>histoire des Noirs</w:t>
        </w:r>
        <w:r w:rsidR="004871A8">
          <w:rPr>
            <w:rStyle w:val="Hyperlink"/>
            <w:rFonts w:ascii="Arial" w:hAnsi="Arial" w:cs="Arial"/>
            <w:lang w:val="fr-CA"/>
          </w:rPr>
          <w:t> </w:t>
        </w:r>
        <w:r w:rsidR="004871A8" w:rsidRPr="00855FCB">
          <w:rPr>
            <w:rStyle w:val="Hyperlink"/>
            <w:rFonts w:ascii="Arial" w:hAnsi="Arial" w:cs="Arial"/>
            <w:lang w:val="fr-CA"/>
          </w:rPr>
          <w:t>: Exploration de la collection Alvin McCurdy</w:t>
        </w:r>
      </w:hyperlink>
      <w:r w:rsidR="004871A8" w:rsidRPr="006239A2">
        <w:rPr>
          <w:rStyle w:val="Hyperlink"/>
          <w:rFonts w:ascii="Arial" w:hAnsi="Arial" w:cs="Arial"/>
          <w:color w:val="auto"/>
          <w:u w:val="none"/>
          <w:lang w:val="fr-CA"/>
        </w:rPr>
        <w:t>,</w:t>
      </w:r>
      <w:r w:rsidR="004871A8" w:rsidRPr="00855FCB">
        <w:rPr>
          <w:rFonts w:ascii="Arial" w:hAnsi="Arial" w:cs="Arial"/>
          <w:lang w:val="fr-CA"/>
        </w:rPr>
        <w:t xml:space="preserve"> exposition en ligne</w:t>
      </w:r>
    </w:p>
    <w:p w:rsidR="004871A8" w:rsidRPr="00855FCB" w:rsidRDefault="00CF7EC9" w:rsidP="004871A8">
      <w:pPr>
        <w:pStyle w:val="ListParagraph"/>
        <w:numPr>
          <w:ilvl w:val="0"/>
          <w:numId w:val="8"/>
        </w:numPr>
        <w:rPr>
          <w:rFonts w:cs="Arial"/>
          <w:lang w:val="fr-CA"/>
        </w:rPr>
      </w:pPr>
      <w:hyperlink r:id="rId12" w:history="1">
        <w:r w:rsidR="004871A8" w:rsidRPr="00855FCB">
          <w:rPr>
            <w:rStyle w:val="Hyperlink"/>
            <w:rFonts w:cs="Arial"/>
            <w:lang w:val="fr-CA"/>
          </w:rPr>
          <w:t>Lettre de Tom</w:t>
        </w:r>
        <w:r w:rsidR="004871A8">
          <w:rPr>
            <w:rStyle w:val="Hyperlink"/>
            <w:rFonts w:cs="Arial"/>
            <w:lang w:val="fr-CA"/>
          </w:rPr>
          <w:t> </w:t>
        </w:r>
        <w:proofErr w:type="spellStart"/>
        <w:r w:rsidR="004871A8" w:rsidRPr="00855FCB">
          <w:rPr>
            <w:rStyle w:val="Hyperlink"/>
            <w:rFonts w:cs="Arial"/>
            <w:lang w:val="fr-CA"/>
          </w:rPr>
          <w:t>Elice</w:t>
        </w:r>
        <w:proofErr w:type="spellEnd"/>
        <w:r w:rsidR="004871A8" w:rsidRPr="00855FCB">
          <w:rPr>
            <w:rStyle w:val="Hyperlink"/>
            <w:rFonts w:cs="Arial"/>
            <w:lang w:val="fr-CA"/>
          </w:rPr>
          <w:t xml:space="preserve"> (Ellis) à Mary</w:t>
        </w:r>
        <w:r w:rsidR="004871A8">
          <w:rPr>
            <w:rStyle w:val="Hyperlink"/>
            <w:rFonts w:cs="Arial"/>
            <w:lang w:val="fr-CA"/>
          </w:rPr>
          <w:t> </w:t>
        </w:r>
        <w:r w:rsidR="004871A8" w:rsidRPr="00855FCB">
          <w:rPr>
            <w:rStyle w:val="Hyperlink"/>
            <w:rFonts w:cs="Arial"/>
            <w:lang w:val="fr-CA"/>
          </w:rPr>
          <w:t>Warner</w:t>
        </w:r>
      </w:hyperlink>
      <w:r w:rsidR="004871A8" w:rsidRPr="006239A2">
        <w:rPr>
          <w:rStyle w:val="Hyperlink"/>
          <w:rFonts w:cs="Arial"/>
          <w:color w:val="auto"/>
          <w:u w:val="none"/>
          <w:lang w:val="fr-CA"/>
        </w:rPr>
        <w:t>,</w:t>
      </w:r>
      <w:r w:rsidR="004871A8" w:rsidRPr="00855FCB">
        <w:rPr>
          <w:rFonts w:cs="Arial"/>
          <w:lang w:val="fr-CA"/>
        </w:rPr>
        <w:t xml:space="preserve"> exposition en ligne</w:t>
      </w:r>
    </w:p>
    <w:p w:rsidR="004871A8" w:rsidRPr="00855FCB" w:rsidRDefault="004871A8" w:rsidP="004871A8">
      <w:pPr>
        <w:spacing w:after="0"/>
        <w:rPr>
          <w:rFonts w:cs="Arial"/>
          <w:shd w:val="clear" w:color="auto" w:fill="FFFFFF"/>
          <w:lang w:val="fr-CA"/>
        </w:rPr>
      </w:pPr>
      <w:bookmarkStart w:id="24" w:name="_Toc362598644"/>
      <w:bookmarkStart w:id="25" w:name="_Toc371340401"/>
      <w:bookmarkStart w:id="26" w:name="_Toc371340567"/>
      <w:bookmarkStart w:id="27" w:name="_Toc371341402"/>
      <w:bookmarkStart w:id="28" w:name="_Toc371413862"/>
      <w:bookmarkStart w:id="29" w:name="_Toc371413977"/>
      <w:r w:rsidRPr="00855FCB">
        <w:rPr>
          <w:rFonts w:cs="Arial"/>
          <w:shd w:val="clear" w:color="auto" w:fill="FFFFFF"/>
          <w:lang w:val="fr-CA"/>
        </w:rPr>
        <w:t xml:space="preserve">Utilisez les expositions en ligne des Archives </w:t>
      </w:r>
      <w:r>
        <w:rPr>
          <w:rFonts w:cs="Arial"/>
          <w:shd w:val="clear" w:color="auto" w:fill="FFFFFF"/>
          <w:lang w:val="fr-CA"/>
        </w:rPr>
        <w:t xml:space="preserve">publiques </w:t>
      </w:r>
      <w:r w:rsidRPr="00855FCB">
        <w:rPr>
          <w:rFonts w:cs="Arial"/>
          <w:shd w:val="clear" w:color="auto" w:fill="FFFFFF"/>
          <w:lang w:val="fr-CA"/>
        </w:rPr>
        <w:t>de l</w:t>
      </w:r>
      <w:r>
        <w:rPr>
          <w:rFonts w:cs="Arial"/>
          <w:shd w:val="clear" w:color="auto" w:fill="FFFFFF"/>
          <w:lang w:val="fr-CA"/>
        </w:rPr>
        <w:t>’</w:t>
      </w:r>
      <w:r w:rsidRPr="00855FCB">
        <w:rPr>
          <w:rFonts w:cs="Arial"/>
          <w:shd w:val="clear" w:color="auto" w:fill="FFFFFF"/>
          <w:lang w:val="fr-CA"/>
        </w:rPr>
        <w:t>Ontario sur les expériences des Noirs du Canada</w:t>
      </w:r>
      <w:r>
        <w:rPr>
          <w:rFonts w:cs="Arial"/>
          <w:shd w:val="clear" w:color="auto" w:fill="FFFFFF"/>
          <w:lang w:val="fr-CA"/>
        </w:rPr>
        <w:t> </w:t>
      </w:r>
      <w:r w:rsidRPr="00855FCB">
        <w:rPr>
          <w:rFonts w:cs="Arial"/>
          <w:shd w:val="clear" w:color="auto" w:fill="FFFFFF"/>
          <w:lang w:val="fr-CA"/>
        </w:rPr>
        <w:t xml:space="preserve">: </w:t>
      </w:r>
    </w:p>
    <w:p w:rsidR="004871A8" w:rsidRPr="00855FCB" w:rsidRDefault="004871A8" w:rsidP="004871A8">
      <w:pPr>
        <w:pStyle w:val="ListParagraph"/>
        <w:numPr>
          <w:ilvl w:val="0"/>
          <w:numId w:val="2"/>
        </w:numPr>
        <w:spacing w:after="0" w:line="240" w:lineRule="auto"/>
        <w:contextualSpacing w:val="0"/>
        <w:rPr>
          <w:rFonts w:cs="Arial"/>
          <w:shd w:val="clear" w:color="auto" w:fill="FFFFFF"/>
          <w:lang w:val="fr-CA"/>
        </w:rPr>
      </w:pPr>
      <w:r w:rsidRPr="00855FCB">
        <w:rPr>
          <w:rFonts w:cs="Arial"/>
          <w:shd w:val="clear" w:color="auto" w:fill="FFFFFF"/>
          <w:lang w:val="fr-CA"/>
        </w:rPr>
        <w:t>comme ressource d</w:t>
      </w:r>
      <w:r>
        <w:rPr>
          <w:rFonts w:cs="Arial"/>
          <w:shd w:val="clear" w:color="auto" w:fill="FFFFFF"/>
          <w:lang w:val="fr-CA"/>
        </w:rPr>
        <w:t>’</w:t>
      </w:r>
      <w:r w:rsidRPr="00855FCB">
        <w:rPr>
          <w:rFonts w:cs="Arial"/>
          <w:shd w:val="clear" w:color="auto" w:fill="FFFFFF"/>
          <w:lang w:val="fr-CA"/>
        </w:rPr>
        <w:t>apprentissage pour vous-même</w:t>
      </w:r>
    </w:p>
    <w:p w:rsidR="004871A8" w:rsidRPr="00855FCB" w:rsidRDefault="004871A8" w:rsidP="004871A8">
      <w:pPr>
        <w:pStyle w:val="ListParagraph"/>
        <w:numPr>
          <w:ilvl w:val="0"/>
          <w:numId w:val="2"/>
        </w:numPr>
        <w:spacing w:after="0" w:line="240" w:lineRule="auto"/>
        <w:contextualSpacing w:val="0"/>
        <w:rPr>
          <w:rFonts w:cs="Arial"/>
          <w:shd w:val="clear" w:color="auto" w:fill="FFFFFF"/>
          <w:lang w:val="fr-CA"/>
        </w:rPr>
      </w:pPr>
      <w:r w:rsidRPr="00855FCB">
        <w:rPr>
          <w:rFonts w:cs="Arial"/>
          <w:shd w:val="clear" w:color="auto" w:fill="FFFFFF"/>
          <w:lang w:val="fr-CA"/>
        </w:rPr>
        <w:t xml:space="preserve">comme des sites Web vers lesquels diriger vos élèves pour des projets de recherche </w:t>
      </w:r>
    </w:p>
    <w:p w:rsidR="004871A8" w:rsidRDefault="004871A8" w:rsidP="004871A8">
      <w:pPr>
        <w:pStyle w:val="ListParagraph"/>
        <w:numPr>
          <w:ilvl w:val="0"/>
          <w:numId w:val="2"/>
        </w:numPr>
        <w:spacing w:after="0" w:line="240" w:lineRule="auto"/>
        <w:contextualSpacing w:val="0"/>
        <w:rPr>
          <w:rFonts w:cs="Arial"/>
          <w:shd w:val="clear" w:color="auto" w:fill="FFFFFF"/>
          <w:lang w:val="fr-CA"/>
        </w:rPr>
      </w:pPr>
      <w:r w:rsidRPr="00855FCB">
        <w:rPr>
          <w:rFonts w:cs="Arial"/>
          <w:shd w:val="clear" w:color="auto" w:fill="FFFFFF"/>
          <w:lang w:val="fr-CA"/>
        </w:rPr>
        <w:t xml:space="preserve">comme des endroits pour trouver et utiliser les sources primaires liées au programme </w:t>
      </w:r>
    </w:p>
    <w:p w:rsidR="004871A8" w:rsidRPr="00855FCB" w:rsidRDefault="004871A8" w:rsidP="004871A8">
      <w:pPr>
        <w:pStyle w:val="ListParagraph"/>
        <w:spacing w:after="120" w:line="240" w:lineRule="auto"/>
        <w:contextualSpacing w:val="0"/>
        <w:rPr>
          <w:rFonts w:cs="Arial"/>
          <w:shd w:val="clear" w:color="auto" w:fill="FFFFFF"/>
          <w:lang w:val="fr-CA"/>
        </w:rPr>
      </w:pPr>
    </w:p>
    <w:p w:rsidR="004871A8" w:rsidRPr="00855FCB" w:rsidRDefault="004871A8" w:rsidP="004871A8">
      <w:pPr>
        <w:pStyle w:val="Heading3"/>
        <w:rPr>
          <w:lang w:val="fr-CA"/>
        </w:rPr>
      </w:pPr>
      <w:bookmarkStart w:id="30" w:name="_Toc362598645"/>
      <w:bookmarkStart w:id="31" w:name="_Toc371340402"/>
      <w:bookmarkStart w:id="32" w:name="_Toc371340568"/>
      <w:bookmarkStart w:id="33" w:name="_Toc371341403"/>
      <w:bookmarkStart w:id="34" w:name="_Toc371413863"/>
      <w:bookmarkStart w:id="35" w:name="_Toc371413978"/>
      <w:bookmarkStart w:id="36" w:name="_Toc466990335"/>
      <w:bookmarkEnd w:id="24"/>
      <w:bookmarkEnd w:id="25"/>
      <w:bookmarkEnd w:id="26"/>
      <w:bookmarkEnd w:id="27"/>
      <w:bookmarkEnd w:id="28"/>
      <w:bookmarkEnd w:id="29"/>
      <w:r w:rsidRPr="00855FCB">
        <w:rPr>
          <w:lang w:val="fr-CA"/>
        </w:rPr>
        <w:t>Thèmes qui peuvent être abordés</w:t>
      </w:r>
      <w:bookmarkEnd w:id="36"/>
    </w:p>
    <w:p w:rsidR="004871A8" w:rsidRPr="00855FCB" w:rsidRDefault="004871A8" w:rsidP="004871A8">
      <w:pPr>
        <w:pStyle w:val="ListParagraph"/>
        <w:numPr>
          <w:ilvl w:val="0"/>
          <w:numId w:val="1"/>
        </w:numPr>
        <w:spacing w:line="240" w:lineRule="auto"/>
        <w:rPr>
          <w:lang w:val="fr-CA"/>
        </w:rPr>
      </w:pPr>
      <w:r w:rsidRPr="00855FCB">
        <w:rPr>
          <w:lang w:val="fr-CA"/>
        </w:rPr>
        <w:lastRenderedPageBreak/>
        <w:t>L</w:t>
      </w:r>
      <w:r>
        <w:rPr>
          <w:lang w:val="fr-CA"/>
        </w:rPr>
        <w:t>’</w:t>
      </w:r>
      <w:r w:rsidRPr="00855FCB">
        <w:rPr>
          <w:lang w:val="fr-CA"/>
        </w:rPr>
        <w:t>utilisation de sources primaires</w:t>
      </w:r>
    </w:p>
    <w:p w:rsidR="004871A8" w:rsidRPr="00855FCB" w:rsidRDefault="004871A8" w:rsidP="004871A8">
      <w:pPr>
        <w:pStyle w:val="ListParagraph"/>
        <w:numPr>
          <w:ilvl w:val="0"/>
          <w:numId w:val="1"/>
        </w:numPr>
        <w:spacing w:line="240" w:lineRule="auto"/>
        <w:rPr>
          <w:lang w:val="fr-CA"/>
        </w:rPr>
      </w:pPr>
      <w:r w:rsidRPr="00855FCB">
        <w:rPr>
          <w:lang w:val="fr-CA"/>
        </w:rPr>
        <w:t>La migration forcée des esclaves africains vers la Nouvelle-France et l</w:t>
      </w:r>
      <w:r>
        <w:rPr>
          <w:lang w:val="fr-CA"/>
        </w:rPr>
        <w:t>’</w:t>
      </w:r>
      <w:r w:rsidRPr="00855FCB">
        <w:rPr>
          <w:lang w:val="fr-CA"/>
        </w:rPr>
        <w:t>Amérique du Nord britannique et l</w:t>
      </w:r>
      <w:r>
        <w:rPr>
          <w:lang w:val="fr-CA"/>
        </w:rPr>
        <w:t>’</w:t>
      </w:r>
      <w:r w:rsidRPr="00855FCB">
        <w:rPr>
          <w:lang w:val="fr-CA"/>
        </w:rPr>
        <w:t>abolition de la loi relative à l</w:t>
      </w:r>
      <w:r>
        <w:rPr>
          <w:lang w:val="fr-CA"/>
        </w:rPr>
        <w:t>’</w:t>
      </w:r>
      <w:r w:rsidRPr="00855FCB">
        <w:rPr>
          <w:lang w:val="fr-CA"/>
        </w:rPr>
        <w:t>esclavage de 1833</w:t>
      </w:r>
    </w:p>
    <w:p w:rsidR="00417252" w:rsidRPr="004871A8" w:rsidRDefault="004871A8" w:rsidP="004871A8">
      <w:pPr>
        <w:pStyle w:val="ListParagraph"/>
        <w:numPr>
          <w:ilvl w:val="0"/>
          <w:numId w:val="1"/>
        </w:numPr>
        <w:spacing w:line="240" w:lineRule="auto"/>
        <w:rPr>
          <w:lang w:val="fr-CA"/>
        </w:rPr>
      </w:pPr>
      <w:r w:rsidRPr="00855FCB">
        <w:rPr>
          <w:lang w:val="fr-CA"/>
        </w:rPr>
        <w:t>Le chemin de fer clandestin et la migration des anciens esclaves vers l</w:t>
      </w:r>
      <w:r>
        <w:rPr>
          <w:lang w:val="fr-CA"/>
        </w:rPr>
        <w:t>’</w:t>
      </w:r>
      <w:r w:rsidRPr="00855FCB">
        <w:rPr>
          <w:lang w:val="fr-CA"/>
        </w:rPr>
        <w:t>Ontario</w:t>
      </w:r>
      <w:r w:rsidR="00417252" w:rsidRPr="004871A8">
        <w:rPr>
          <w:lang w:val="fr-CA"/>
        </w:rPr>
        <w:br w:type="page"/>
      </w:r>
    </w:p>
    <w:p w:rsidR="00553B55" w:rsidRPr="00C11626" w:rsidRDefault="00553B55" w:rsidP="00417252">
      <w:pPr>
        <w:pStyle w:val="Heading3"/>
      </w:pPr>
      <w:bookmarkStart w:id="37" w:name="_Toc466990336"/>
      <w:r w:rsidRPr="00C11626">
        <w:lastRenderedPageBreak/>
        <w:t>Curriculum</w:t>
      </w:r>
      <w:bookmarkEnd w:id="30"/>
      <w:bookmarkEnd w:id="31"/>
      <w:bookmarkEnd w:id="32"/>
      <w:bookmarkEnd w:id="33"/>
      <w:bookmarkEnd w:id="34"/>
      <w:bookmarkEnd w:id="35"/>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295"/>
        <w:gridCol w:w="3089"/>
      </w:tblGrid>
      <w:tr w:rsidR="001E20C8" w:rsidRPr="001E20C8" w:rsidTr="00F143F0">
        <w:trPr>
          <w:trHeight w:val="413"/>
        </w:trPr>
        <w:tc>
          <w:tcPr>
            <w:tcW w:w="9576" w:type="dxa"/>
            <w:gridSpan w:val="3"/>
            <w:shd w:val="clear" w:color="auto" w:fill="FBD4B4"/>
            <w:vAlign w:val="center"/>
          </w:tcPr>
          <w:p w:rsidR="001E20C8" w:rsidRPr="001E20C8" w:rsidRDefault="001E20C8" w:rsidP="001E20C8">
            <w:pPr>
              <w:spacing w:after="0" w:line="240" w:lineRule="auto"/>
              <w:rPr>
                <w:rFonts w:cs="Arial"/>
                <w:b/>
              </w:rPr>
            </w:pPr>
            <w:r w:rsidRPr="001E20C8">
              <w:rPr>
                <w:rFonts w:cs="Arial"/>
                <w:b/>
              </w:rPr>
              <w:t>Strand A.</w:t>
            </w:r>
            <w:r w:rsidRPr="001E20C8">
              <w:rPr>
                <w:b/>
              </w:rPr>
              <w:t xml:space="preserve"> Creating Canada, 1850–1890</w:t>
            </w:r>
          </w:p>
        </w:tc>
      </w:tr>
      <w:tr w:rsidR="001E20C8" w:rsidRPr="001E20C8" w:rsidTr="00F143F0">
        <w:trPr>
          <w:trHeight w:val="341"/>
        </w:trPr>
        <w:tc>
          <w:tcPr>
            <w:tcW w:w="3192" w:type="dxa"/>
            <w:shd w:val="clear" w:color="auto" w:fill="auto"/>
            <w:vAlign w:val="center"/>
          </w:tcPr>
          <w:p w:rsidR="001E20C8" w:rsidRPr="001E20C8" w:rsidRDefault="001E20C8" w:rsidP="001E20C8">
            <w:pPr>
              <w:spacing w:after="0" w:line="240" w:lineRule="auto"/>
              <w:rPr>
                <w:rFonts w:cs="Arial"/>
                <w:b/>
                <w:i/>
              </w:rPr>
            </w:pPr>
            <w:r w:rsidRPr="001E20C8">
              <w:rPr>
                <w:rFonts w:cs="Arial"/>
                <w:b/>
                <w:i/>
              </w:rPr>
              <w:t>Overall Expectations</w:t>
            </w:r>
          </w:p>
        </w:tc>
        <w:tc>
          <w:tcPr>
            <w:tcW w:w="3295" w:type="dxa"/>
            <w:shd w:val="clear" w:color="auto" w:fill="auto"/>
            <w:vAlign w:val="center"/>
          </w:tcPr>
          <w:p w:rsidR="001E20C8" w:rsidRPr="001E20C8" w:rsidRDefault="001E20C8" w:rsidP="001E20C8">
            <w:pPr>
              <w:spacing w:after="0" w:line="240" w:lineRule="auto"/>
              <w:rPr>
                <w:rFonts w:cs="Arial"/>
                <w:b/>
                <w:i/>
              </w:rPr>
            </w:pPr>
            <w:r w:rsidRPr="001E20C8">
              <w:rPr>
                <w:rFonts w:cs="Arial"/>
                <w:b/>
                <w:i/>
              </w:rPr>
              <w:t>Historical Thinking Concepts</w:t>
            </w:r>
          </w:p>
        </w:tc>
        <w:tc>
          <w:tcPr>
            <w:tcW w:w="3089" w:type="dxa"/>
            <w:shd w:val="clear" w:color="auto" w:fill="auto"/>
            <w:vAlign w:val="center"/>
          </w:tcPr>
          <w:p w:rsidR="001E20C8" w:rsidRPr="001E20C8" w:rsidRDefault="001E20C8" w:rsidP="001E20C8">
            <w:pPr>
              <w:spacing w:after="0" w:line="240" w:lineRule="auto"/>
              <w:rPr>
                <w:rFonts w:cs="Arial"/>
                <w:b/>
                <w:i/>
              </w:rPr>
            </w:pPr>
            <w:r w:rsidRPr="001E20C8">
              <w:rPr>
                <w:rFonts w:cs="Arial"/>
                <w:b/>
                <w:i/>
              </w:rPr>
              <w:t>Specific Expectations</w:t>
            </w:r>
          </w:p>
        </w:tc>
      </w:tr>
      <w:tr w:rsidR="001E20C8" w:rsidRPr="001E20C8" w:rsidTr="00DF3C67">
        <w:trPr>
          <w:trHeight w:val="864"/>
        </w:trPr>
        <w:tc>
          <w:tcPr>
            <w:tcW w:w="3192" w:type="dxa"/>
            <w:shd w:val="clear" w:color="auto" w:fill="auto"/>
            <w:vAlign w:val="center"/>
          </w:tcPr>
          <w:p w:rsidR="001E20C8" w:rsidRPr="001E20C8" w:rsidRDefault="001E20C8" w:rsidP="001E20C8">
            <w:pPr>
              <w:spacing w:after="0"/>
            </w:pPr>
            <w:r w:rsidRPr="001E20C8">
              <w:rPr>
                <w:b/>
              </w:rPr>
              <w:t>A1. Application:</w:t>
            </w:r>
            <w:r w:rsidRPr="001E20C8">
              <w:t xml:space="preserve"> Colonial and Present-day Canada</w:t>
            </w:r>
          </w:p>
        </w:tc>
        <w:tc>
          <w:tcPr>
            <w:tcW w:w="3295" w:type="dxa"/>
            <w:shd w:val="clear" w:color="auto" w:fill="auto"/>
            <w:vAlign w:val="center"/>
          </w:tcPr>
          <w:p w:rsidR="001E20C8" w:rsidRPr="001E20C8" w:rsidRDefault="001E20C8" w:rsidP="001E20C8">
            <w:pPr>
              <w:spacing w:after="0"/>
            </w:pPr>
            <w:r w:rsidRPr="001E20C8">
              <w:t>Continuity and Change; Historical Perspective</w:t>
            </w:r>
          </w:p>
        </w:tc>
        <w:tc>
          <w:tcPr>
            <w:tcW w:w="3089" w:type="dxa"/>
            <w:shd w:val="clear" w:color="auto" w:fill="auto"/>
            <w:vAlign w:val="center"/>
          </w:tcPr>
          <w:p w:rsidR="001E20C8" w:rsidRPr="001E20C8" w:rsidRDefault="001E20C8" w:rsidP="001E20C8">
            <w:pPr>
              <w:spacing w:after="0"/>
            </w:pPr>
            <w:r w:rsidRPr="001E20C8">
              <w:t>A1.1, A1.2, A1.3</w:t>
            </w:r>
          </w:p>
        </w:tc>
      </w:tr>
      <w:tr w:rsidR="001E20C8" w:rsidRPr="001E20C8" w:rsidTr="00DF3C67">
        <w:trPr>
          <w:trHeight w:val="864"/>
        </w:trPr>
        <w:tc>
          <w:tcPr>
            <w:tcW w:w="3192" w:type="dxa"/>
            <w:shd w:val="clear" w:color="auto" w:fill="auto"/>
            <w:vAlign w:val="center"/>
          </w:tcPr>
          <w:p w:rsidR="001E20C8" w:rsidRPr="001E20C8" w:rsidRDefault="001E20C8" w:rsidP="001E20C8">
            <w:pPr>
              <w:spacing w:after="0"/>
            </w:pPr>
            <w:r w:rsidRPr="001E20C8">
              <w:rPr>
                <w:b/>
              </w:rPr>
              <w:t>A2. Inquiry:</w:t>
            </w:r>
            <w:r w:rsidRPr="001E20C8">
              <w:t xml:space="preserve"> From New France to British North America</w:t>
            </w:r>
          </w:p>
        </w:tc>
        <w:tc>
          <w:tcPr>
            <w:tcW w:w="3295" w:type="dxa"/>
            <w:shd w:val="clear" w:color="auto" w:fill="auto"/>
            <w:vAlign w:val="center"/>
          </w:tcPr>
          <w:p w:rsidR="001E20C8" w:rsidRPr="001E20C8" w:rsidRDefault="001E20C8" w:rsidP="001E20C8">
            <w:pPr>
              <w:spacing w:after="0"/>
            </w:pPr>
            <w:r w:rsidRPr="001E20C8">
              <w:t xml:space="preserve">Historical Perspective; </w:t>
            </w:r>
          </w:p>
          <w:p w:rsidR="001E20C8" w:rsidRPr="001E20C8" w:rsidRDefault="001E20C8" w:rsidP="001E20C8">
            <w:pPr>
              <w:spacing w:after="0"/>
            </w:pPr>
            <w:r w:rsidRPr="001E20C8">
              <w:t>Historical Significance</w:t>
            </w:r>
          </w:p>
        </w:tc>
        <w:tc>
          <w:tcPr>
            <w:tcW w:w="3089" w:type="dxa"/>
            <w:shd w:val="clear" w:color="auto" w:fill="auto"/>
            <w:vAlign w:val="center"/>
          </w:tcPr>
          <w:p w:rsidR="001E20C8" w:rsidRPr="001E20C8" w:rsidRDefault="001E20C8" w:rsidP="001E20C8">
            <w:pPr>
              <w:spacing w:after="0"/>
            </w:pPr>
            <w:r w:rsidRPr="001E20C8">
              <w:t>A2.1, A2.2, A2.4, A2.5, A2.6</w:t>
            </w:r>
          </w:p>
        </w:tc>
      </w:tr>
      <w:tr w:rsidR="001E20C8" w:rsidRPr="001E20C8" w:rsidTr="00DF3C67">
        <w:trPr>
          <w:trHeight w:val="864"/>
        </w:trPr>
        <w:tc>
          <w:tcPr>
            <w:tcW w:w="3192" w:type="dxa"/>
            <w:shd w:val="clear" w:color="auto" w:fill="auto"/>
            <w:vAlign w:val="center"/>
          </w:tcPr>
          <w:p w:rsidR="001E20C8" w:rsidRPr="001E20C8" w:rsidRDefault="001E20C8" w:rsidP="001E20C8">
            <w:pPr>
              <w:spacing w:after="0"/>
            </w:pPr>
            <w:r w:rsidRPr="001E20C8">
              <w:rPr>
                <w:b/>
              </w:rPr>
              <w:t>A3. Understanding Historical Context:</w:t>
            </w:r>
            <w:r w:rsidRPr="001E20C8">
              <w:t xml:space="preserve"> Events and Their Consequences</w:t>
            </w:r>
          </w:p>
        </w:tc>
        <w:tc>
          <w:tcPr>
            <w:tcW w:w="3295" w:type="dxa"/>
            <w:shd w:val="clear" w:color="auto" w:fill="auto"/>
            <w:vAlign w:val="center"/>
          </w:tcPr>
          <w:p w:rsidR="001E20C8" w:rsidRPr="001E20C8" w:rsidRDefault="001E20C8" w:rsidP="001E20C8">
            <w:pPr>
              <w:spacing w:after="0"/>
            </w:pPr>
            <w:r w:rsidRPr="001E20C8">
              <w:t xml:space="preserve">Historical Significance; </w:t>
            </w:r>
          </w:p>
          <w:p w:rsidR="001E20C8" w:rsidRPr="001E20C8" w:rsidRDefault="001E20C8" w:rsidP="001E20C8">
            <w:pPr>
              <w:spacing w:after="0"/>
            </w:pPr>
            <w:r w:rsidRPr="001E20C8">
              <w:t>Cause and Consequence</w:t>
            </w:r>
          </w:p>
        </w:tc>
        <w:tc>
          <w:tcPr>
            <w:tcW w:w="3089" w:type="dxa"/>
            <w:shd w:val="clear" w:color="auto" w:fill="auto"/>
            <w:vAlign w:val="center"/>
          </w:tcPr>
          <w:p w:rsidR="001E20C8" w:rsidRPr="001E20C8" w:rsidRDefault="001E20C8" w:rsidP="001E20C8">
            <w:pPr>
              <w:spacing w:after="0"/>
            </w:pPr>
            <w:r w:rsidRPr="001E20C8">
              <w:t>A3.4, A3.5</w:t>
            </w:r>
          </w:p>
        </w:tc>
      </w:tr>
    </w:tbl>
    <w:p w:rsidR="001E20C8" w:rsidRPr="001E20C8" w:rsidRDefault="001E20C8" w:rsidP="001E20C8">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295"/>
        <w:gridCol w:w="3089"/>
      </w:tblGrid>
      <w:tr w:rsidR="001E20C8" w:rsidRPr="001E20C8" w:rsidTr="00F143F0">
        <w:trPr>
          <w:trHeight w:val="413"/>
        </w:trPr>
        <w:tc>
          <w:tcPr>
            <w:tcW w:w="9576" w:type="dxa"/>
            <w:gridSpan w:val="3"/>
            <w:shd w:val="clear" w:color="auto" w:fill="FBD4B4"/>
            <w:vAlign w:val="center"/>
          </w:tcPr>
          <w:p w:rsidR="001E20C8" w:rsidRPr="001E20C8" w:rsidRDefault="001E20C8" w:rsidP="001E20C8">
            <w:pPr>
              <w:spacing w:after="0" w:line="240" w:lineRule="auto"/>
              <w:rPr>
                <w:rFonts w:cs="Arial"/>
                <w:b/>
              </w:rPr>
            </w:pPr>
            <w:r w:rsidRPr="001E20C8">
              <w:rPr>
                <w:rFonts w:cs="Arial"/>
                <w:b/>
              </w:rPr>
              <w:t xml:space="preserve">Strand B. </w:t>
            </w:r>
            <w:r w:rsidRPr="001E20C8">
              <w:rPr>
                <w:b/>
              </w:rPr>
              <w:t>Canada, 1890–1914: A Changing Society</w:t>
            </w:r>
          </w:p>
        </w:tc>
      </w:tr>
      <w:tr w:rsidR="001E20C8" w:rsidRPr="001E20C8" w:rsidTr="00F143F0">
        <w:trPr>
          <w:trHeight w:val="341"/>
        </w:trPr>
        <w:tc>
          <w:tcPr>
            <w:tcW w:w="3192" w:type="dxa"/>
            <w:shd w:val="clear" w:color="auto" w:fill="auto"/>
            <w:vAlign w:val="center"/>
          </w:tcPr>
          <w:p w:rsidR="001E20C8" w:rsidRPr="001E20C8" w:rsidRDefault="001E20C8" w:rsidP="001E20C8">
            <w:pPr>
              <w:spacing w:after="0" w:line="240" w:lineRule="auto"/>
              <w:rPr>
                <w:rFonts w:cs="Arial"/>
                <w:b/>
                <w:i/>
              </w:rPr>
            </w:pPr>
            <w:r w:rsidRPr="001E20C8">
              <w:rPr>
                <w:rFonts w:cs="Arial"/>
                <w:b/>
                <w:i/>
              </w:rPr>
              <w:t>Overall Expectations</w:t>
            </w:r>
          </w:p>
        </w:tc>
        <w:tc>
          <w:tcPr>
            <w:tcW w:w="3295" w:type="dxa"/>
            <w:shd w:val="clear" w:color="auto" w:fill="auto"/>
            <w:vAlign w:val="center"/>
          </w:tcPr>
          <w:p w:rsidR="001E20C8" w:rsidRPr="001E20C8" w:rsidRDefault="001E20C8" w:rsidP="001E20C8">
            <w:pPr>
              <w:spacing w:after="0" w:line="240" w:lineRule="auto"/>
              <w:rPr>
                <w:rFonts w:cs="Arial"/>
                <w:b/>
                <w:i/>
              </w:rPr>
            </w:pPr>
            <w:r w:rsidRPr="001E20C8">
              <w:rPr>
                <w:rFonts w:cs="Arial"/>
                <w:b/>
                <w:i/>
              </w:rPr>
              <w:t>Historical Thinking Concepts</w:t>
            </w:r>
          </w:p>
        </w:tc>
        <w:tc>
          <w:tcPr>
            <w:tcW w:w="3089" w:type="dxa"/>
            <w:shd w:val="clear" w:color="auto" w:fill="auto"/>
            <w:vAlign w:val="center"/>
          </w:tcPr>
          <w:p w:rsidR="001E20C8" w:rsidRPr="001E20C8" w:rsidRDefault="001E20C8" w:rsidP="001E20C8">
            <w:pPr>
              <w:spacing w:after="0" w:line="240" w:lineRule="auto"/>
              <w:rPr>
                <w:rFonts w:cs="Arial"/>
                <w:b/>
                <w:i/>
              </w:rPr>
            </w:pPr>
            <w:r w:rsidRPr="001E20C8">
              <w:rPr>
                <w:rFonts w:cs="Arial"/>
                <w:b/>
                <w:i/>
              </w:rPr>
              <w:t>Specific Expectations</w:t>
            </w:r>
          </w:p>
        </w:tc>
      </w:tr>
      <w:tr w:rsidR="001E20C8" w:rsidRPr="001E20C8" w:rsidTr="00DF3C67">
        <w:trPr>
          <w:trHeight w:val="864"/>
        </w:trPr>
        <w:tc>
          <w:tcPr>
            <w:tcW w:w="3192" w:type="dxa"/>
            <w:shd w:val="clear" w:color="auto" w:fill="auto"/>
            <w:vAlign w:val="center"/>
          </w:tcPr>
          <w:p w:rsidR="001E20C8" w:rsidRPr="001E20C8" w:rsidRDefault="001E20C8" w:rsidP="001E20C8">
            <w:pPr>
              <w:spacing w:after="0"/>
            </w:pPr>
            <w:r w:rsidRPr="001E20C8">
              <w:rPr>
                <w:b/>
              </w:rPr>
              <w:t>B1. Application:</w:t>
            </w:r>
            <w:r w:rsidRPr="001E20C8">
              <w:t xml:space="preserve"> Changes and Challenges</w:t>
            </w:r>
          </w:p>
        </w:tc>
        <w:tc>
          <w:tcPr>
            <w:tcW w:w="3295" w:type="dxa"/>
            <w:shd w:val="clear" w:color="auto" w:fill="auto"/>
            <w:vAlign w:val="center"/>
          </w:tcPr>
          <w:p w:rsidR="001E20C8" w:rsidRPr="001E20C8" w:rsidRDefault="001E20C8" w:rsidP="001E20C8">
            <w:pPr>
              <w:spacing w:after="0"/>
            </w:pPr>
            <w:r w:rsidRPr="001E20C8">
              <w:t xml:space="preserve">Continuity and Change; </w:t>
            </w:r>
          </w:p>
          <w:p w:rsidR="001E20C8" w:rsidRPr="001E20C8" w:rsidRDefault="001E20C8" w:rsidP="001E20C8">
            <w:pPr>
              <w:spacing w:after="0"/>
            </w:pPr>
            <w:r w:rsidRPr="001E20C8">
              <w:t>Historical Perspective</w:t>
            </w:r>
          </w:p>
        </w:tc>
        <w:tc>
          <w:tcPr>
            <w:tcW w:w="3089" w:type="dxa"/>
            <w:shd w:val="clear" w:color="auto" w:fill="auto"/>
            <w:vAlign w:val="center"/>
          </w:tcPr>
          <w:p w:rsidR="001E20C8" w:rsidRPr="001E20C8" w:rsidRDefault="001E20C8" w:rsidP="001E20C8">
            <w:pPr>
              <w:spacing w:after="0"/>
            </w:pPr>
            <w:r w:rsidRPr="001E20C8">
              <w:t xml:space="preserve">B1.1, B1.2, </w:t>
            </w:r>
          </w:p>
        </w:tc>
      </w:tr>
      <w:tr w:rsidR="001E20C8" w:rsidRPr="001E20C8" w:rsidTr="00DF3C67">
        <w:trPr>
          <w:trHeight w:val="864"/>
        </w:trPr>
        <w:tc>
          <w:tcPr>
            <w:tcW w:w="3192" w:type="dxa"/>
            <w:shd w:val="clear" w:color="auto" w:fill="auto"/>
            <w:vAlign w:val="center"/>
          </w:tcPr>
          <w:p w:rsidR="001E20C8" w:rsidRPr="001E20C8" w:rsidRDefault="001E20C8" w:rsidP="001E20C8">
            <w:pPr>
              <w:spacing w:after="0"/>
            </w:pPr>
            <w:r w:rsidRPr="001E20C8">
              <w:rPr>
                <w:b/>
              </w:rPr>
              <w:t>B2. Inquiry:</w:t>
            </w:r>
            <w:r w:rsidRPr="001E20C8">
              <w:t xml:space="preserve"> Perspectives in British North Americans</w:t>
            </w:r>
          </w:p>
        </w:tc>
        <w:tc>
          <w:tcPr>
            <w:tcW w:w="3295" w:type="dxa"/>
            <w:shd w:val="clear" w:color="auto" w:fill="auto"/>
            <w:vAlign w:val="center"/>
          </w:tcPr>
          <w:p w:rsidR="001E20C8" w:rsidRPr="001E20C8" w:rsidRDefault="001E20C8" w:rsidP="001E20C8">
            <w:pPr>
              <w:spacing w:after="0"/>
            </w:pPr>
            <w:r w:rsidRPr="001E20C8">
              <w:t xml:space="preserve">Historical Perspective; </w:t>
            </w:r>
          </w:p>
          <w:p w:rsidR="001E20C8" w:rsidRPr="001E20C8" w:rsidRDefault="001E20C8" w:rsidP="001E20C8">
            <w:pPr>
              <w:spacing w:after="0"/>
            </w:pPr>
            <w:r w:rsidRPr="001E20C8">
              <w:t>Historical Significance</w:t>
            </w:r>
          </w:p>
        </w:tc>
        <w:tc>
          <w:tcPr>
            <w:tcW w:w="3089" w:type="dxa"/>
            <w:shd w:val="clear" w:color="auto" w:fill="auto"/>
            <w:vAlign w:val="center"/>
          </w:tcPr>
          <w:p w:rsidR="001E20C8" w:rsidRPr="001E20C8" w:rsidRDefault="001E20C8" w:rsidP="001E20C8">
            <w:pPr>
              <w:spacing w:after="0"/>
            </w:pPr>
            <w:r w:rsidRPr="001E20C8">
              <w:t>B2.1, B2.2, B2.4, B2.5, B2.6</w:t>
            </w:r>
          </w:p>
        </w:tc>
      </w:tr>
      <w:tr w:rsidR="001E20C8" w:rsidRPr="001E20C8" w:rsidTr="00DF3C67">
        <w:trPr>
          <w:trHeight w:val="864"/>
        </w:trPr>
        <w:tc>
          <w:tcPr>
            <w:tcW w:w="3192" w:type="dxa"/>
            <w:shd w:val="clear" w:color="auto" w:fill="auto"/>
            <w:vAlign w:val="center"/>
          </w:tcPr>
          <w:p w:rsidR="001E20C8" w:rsidRPr="001E20C8" w:rsidRDefault="001E20C8" w:rsidP="001E20C8">
            <w:pPr>
              <w:spacing w:after="0"/>
            </w:pPr>
            <w:r w:rsidRPr="001E20C8">
              <w:rPr>
                <w:b/>
              </w:rPr>
              <w:t>B3. Understanding Historical Context:</w:t>
            </w:r>
            <w:r w:rsidRPr="001E20C8">
              <w:t xml:space="preserve"> Events and Their Consequence</w:t>
            </w:r>
          </w:p>
        </w:tc>
        <w:tc>
          <w:tcPr>
            <w:tcW w:w="3295" w:type="dxa"/>
            <w:shd w:val="clear" w:color="auto" w:fill="auto"/>
            <w:vAlign w:val="center"/>
          </w:tcPr>
          <w:p w:rsidR="001E20C8" w:rsidRPr="001E20C8" w:rsidRDefault="001E20C8" w:rsidP="001E20C8">
            <w:pPr>
              <w:spacing w:after="0"/>
            </w:pPr>
            <w:r w:rsidRPr="001E20C8">
              <w:t xml:space="preserve">Historical Significance; </w:t>
            </w:r>
          </w:p>
          <w:p w:rsidR="001E20C8" w:rsidRPr="001E20C8" w:rsidRDefault="001E20C8" w:rsidP="001E20C8">
            <w:pPr>
              <w:spacing w:after="0"/>
            </w:pPr>
            <w:r w:rsidRPr="001E20C8">
              <w:t>Cause and Consequence</w:t>
            </w:r>
          </w:p>
        </w:tc>
        <w:tc>
          <w:tcPr>
            <w:tcW w:w="3089" w:type="dxa"/>
            <w:shd w:val="clear" w:color="auto" w:fill="auto"/>
            <w:vAlign w:val="center"/>
          </w:tcPr>
          <w:p w:rsidR="001E20C8" w:rsidRPr="001E20C8" w:rsidRDefault="001E20C8" w:rsidP="001E20C8">
            <w:pPr>
              <w:spacing w:after="0"/>
            </w:pPr>
            <w:r w:rsidRPr="001E20C8">
              <w:t xml:space="preserve">B3.1, B3.2, B3.4, </w:t>
            </w:r>
          </w:p>
        </w:tc>
      </w:tr>
    </w:tbl>
    <w:p w:rsidR="00C9398D" w:rsidRDefault="00C9398D" w:rsidP="009040BB">
      <w:pPr>
        <w:pStyle w:val="NoSpacing"/>
        <w:rPr>
          <w:rFonts w:ascii="Arial" w:hAnsi="Arial" w:cs="Arial"/>
        </w:rPr>
      </w:pPr>
      <w:r>
        <w:rPr>
          <w:rFonts w:ascii="Arial" w:hAnsi="Arial" w:cs="Arial"/>
        </w:rPr>
        <w:br w:type="page"/>
      </w:r>
    </w:p>
    <w:p w:rsidR="00417252" w:rsidRDefault="000E5F41" w:rsidP="00CF7EC9">
      <w:pPr>
        <w:pStyle w:val="Heading3"/>
      </w:pPr>
      <w:bookmarkStart w:id="38" w:name="_Toc466990337"/>
      <w:r w:rsidRPr="000E5F41">
        <w:lastRenderedPageBreak/>
        <w:t>Assignment &amp; Activity Ideas</w:t>
      </w:r>
      <w:bookmarkStart w:id="39" w:name="_Toc371340403"/>
      <w:bookmarkStart w:id="40" w:name="_Toc371340569"/>
      <w:bookmarkStart w:id="41" w:name="_Toc371341404"/>
      <w:bookmarkStart w:id="42" w:name="_Toc371413864"/>
      <w:bookmarkStart w:id="43" w:name="_Toc371413979"/>
      <w:bookmarkEnd w:id="38"/>
    </w:p>
    <w:p w:rsidR="004871A8" w:rsidRPr="00855FCB" w:rsidRDefault="004871A8" w:rsidP="00CF7EC9">
      <w:pPr>
        <w:pStyle w:val="Heading3"/>
        <w:rPr>
          <w:lang w:val="fr-CA"/>
        </w:rPr>
      </w:pPr>
      <w:bookmarkStart w:id="44" w:name="_Toc466990338"/>
      <w:bookmarkEnd w:id="39"/>
      <w:bookmarkEnd w:id="40"/>
      <w:bookmarkEnd w:id="41"/>
      <w:bookmarkEnd w:id="42"/>
      <w:bookmarkEnd w:id="43"/>
      <w:r w:rsidRPr="00855FCB">
        <w:rPr>
          <w:lang w:val="fr-CA"/>
        </w:rPr>
        <w:t>Suggestions de travaux et d</w:t>
      </w:r>
      <w:r>
        <w:rPr>
          <w:lang w:val="fr-CA"/>
        </w:rPr>
        <w:t>’</w:t>
      </w:r>
      <w:r w:rsidRPr="00855FCB">
        <w:rPr>
          <w:lang w:val="fr-CA"/>
        </w:rPr>
        <w:t>activités</w:t>
      </w:r>
      <w:bookmarkEnd w:id="44"/>
    </w:p>
    <w:p w:rsidR="004871A8" w:rsidRPr="00855FCB" w:rsidRDefault="004871A8" w:rsidP="004871A8">
      <w:pPr>
        <w:spacing w:before="240"/>
        <w:rPr>
          <w:rFonts w:cs="Arial"/>
          <w:b/>
          <w:bCs/>
          <w:sz w:val="24"/>
          <w:lang w:val="fr-CA"/>
        </w:rPr>
      </w:pPr>
      <w:r w:rsidRPr="00855FCB">
        <w:rPr>
          <w:rFonts w:cs="Arial"/>
          <w:b/>
          <w:bCs/>
          <w:sz w:val="24"/>
          <w:lang w:val="fr-CA"/>
        </w:rPr>
        <w:t>Recherche sur les expériences de migration des Noirs au Canada</w:t>
      </w:r>
    </w:p>
    <w:p w:rsidR="004871A8" w:rsidRPr="00855FCB" w:rsidRDefault="004871A8" w:rsidP="004871A8">
      <w:pPr>
        <w:pStyle w:val="ListParagraph"/>
        <w:numPr>
          <w:ilvl w:val="0"/>
          <w:numId w:val="5"/>
        </w:numPr>
        <w:spacing w:before="120"/>
        <w:rPr>
          <w:rFonts w:cs="Arial"/>
          <w:lang w:val="fr-CA"/>
        </w:rPr>
      </w:pPr>
      <w:r w:rsidRPr="00855FCB">
        <w:rPr>
          <w:rFonts w:cs="Arial"/>
          <w:lang w:val="fr-CA"/>
        </w:rPr>
        <w:t>Le processus de recherche historique comprend cinq étapes</w:t>
      </w:r>
      <w:r>
        <w:rPr>
          <w:rFonts w:cs="Arial"/>
          <w:lang w:val="fr-CA"/>
        </w:rPr>
        <w:t> </w:t>
      </w:r>
      <w:r w:rsidRPr="00855FCB">
        <w:rPr>
          <w:rFonts w:cs="Arial"/>
          <w:lang w:val="fr-CA"/>
        </w:rPr>
        <w:t>:</w:t>
      </w:r>
    </w:p>
    <w:p w:rsidR="004871A8" w:rsidRPr="00855FCB" w:rsidRDefault="004871A8" w:rsidP="004871A8">
      <w:pPr>
        <w:pStyle w:val="ListParagraph"/>
        <w:numPr>
          <w:ilvl w:val="0"/>
          <w:numId w:val="7"/>
        </w:numPr>
        <w:ind w:left="1440"/>
        <w:rPr>
          <w:rFonts w:cs="Arial"/>
          <w:lang w:val="fr-CA"/>
        </w:rPr>
      </w:pPr>
      <w:r>
        <w:rPr>
          <w:rFonts w:cs="Arial"/>
          <w:lang w:val="fr-CA"/>
        </w:rPr>
        <w:t>la f</w:t>
      </w:r>
      <w:r w:rsidRPr="00855FCB">
        <w:rPr>
          <w:rFonts w:cs="Arial"/>
          <w:lang w:val="fr-CA"/>
        </w:rPr>
        <w:t xml:space="preserve">ormulation </w:t>
      </w:r>
      <w:r>
        <w:rPr>
          <w:rFonts w:cs="Arial"/>
          <w:lang w:val="fr-CA"/>
        </w:rPr>
        <w:t>de</w:t>
      </w:r>
      <w:r w:rsidRPr="00855FCB">
        <w:rPr>
          <w:rFonts w:cs="Arial"/>
          <w:lang w:val="fr-CA"/>
        </w:rPr>
        <w:t xml:space="preserve"> question</w:t>
      </w:r>
      <w:r>
        <w:rPr>
          <w:rFonts w:cs="Arial"/>
          <w:lang w:val="fr-CA"/>
        </w:rPr>
        <w:t>s</w:t>
      </w:r>
    </w:p>
    <w:p w:rsidR="004871A8" w:rsidRPr="00855FCB" w:rsidRDefault="004871A8" w:rsidP="004871A8">
      <w:pPr>
        <w:pStyle w:val="ListParagraph"/>
        <w:numPr>
          <w:ilvl w:val="0"/>
          <w:numId w:val="7"/>
        </w:numPr>
        <w:ind w:left="1440"/>
        <w:rPr>
          <w:rFonts w:cs="Arial"/>
          <w:lang w:val="fr-CA"/>
        </w:rPr>
      </w:pPr>
      <w:r>
        <w:rPr>
          <w:rFonts w:cs="Arial"/>
          <w:lang w:val="fr-CA"/>
        </w:rPr>
        <w:t>la co</w:t>
      </w:r>
      <w:r w:rsidRPr="00855FCB">
        <w:rPr>
          <w:rFonts w:cs="Arial"/>
          <w:lang w:val="fr-CA"/>
        </w:rPr>
        <w:t xml:space="preserve">llecte et </w:t>
      </w:r>
      <w:r>
        <w:rPr>
          <w:rFonts w:cs="Arial"/>
          <w:lang w:val="fr-CA"/>
        </w:rPr>
        <w:t>l’</w:t>
      </w:r>
      <w:r w:rsidRPr="00855FCB">
        <w:rPr>
          <w:rFonts w:cs="Arial"/>
          <w:lang w:val="fr-CA"/>
        </w:rPr>
        <w:t>organisation d</w:t>
      </w:r>
      <w:r>
        <w:rPr>
          <w:rFonts w:cs="Arial"/>
          <w:lang w:val="fr-CA"/>
        </w:rPr>
        <w:t>’information, d’éléments de preuve ou de données</w:t>
      </w:r>
    </w:p>
    <w:p w:rsidR="004871A8" w:rsidRPr="00855FCB" w:rsidRDefault="004871A8" w:rsidP="004871A8">
      <w:pPr>
        <w:pStyle w:val="ListParagraph"/>
        <w:numPr>
          <w:ilvl w:val="0"/>
          <w:numId w:val="7"/>
        </w:numPr>
        <w:ind w:left="1440"/>
        <w:rPr>
          <w:rFonts w:cs="Arial"/>
          <w:lang w:val="fr-CA"/>
        </w:rPr>
      </w:pPr>
      <w:r w:rsidRPr="00E85BC8">
        <w:rPr>
          <w:rFonts w:cs="Arial"/>
          <w:lang w:val="fr-CA"/>
        </w:rPr>
        <w:t xml:space="preserve">l’interprétation </w:t>
      </w:r>
      <w:r>
        <w:rPr>
          <w:rFonts w:cs="Arial"/>
          <w:lang w:val="fr-CA"/>
        </w:rPr>
        <w:t>et</w:t>
      </w:r>
      <w:r w:rsidRPr="00E85BC8">
        <w:rPr>
          <w:rFonts w:cs="Arial"/>
          <w:lang w:val="fr-CA"/>
        </w:rPr>
        <w:t xml:space="preserve"> l’analyse </w:t>
      </w:r>
      <w:r w:rsidRPr="00855FCB">
        <w:rPr>
          <w:rFonts w:cs="Arial"/>
          <w:lang w:val="fr-CA"/>
        </w:rPr>
        <w:t>d</w:t>
      </w:r>
      <w:r>
        <w:rPr>
          <w:rFonts w:cs="Arial"/>
          <w:lang w:val="fr-CA"/>
        </w:rPr>
        <w:t>’information, d’éléments de preuve ou de données</w:t>
      </w:r>
    </w:p>
    <w:p w:rsidR="004871A8" w:rsidRPr="00E85BC8" w:rsidRDefault="004871A8" w:rsidP="004871A8">
      <w:pPr>
        <w:pStyle w:val="ListParagraph"/>
        <w:numPr>
          <w:ilvl w:val="0"/>
          <w:numId w:val="7"/>
        </w:numPr>
        <w:ind w:left="1440"/>
        <w:rPr>
          <w:rFonts w:cs="Arial"/>
          <w:lang w:val="fr-CA"/>
        </w:rPr>
      </w:pPr>
      <w:r>
        <w:rPr>
          <w:rFonts w:cs="Arial"/>
          <w:lang w:val="fr-CA"/>
        </w:rPr>
        <w:t>l’é</w:t>
      </w:r>
      <w:r w:rsidRPr="00E85BC8">
        <w:rPr>
          <w:rFonts w:cs="Arial"/>
          <w:lang w:val="fr-CA"/>
        </w:rPr>
        <w:t xml:space="preserve">valuation </w:t>
      </w:r>
      <w:r w:rsidRPr="00855FCB">
        <w:rPr>
          <w:rFonts w:cs="Arial"/>
          <w:lang w:val="fr-CA"/>
        </w:rPr>
        <w:t>d</w:t>
      </w:r>
      <w:r>
        <w:rPr>
          <w:rFonts w:cs="Arial"/>
          <w:lang w:val="fr-CA"/>
        </w:rPr>
        <w:t xml:space="preserve">’information, d’éléments de preuve ou de données </w:t>
      </w:r>
      <w:r w:rsidRPr="00E85BC8">
        <w:rPr>
          <w:rFonts w:cs="Arial"/>
          <w:lang w:val="fr-CA"/>
        </w:rPr>
        <w:t xml:space="preserve">et </w:t>
      </w:r>
      <w:r>
        <w:rPr>
          <w:rFonts w:cs="Arial"/>
          <w:lang w:val="fr-CA"/>
        </w:rPr>
        <w:t xml:space="preserve">l’établissement </w:t>
      </w:r>
      <w:r w:rsidRPr="00E85BC8">
        <w:rPr>
          <w:rFonts w:cs="Arial"/>
          <w:lang w:val="fr-CA"/>
        </w:rPr>
        <w:t>de conclusions</w:t>
      </w:r>
    </w:p>
    <w:p w:rsidR="004871A8" w:rsidRPr="00E85BC8" w:rsidRDefault="004871A8" w:rsidP="004871A8">
      <w:pPr>
        <w:pStyle w:val="ListParagraph"/>
        <w:numPr>
          <w:ilvl w:val="0"/>
          <w:numId w:val="7"/>
        </w:numPr>
        <w:ind w:left="1440"/>
        <w:rPr>
          <w:rFonts w:cs="Arial"/>
          <w:lang w:val="fr-CA"/>
        </w:rPr>
      </w:pPr>
      <w:r>
        <w:rPr>
          <w:rFonts w:cs="Arial"/>
          <w:lang w:val="fr-CA"/>
        </w:rPr>
        <w:t>la c</w:t>
      </w:r>
      <w:r w:rsidRPr="00855FCB">
        <w:rPr>
          <w:rFonts w:cs="Arial"/>
          <w:lang w:val="fr-CA"/>
        </w:rPr>
        <w:t>ommunication des résultats</w:t>
      </w:r>
    </w:p>
    <w:p w:rsidR="004871A8" w:rsidRPr="00855FCB" w:rsidRDefault="004871A8" w:rsidP="004871A8">
      <w:pPr>
        <w:pStyle w:val="ListParagraph"/>
        <w:numPr>
          <w:ilvl w:val="0"/>
          <w:numId w:val="7"/>
        </w:numPr>
        <w:rPr>
          <w:rFonts w:cs="Arial"/>
          <w:lang w:val="fr-CA"/>
        </w:rPr>
      </w:pPr>
      <w:bookmarkStart w:id="45" w:name="_Toc371413865"/>
      <w:bookmarkStart w:id="46" w:name="_Toc371413980"/>
      <w:r w:rsidRPr="00855FCB">
        <w:rPr>
          <w:rFonts w:cs="Arial"/>
          <w:lang w:val="fr-CA"/>
        </w:rPr>
        <w:t>Le programme d</w:t>
      </w:r>
      <w:r>
        <w:rPr>
          <w:rFonts w:cs="Arial"/>
          <w:lang w:val="fr-CA"/>
        </w:rPr>
        <w:t>’</w:t>
      </w:r>
      <w:r w:rsidRPr="00855FCB">
        <w:rPr>
          <w:rFonts w:cs="Arial"/>
          <w:lang w:val="fr-CA"/>
        </w:rPr>
        <w:t>études souligne le fait qu</w:t>
      </w:r>
      <w:r>
        <w:rPr>
          <w:rFonts w:cs="Arial"/>
          <w:lang w:val="fr-CA"/>
        </w:rPr>
        <w:t>’</w:t>
      </w:r>
      <w:r w:rsidRPr="00855FCB">
        <w:rPr>
          <w:rFonts w:cs="Arial"/>
          <w:lang w:val="fr-CA"/>
        </w:rPr>
        <w:t>il n</w:t>
      </w:r>
      <w:r>
        <w:rPr>
          <w:rFonts w:cs="Arial"/>
          <w:lang w:val="fr-CA"/>
        </w:rPr>
        <w:t>’</w:t>
      </w:r>
      <w:r w:rsidRPr="00855FCB">
        <w:rPr>
          <w:rFonts w:cs="Arial"/>
          <w:lang w:val="fr-CA"/>
        </w:rPr>
        <w:t>est pas nécessaire d</w:t>
      </w:r>
      <w:r>
        <w:rPr>
          <w:rFonts w:cs="Arial"/>
          <w:lang w:val="fr-CA"/>
        </w:rPr>
        <w:t>’</w:t>
      </w:r>
      <w:r w:rsidRPr="00855FCB">
        <w:rPr>
          <w:rFonts w:cs="Arial"/>
          <w:lang w:val="fr-CA"/>
        </w:rPr>
        <w:t>effectuer ces étapes dans l</w:t>
      </w:r>
      <w:r>
        <w:rPr>
          <w:rFonts w:cs="Arial"/>
          <w:lang w:val="fr-CA"/>
        </w:rPr>
        <w:t>’</w:t>
      </w:r>
      <w:r w:rsidRPr="00855FCB">
        <w:rPr>
          <w:rFonts w:cs="Arial"/>
          <w:lang w:val="fr-CA"/>
        </w:rPr>
        <w:t>ordre ou ensemble. Vous pourriez explorer des étapes précises selon l</w:t>
      </w:r>
      <w:r>
        <w:rPr>
          <w:rFonts w:cs="Arial"/>
          <w:lang w:val="fr-CA"/>
        </w:rPr>
        <w:t>’</w:t>
      </w:r>
      <w:r w:rsidRPr="00855FCB">
        <w:rPr>
          <w:rFonts w:cs="Arial"/>
          <w:lang w:val="fr-CA"/>
        </w:rPr>
        <w:t>état de préparation et les connaissances préalables de vos élèves ou vos propres ressources et le temps dont vous disposez. Voir les pages</w:t>
      </w:r>
      <w:r>
        <w:rPr>
          <w:rFonts w:cs="Arial"/>
          <w:lang w:val="fr-CA"/>
        </w:rPr>
        <w:t> </w:t>
      </w:r>
      <w:r w:rsidRPr="00855FCB">
        <w:rPr>
          <w:rFonts w:cs="Arial"/>
          <w:lang w:val="fr-CA"/>
        </w:rPr>
        <w:t xml:space="preserve">22 à 24 </w:t>
      </w:r>
      <w:hyperlink r:id="rId13" w:history="1">
        <w:r w:rsidRPr="00855FCB">
          <w:rPr>
            <w:rStyle w:val="Hyperlink"/>
            <w:rFonts w:cs="Arial"/>
            <w:lang w:val="fr-CA"/>
          </w:rPr>
          <w:t>du curriculum révisé des études sociales et de l</w:t>
        </w:r>
        <w:r>
          <w:rPr>
            <w:rStyle w:val="Hyperlink"/>
            <w:rFonts w:cs="Arial"/>
            <w:lang w:val="fr-CA"/>
          </w:rPr>
          <w:t>’</w:t>
        </w:r>
        <w:r w:rsidRPr="00855FCB">
          <w:rPr>
            <w:rStyle w:val="Hyperlink"/>
            <w:rFonts w:cs="Arial"/>
            <w:lang w:val="fr-CA"/>
          </w:rPr>
          <w:t>histoire de l</w:t>
        </w:r>
        <w:r>
          <w:rPr>
            <w:rStyle w:val="Hyperlink"/>
            <w:rFonts w:cs="Arial"/>
            <w:lang w:val="fr-CA"/>
          </w:rPr>
          <w:t>’</w:t>
        </w:r>
        <w:r w:rsidRPr="00855FCB">
          <w:rPr>
            <w:rStyle w:val="Hyperlink"/>
            <w:rFonts w:cs="Arial"/>
            <w:lang w:val="fr-CA"/>
          </w:rPr>
          <w:t xml:space="preserve">Ontario </w:t>
        </w:r>
      </w:hyperlink>
      <w:r w:rsidRPr="00855FCB">
        <w:rPr>
          <w:rFonts w:cs="Arial"/>
          <w:lang w:val="fr-CA"/>
        </w:rPr>
        <w:t>pour de plus amples renseignements.</w:t>
      </w:r>
    </w:p>
    <w:p w:rsidR="004871A8" w:rsidRPr="00855FCB" w:rsidRDefault="004871A8" w:rsidP="004871A8">
      <w:pPr>
        <w:pStyle w:val="ListParagraph"/>
        <w:numPr>
          <w:ilvl w:val="0"/>
          <w:numId w:val="7"/>
        </w:numPr>
        <w:rPr>
          <w:rFonts w:cs="Arial"/>
          <w:lang w:val="fr-CA"/>
        </w:rPr>
      </w:pPr>
      <w:r w:rsidRPr="00855FCB">
        <w:rPr>
          <w:rFonts w:cs="Arial"/>
          <w:lang w:val="fr-CA"/>
        </w:rPr>
        <w:t>À l</w:t>
      </w:r>
      <w:r>
        <w:rPr>
          <w:rFonts w:cs="Arial"/>
          <w:lang w:val="fr-CA"/>
        </w:rPr>
        <w:t>’</w:t>
      </w:r>
      <w:r w:rsidRPr="00855FCB">
        <w:rPr>
          <w:rFonts w:cs="Arial"/>
          <w:lang w:val="fr-CA"/>
        </w:rPr>
        <w:t>aide d</w:t>
      </w:r>
      <w:r>
        <w:rPr>
          <w:rFonts w:cs="Arial"/>
          <w:lang w:val="fr-CA"/>
        </w:rPr>
        <w:t>’</w:t>
      </w:r>
      <w:r w:rsidRPr="00855FCB">
        <w:rPr>
          <w:rFonts w:cs="Arial"/>
          <w:lang w:val="fr-CA"/>
        </w:rPr>
        <w:t>une des sources primaires présentées dans cette trousse, présentez à vos élèves les thèmes de l</w:t>
      </w:r>
      <w:r>
        <w:rPr>
          <w:rFonts w:cs="Arial"/>
          <w:lang w:val="fr-CA"/>
        </w:rPr>
        <w:t>’</w:t>
      </w:r>
      <w:r w:rsidRPr="00855FCB">
        <w:rPr>
          <w:rFonts w:cs="Arial"/>
          <w:lang w:val="fr-CA"/>
        </w:rPr>
        <w:t>esclavage et de l</w:t>
      </w:r>
      <w:r>
        <w:rPr>
          <w:rFonts w:cs="Arial"/>
          <w:lang w:val="fr-CA"/>
        </w:rPr>
        <w:t>’</w:t>
      </w:r>
      <w:r w:rsidRPr="00855FCB">
        <w:rPr>
          <w:rFonts w:cs="Arial"/>
          <w:lang w:val="fr-CA"/>
        </w:rPr>
        <w:t>établissement des Noirs au Canada. Demandez aux élèves de poser des questions à la source primaire présentée. Utilisez ces questions comme point de départ vers l</w:t>
      </w:r>
      <w:r>
        <w:rPr>
          <w:rFonts w:cs="Arial"/>
          <w:lang w:val="fr-CA"/>
        </w:rPr>
        <w:t>’</w:t>
      </w:r>
      <w:r w:rsidRPr="00855FCB">
        <w:rPr>
          <w:rFonts w:cs="Arial"/>
          <w:lang w:val="fr-CA"/>
        </w:rPr>
        <w:t>exploration plus approfondie de ces sujets historiques.</w:t>
      </w:r>
    </w:p>
    <w:p w:rsidR="004871A8" w:rsidRPr="00855FCB" w:rsidRDefault="004871A8" w:rsidP="004871A8">
      <w:pPr>
        <w:pStyle w:val="ListParagraph"/>
        <w:numPr>
          <w:ilvl w:val="0"/>
          <w:numId w:val="7"/>
        </w:numPr>
        <w:rPr>
          <w:rFonts w:cs="Arial"/>
          <w:lang w:val="fr-CA"/>
        </w:rPr>
      </w:pPr>
      <w:r w:rsidRPr="00855FCB">
        <w:rPr>
          <w:rFonts w:cs="Arial"/>
          <w:lang w:val="fr-CA"/>
        </w:rPr>
        <w:t xml:space="preserve">Utilisez les expositions en ligne </w:t>
      </w:r>
      <w:hyperlink r:id="rId14" w:history="1">
        <w:r w:rsidRPr="00855FCB">
          <w:rPr>
            <w:rStyle w:val="Hyperlink"/>
            <w:rFonts w:cs="Arial"/>
            <w:lang w:val="fr-CA"/>
          </w:rPr>
          <w:t>L</w:t>
        </w:r>
        <w:r>
          <w:rPr>
            <w:rStyle w:val="Hyperlink"/>
            <w:rFonts w:cs="Arial"/>
            <w:lang w:val="fr-CA"/>
          </w:rPr>
          <w:t>’</w:t>
        </w:r>
        <w:r w:rsidRPr="00855FCB">
          <w:rPr>
            <w:rStyle w:val="Hyperlink"/>
            <w:rFonts w:cs="Arial"/>
            <w:lang w:val="fr-CA"/>
          </w:rPr>
          <w:t>expérience canadienne des Noirs en Ontario entre 1834 et 1914</w:t>
        </w:r>
      </w:hyperlink>
      <w:r w:rsidRPr="00855FCB">
        <w:rPr>
          <w:rFonts w:cs="Arial"/>
          <w:lang w:val="fr-CA"/>
        </w:rPr>
        <w:t xml:space="preserve"> , </w:t>
      </w:r>
      <w:hyperlink r:id="rId15" w:history="1">
        <w:r w:rsidRPr="00855FCB">
          <w:rPr>
            <w:rStyle w:val="Hyperlink"/>
            <w:rFonts w:cs="Arial"/>
            <w:lang w:val="fr-CA"/>
          </w:rPr>
          <w:t>Images de l</w:t>
        </w:r>
        <w:r>
          <w:rPr>
            <w:rStyle w:val="Hyperlink"/>
            <w:rFonts w:cs="Arial"/>
            <w:lang w:val="fr-CA"/>
          </w:rPr>
          <w:t>’</w:t>
        </w:r>
        <w:r w:rsidRPr="00855FCB">
          <w:rPr>
            <w:rStyle w:val="Hyperlink"/>
            <w:rFonts w:cs="Arial"/>
            <w:lang w:val="fr-CA"/>
          </w:rPr>
          <w:t>histoire des Noirs</w:t>
        </w:r>
        <w:r>
          <w:rPr>
            <w:rStyle w:val="Hyperlink"/>
            <w:rFonts w:cs="Arial"/>
            <w:lang w:val="fr-CA"/>
          </w:rPr>
          <w:t> </w:t>
        </w:r>
        <w:r w:rsidRPr="00855FCB">
          <w:rPr>
            <w:rStyle w:val="Hyperlink"/>
            <w:rFonts w:cs="Arial"/>
            <w:lang w:val="fr-CA"/>
          </w:rPr>
          <w:t>: Exploration de la collection Alvin McCurdy</w:t>
        </w:r>
      </w:hyperlink>
      <w:r w:rsidRPr="00855FCB">
        <w:rPr>
          <w:rFonts w:cs="Arial"/>
          <w:lang w:val="fr-CA"/>
        </w:rPr>
        <w:t xml:space="preserve"> et </w:t>
      </w:r>
      <w:hyperlink r:id="rId16" w:history="1">
        <w:r w:rsidRPr="00855FCB">
          <w:rPr>
            <w:rStyle w:val="Hyperlink"/>
            <w:rFonts w:cs="Arial"/>
            <w:lang w:val="fr-CA"/>
          </w:rPr>
          <w:t>Lettre de Tom</w:t>
        </w:r>
        <w:r>
          <w:rPr>
            <w:rStyle w:val="Hyperlink"/>
            <w:rFonts w:cs="Arial"/>
            <w:lang w:val="fr-CA"/>
          </w:rPr>
          <w:t> </w:t>
        </w:r>
        <w:proofErr w:type="spellStart"/>
        <w:r w:rsidRPr="00855FCB">
          <w:rPr>
            <w:rStyle w:val="Hyperlink"/>
            <w:rFonts w:cs="Arial"/>
            <w:lang w:val="fr-CA"/>
          </w:rPr>
          <w:t>Elice</w:t>
        </w:r>
        <w:proofErr w:type="spellEnd"/>
        <w:r w:rsidRPr="00855FCB">
          <w:rPr>
            <w:rStyle w:val="Hyperlink"/>
            <w:rFonts w:cs="Arial"/>
            <w:lang w:val="fr-CA"/>
          </w:rPr>
          <w:t xml:space="preserve"> (Ellis) à Mary Warner</w:t>
        </w:r>
        <w:r w:rsidRPr="006239A2">
          <w:rPr>
            <w:rStyle w:val="Hyperlink"/>
            <w:rFonts w:cs="Arial"/>
            <w:u w:val="none"/>
            <w:lang w:val="fr-CA"/>
          </w:rPr>
          <w:t xml:space="preserve"> </w:t>
        </w:r>
      </w:hyperlink>
      <w:r w:rsidRPr="00855FCB">
        <w:rPr>
          <w:rFonts w:cs="Arial"/>
          <w:lang w:val="fr-CA"/>
        </w:rPr>
        <w:t>comme sources pour diriger vos élèves dans leur propre projet de recherche. Ici, ils peuvent consulter les sources primaires et des données secondaires pour rassembler et organiser des données historiques qu</w:t>
      </w:r>
      <w:r>
        <w:rPr>
          <w:rFonts w:cs="Arial"/>
          <w:lang w:val="fr-CA"/>
        </w:rPr>
        <w:t>’</w:t>
      </w:r>
      <w:r w:rsidRPr="00855FCB">
        <w:rPr>
          <w:rFonts w:cs="Arial"/>
          <w:lang w:val="fr-CA"/>
        </w:rPr>
        <w:t>ils peuvent interpréter, évaluer et communiquer sous la forme de divers produits finaux.</w:t>
      </w:r>
    </w:p>
    <w:p w:rsidR="004871A8" w:rsidRPr="00855FCB" w:rsidRDefault="004871A8" w:rsidP="004871A8">
      <w:pPr>
        <w:rPr>
          <w:rFonts w:cs="Arial"/>
          <w:b/>
          <w:bCs/>
          <w:sz w:val="24"/>
          <w:lang w:val="fr-CA"/>
        </w:rPr>
      </w:pPr>
      <w:bookmarkStart w:id="47" w:name="_Toc371413866"/>
      <w:bookmarkStart w:id="48" w:name="_Toc371413981"/>
      <w:bookmarkEnd w:id="45"/>
      <w:bookmarkEnd w:id="46"/>
      <w:r w:rsidRPr="00855FCB">
        <w:rPr>
          <w:rFonts w:cs="Arial"/>
          <w:b/>
          <w:bCs/>
          <w:sz w:val="24"/>
          <w:lang w:val="fr-CA"/>
        </w:rPr>
        <w:t xml:space="preserve">Création de récits à la première personne grâce à la recherche </w:t>
      </w:r>
    </w:p>
    <w:p w:rsidR="004871A8" w:rsidRPr="00855FCB" w:rsidRDefault="004871A8" w:rsidP="004871A8">
      <w:pPr>
        <w:pStyle w:val="ListParagraph"/>
        <w:numPr>
          <w:ilvl w:val="0"/>
          <w:numId w:val="4"/>
        </w:numPr>
        <w:spacing w:before="120"/>
        <w:rPr>
          <w:rFonts w:cs="Arial"/>
          <w:lang w:val="fr-CA"/>
        </w:rPr>
      </w:pPr>
      <w:r w:rsidRPr="00855FCB">
        <w:rPr>
          <w:rFonts w:cs="Arial"/>
          <w:lang w:val="fr-CA"/>
        </w:rPr>
        <w:t>Nous avons très peu de récits directs de l</w:t>
      </w:r>
      <w:r>
        <w:rPr>
          <w:rFonts w:cs="Arial"/>
          <w:lang w:val="fr-CA"/>
        </w:rPr>
        <w:t>’</w:t>
      </w:r>
      <w:r w:rsidRPr="00855FCB">
        <w:rPr>
          <w:rFonts w:cs="Arial"/>
          <w:lang w:val="fr-CA"/>
        </w:rPr>
        <w:t>esclavage dans les mots de personnes qui ont été réduites en esclavage. Nous pouvons inviter nos élèves à entreprendre des recherches et à imaginer les paroles de ceux qui ont été réduits en esclavage à partir de la source primaire qu</w:t>
      </w:r>
      <w:r>
        <w:rPr>
          <w:rFonts w:cs="Arial"/>
          <w:lang w:val="fr-CA"/>
        </w:rPr>
        <w:t>’</w:t>
      </w:r>
      <w:r w:rsidRPr="00855FCB">
        <w:rPr>
          <w:rFonts w:cs="Arial"/>
          <w:lang w:val="fr-CA"/>
        </w:rPr>
        <w:t>ils ont laissée derrière eux.</w:t>
      </w:r>
    </w:p>
    <w:p w:rsidR="004871A8" w:rsidRPr="00855FCB" w:rsidRDefault="004871A8" w:rsidP="004871A8">
      <w:pPr>
        <w:pStyle w:val="ListParagraph"/>
        <w:numPr>
          <w:ilvl w:val="0"/>
          <w:numId w:val="4"/>
        </w:numPr>
        <w:spacing w:before="120"/>
        <w:rPr>
          <w:rFonts w:cs="Arial"/>
          <w:lang w:val="fr-CA"/>
        </w:rPr>
      </w:pPr>
      <w:r w:rsidRPr="00855FCB">
        <w:rPr>
          <w:rFonts w:cs="Arial"/>
          <w:lang w:val="fr-CA"/>
        </w:rPr>
        <w:t>Par exemple, en utilisant l</w:t>
      </w:r>
      <w:r>
        <w:rPr>
          <w:rFonts w:cs="Arial"/>
          <w:lang w:val="fr-CA"/>
        </w:rPr>
        <w:t>’</w:t>
      </w:r>
      <w:r>
        <w:rPr>
          <w:rFonts w:cs="Arial"/>
          <w:i/>
          <w:lang w:val="fr-CA"/>
        </w:rPr>
        <w:t>E</w:t>
      </w:r>
      <w:r w:rsidRPr="00855FCB">
        <w:rPr>
          <w:rFonts w:cs="Arial"/>
          <w:i/>
          <w:lang w:val="fr-CA"/>
        </w:rPr>
        <w:t>xtrait des documents relatifs à l</w:t>
      </w:r>
      <w:r>
        <w:rPr>
          <w:rFonts w:cs="Arial"/>
          <w:i/>
          <w:lang w:val="fr-CA"/>
        </w:rPr>
        <w:t>’</w:t>
      </w:r>
      <w:r w:rsidRPr="00855FCB">
        <w:rPr>
          <w:rFonts w:cs="Arial"/>
          <w:i/>
          <w:lang w:val="fr-CA"/>
        </w:rPr>
        <w:t>émancipation de Susan</w:t>
      </w:r>
      <w:r>
        <w:rPr>
          <w:rFonts w:cs="Arial"/>
          <w:i/>
          <w:lang w:val="fr-CA"/>
        </w:rPr>
        <w:t> </w:t>
      </w:r>
      <w:proofErr w:type="spellStart"/>
      <w:r w:rsidRPr="00855FCB">
        <w:rPr>
          <w:rFonts w:cs="Arial"/>
          <w:i/>
          <w:lang w:val="fr-CA"/>
        </w:rPr>
        <w:t>Holton</w:t>
      </w:r>
      <w:proofErr w:type="spellEnd"/>
      <w:r w:rsidRPr="00855FCB">
        <w:rPr>
          <w:rFonts w:cs="Arial"/>
          <w:i/>
          <w:lang w:val="fr-CA"/>
        </w:rPr>
        <w:t xml:space="preserve"> (1848) </w:t>
      </w:r>
      <w:r w:rsidRPr="00855FCB">
        <w:rPr>
          <w:rFonts w:cs="Arial"/>
          <w:lang w:val="fr-CA"/>
        </w:rPr>
        <w:t xml:space="preserve">ou la photo de </w:t>
      </w:r>
      <w:r w:rsidRPr="00855FCB">
        <w:rPr>
          <w:rFonts w:cs="Arial"/>
          <w:i/>
          <w:lang w:val="fr-CA"/>
        </w:rPr>
        <w:t xml:space="preserve">Levi </w:t>
      </w:r>
      <w:proofErr w:type="spellStart"/>
      <w:r w:rsidRPr="00855FCB">
        <w:rPr>
          <w:rFonts w:cs="Arial"/>
          <w:i/>
          <w:lang w:val="fr-CA"/>
        </w:rPr>
        <w:t>Veney</w:t>
      </w:r>
      <w:proofErr w:type="spellEnd"/>
      <w:r w:rsidRPr="00855FCB">
        <w:rPr>
          <w:rFonts w:cs="Arial"/>
          <w:i/>
          <w:lang w:val="fr-CA"/>
        </w:rPr>
        <w:t xml:space="preserve"> (1898)</w:t>
      </w:r>
      <w:r w:rsidRPr="00855FCB">
        <w:rPr>
          <w:rFonts w:cs="Arial"/>
          <w:lang w:val="fr-CA"/>
        </w:rPr>
        <w:t>, vos élèves peuvent recréer le passé des personnes dont l</w:t>
      </w:r>
      <w:r>
        <w:rPr>
          <w:rFonts w:cs="Arial"/>
          <w:lang w:val="fr-CA"/>
        </w:rPr>
        <w:t>’</w:t>
      </w:r>
      <w:r w:rsidRPr="00855FCB">
        <w:rPr>
          <w:rFonts w:cs="Arial"/>
          <w:lang w:val="fr-CA"/>
        </w:rPr>
        <w:t>histoire a oublié les paroles</w:t>
      </w:r>
      <w:r>
        <w:rPr>
          <w:rFonts w:cs="Arial"/>
          <w:lang w:val="fr-CA"/>
        </w:rPr>
        <w:t>.</w:t>
      </w:r>
    </w:p>
    <w:p w:rsidR="004871A8" w:rsidRPr="00855FCB" w:rsidRDefault="004871A8" w:rsidP="004871A8">
      <w:pPr>
        <w:pStyle w:val="ListParagraph"/>
        <w:numPr>
          <w:ilvl w:val="0"/>
          <w:numId w:val="4"/>
        </w:numPr>
        <w:spacing w:before="120"/>
        <w:rPr>
          <w:rFonts w:cs="Arial"/>
          <w:lang w:val="fr-CA"/>
        </w:rPr>
      </w:pPr>
      <w:r w:rsidRPr="00855FCB">
        <w:rPr>
          <w:rFonts w:cs="Arial"/>
          <w:lang w:val="fr-CA"/>
        </w:rPr>
        <w:t>En vous inspirant de ces deux sources primaires, faites entreprendre à vos élèves des recherches sur l</w:t>
      </w:r>
      <w:r>
        <w:rPr>
          <w:rFonts w:cs="Arial"/>
          <w:lang w:val="fr-CA"/>
        </w:rPr>
        <w:t>’</w:t>
      </w:r>
      <w:r w:rsidRPr="00855FCB">
        <w:rPr>
          <w:rFonts w:cs="Arial"/>
          <w:lang w:val="fr-CA"/>
        </w:rPr>
        <w:t>histoire de l</w:t>
      </w:r>
      <w:r>
        <w:rPr>
          <w:rFonts w:cs="Arial"/>
          <w:lang w:val="fr-CA"/>
        </w:rPr>
        <w:t>’</w:t>
      </w:r>
      <w:r w:rsidRPr="00855FCB">
        <w:rPr>
          <w:rFonts w:cs="Arial"/>
          <w:lang w:val="fr-CA"/>
        </w:rPr>
        <w:t>esclavage, le chemin de fer clandestin</w:t>
      </w:r>
      <w:r>
        <w:rPr>
          <w:rFonts w:cs="Arial"/>
          <w:lang w:val="fr-CA"/>
        </w:rPr>
        <w:t xml:space="preserve">, </w:t>
      </w:r>
      <w:r w:rsidRPr="00855FCB">
        <w:rPr>
          <w:rFonts w:cs="Arial"/>
          <w:lang w:val="fr-CA"/>
        </w:rPr>
        <w:t>l</w:t>
      </w:r>
      <w:r>
        <w:rPr>
          <w:rFonts w:cs="Arial"/>
          <w:lang w:val="fr-CA"/>
        </w:rPr>
        <w:t>’</w:t>
      </w:r>
      <w:r w:rsidRPr="00855FCB">
        <w:rPr>
          <w:rFonts w:cs="Arial"/>
          <w:lang w:val="fr-CA"/>
        </w:rPr>
        <w:t>établissement au Canada de ces deux personnes et recréer le</w:t>
      </w:r>
      <w:r>
        <w:rPr>
          <w:rFonts w:cs="Arial"/>
          <w:lang w:val="fr-CA"/>
        </w:rPr>
        <w:t>ur</w:t>
      </w:r>
      <w:r w:rsidRPr="00855FCB">
        <w:rPr>
          <w:rFonts w:cs="Arial"/>
          <w:lang w:val="fr-CA"/>
        </w:rPr>
        <w:t xml:space="preserve"> passé</w:t>
      </w:r>
      <w:r>
        <w:rPr>
          <w:rFonts w:cs="Arial"/>
          <w:lang w:val="fr-CA"/>
        </w:rPr>
        <w:t>.</w:t>
      </w:r>
      <w:r w:rsidRPr="00855FCB">
        <w:rPr>
          <w:rFonts w:cs="Arial"/>
          <w:lang w:val="fr-CA"/>
        </w:rPr>
        <w:t xml:space="preserve"> </w:t>
      </w:r>
    </w:p>
    <w:p w:rsidR="004871A8" w:rsidRPr="00855FCB" w:rsidRDefault="004871A8" w:rsidP="004871A8">
      <w:pPr>
        <w:pStyle w:val="ListParagraph"/>
        <w:numPr>
          <w:ilvl w:val="0"/>
          <w:numId w:val="4"/>
        </w:numPr>
        <w:spacing w:before="120"/>
        <w:rPr>
          <w:rFonts w:cs="Arial"/>
          <w:lang w:val="fr-CA"/>
        </w:rPr>
      </w:pPr>
      <w:r w:rsidRPr="00855FCB">
        <w:rPr>
          <w:rFonts w:cs="Arial"/>
          <w:lang w:val="fr-CA"/>
        </w:rPr>
        <w:lastRenderedPageBreak/>
        <w:t xml:space="preserve">Demandez-leur de rédiger des inscriptions au journal des grands événements de leur vie ou de créer un récit illustré qui les met en évidence. Vous pouvez utiliser le document des </w:t>
      </w:r>
      <w:r>
        <w:rPr>
          <w:rFonts w:cs="Arial"/>
          <w:i/>
          <w:lang w:val="fr-CA"/>
        </w:rPr>
        <w:t>C</w:t>
      </w:r>
      <w:r w:rsidRPr="00855FCB">
        <w:rPr>
          <w:rFonts w:cs="Arial"/>
          <w:i/>
          <w:lang w:val="fr-CA"/>
        </w:rPr>
        <w:t xml:space="preserve">ases narratives graphiques </w:t>
      </w:r>
      <w:r w:rsidRPr="00855FCB">
        <w:rPr>
          <w:rFonts w:cs="Arial"/>
          <w:lang w:val="fr-CA"/>
        </w:rPr>
        <w:t>pour vous aider dans cette tâche.</w:t>
      </w:r>
    </w:p>
    <w:p w:rsidR="004871A8" w:rsidRPr="00855FCB" w:rsidRDefault="004871A8" w:rsidP="004871A8">
      <w:pPr>
        <w:rPr>
          <w:rFonts w:cs="Arial"/>
          <w:b/>
          <w:bCs/>
          <w:sz w:val="24"/>
          <w:lang w:val="fr-CA"/>
        </w:rPr>
      </w:pPr>
      <w:bookmarkStart w:id="49" w:name="_Toc371413867"/>
      <w:bookmarkStart w:id="50" w:name="_Toc371413982"/>
      <w:bookmarkEnd w:id="47"/>
      <w:bookmarkEnd w:id="48"/>
      <w:r w:rsidRPr="00855FCB">
        <w:rPr>
          <w:rFonts w:cs="Arial"/>
          <w:b/>
          <w:bCs/>
          <w:sz w:val="24"/>
          <w:lang w:val="fr-CA"/>
        </w:rPr>
        <w:t>Exploration de sources primaires de diverses archives</w:t>
      </w:r>
    </w:p>
    <w:p w:rsidR="004871A8" w:rsidRPr="00855FCB" w:rsidRDefault="004871A8" w:rsidP="004871A8">
      <w:pPr>
        <w:pStyle w:val="ListParagraph"/>
        <w:numPr>
          <w:ilvl w:val="0"/>
          <w:numId w:val="4"/>
        </w:numPr>
        <w:spacing w:before="120"/>
        <w:rPr>
          <w:rStyle w:val="Hyperlink"/>
          <w:rFonts w:cs="Arial"/>
          <w:color w:val="auto"/>
          <w:u w:val="none"/>
          <w:lang w:val="fr-CA"/>
        </w:rPr>
      </w:pPr>
      <w:r w:rsidRPr="00855FCB">
        <w:rPr>
          <w:rFonts w:cs="Arial"/>
          <w:lang w:val="fr-CA"/>
        </w:rPr>
        <w:t>Donnez à vos élèves l</w:t>
      </w:r>
      <w:r>
        <w:rPr>
          <w:rFonts w:cs="Arial"/>
          <w:lang w:val="fr-CA"/>
        </w:rPr>
        <w:t>’</w:t>
      </w:r>
      <w:r w:rsidRPr="00855FCB">
        <w:rPr>
          <w:rFonts w:cs="Arial"/>
          <w:lang w:val="fr-CA"/>
        </w:rPr>
        <w:t>occasion d</w:t>
      </w:r>
      <w:r>
        <w:rPr>
          <w:rFonts w:cs="Arial"/>
          <w:lang w:val="fr-CA"/>
        </w:rPr>
        <w:t>’</w:t>
      </w:r>
      <w:r w:rsidRPr="00855FCB">
        <w:rPr>
          <w:rFonts w:cs="Arial"/>
          <w:lang w:val="fr-CA"/>
        </w:rPr>
        <w:t xml:space="preserve">examiner les principales sources canadiennes que nous avons mises à leur disposition dans cette trousse et dans les expositions en ligne </w:t>
      </w:r>
      <w:hyperlink r:id="rId17" w:history="1">
        <w:r w:rsidRPr="00855FCB">
          <w:rPr>
            <w:rStyle w:val="Hyperlink"/>
            <w:rFonts w:cs="Arial"/>
            <w:lang w:val="fr-CA"/>
          </w:rPr>
          <w:t>L</w:t>
        </w:r>
        <w:r>
          <w:rPr>
            <w:rStyle w:val="Hyperlink"/>
            <w:rFonts w:cs="Arial"/>
            <w:lang w:val="fr-CA"/>
          </w:rPr>
          <w:t>’</w:t>
        </w:r>
        <w:r w:rsidRPr="00855FCB">
          <w:rPr>
            <w:rStyle w:val="Hyperlink"/>
            <w:rFonts w:cs="Arial"/>
            <w:lang w:val="fr-CA"/>
          </w:rPr>
          <w:t>expérience canadienne des Noirs en Ontario entre 1834 et 1914</w:t>
        </w:r>
      </w:hyperlink>
      <w:r w:rsidRPr="00855FCB">
        <w:rPr>
          <w:rFonts w:cs="Arial"/>
          <w:lang w:val="fr-CA"/>
        </w:rPr>
        <w:t xml:space="preserve">, </w:t>
      </w:r>
      <w:hyperlink r:id="rId18" w:history="1">
        <w:r w:rsidRPr="00855FCB">
          <w:rPr>
            <w:rStyle w:val="Hyperlink"/>
            <w:rFonts w:cs="Arial"/>
            <w:lang w:val="fr-CA"/>
          </w:rPr>
          <w:t>Images de l</w:t>
        </w:r>
        <w:r>
          <w:rPr>
            <w:rStyle w:val="Hyperlink"/>
            <w:rFonts w:cs="Arial"/>
            <w:lang w:val="fr-CA"/>
          </w:rPr>
          <w:t>’</w:t>
        </w:r>
        <w:r w:rsidRPr="00855FCB">
          <w:rPr>
            <w:rStyle w:val="Hyperlink"/>
            <w:rFonts w:cs="Arial"/>
            <w:lang w:val="fr-CA"/>
          </w:rPr>
          <w:t>histoire des Noirs</w:t>
        </w:r>
        <w:r>
          <w:rPr>
            <w:rStyle w:val="Hyperlink"/>
            <w:rFonts w:cs="Arial"/>
            <w:lang w:val="fr-CA"/>
          </w:rPr>
          <w:t> </w:t>
        </w:r>
        <w:r w:rsidRPr="00855FCB">
          <w:rPr>
            <w:rStyle w:val="Hyperlink"/>
            <w:rFonts w:cs="Arial"/>
            <w:lang w:val="fr-CA"/>
          </w:rPr>
          <w:t>: Exploration de la collection Alvin McCurdy</w:t>
        </w:r>
      </w:hyperlink>
      <w:r w:rsidRPr="00855FCB">
        <w:rPr>
          <w:rFonts w:cs="Arial"/>
          <w:lang w:val="fr-CA"/>
        </w:rPr>
        <w:t xml:space="preserve"> et </w:t>
      </w:r>
      <w:hyperlink r:id="rId19" w:history="1">
        <w:r w:rsidRPr="0034364D">
          <w:rPr>
            <w:rStyle w:val="Hyperlink"/>
            <w:rFonts w:cs="Arial"/>
            <w:lang w:val="fr-CA"/>
          </w:rPr>
          <w:t>Lettre de Tom </w:t>
        </w:r>
        <w:proofErr w:type="spellStart"/>
        <w:r w:rsidRPr="0034364D">
          <w:rPr>
            <w:rStyle w:val="Hyperlink"/>
            <w:rFonts w:cs="Arial"/>
            <w:lang w:val="fr-CA"/>
          </w:rPr>
          <w:t>Elice</w:t>
        </w:r>
        <w:proofErr w:type="spellEnd"/>
        <w:r w:rsidRPr="0034364D">
          <w:rPr>
            <w:rStyle w:val="Hyperlink"/>
            <w:rFonts w:cs="Arial"/>
            <w:lang w:val="fr-CA"/>
          </w:rPr>
          <w:t xml:space="preserve"> (Ellis) à Mary Warner</w:t>
        </w:r>
      </w:hyperlink>
      <w:r w:rsidRPr="006239A2">
        <w:rPr>
          <w:rStyle w:val="Hyperlink"/>
          <w:rFonts w:cs="Arial"/>
          <w:color w:val="auto"/>
          <w:u w:val="none"/>
          <w:lang w:val="fr-CA"/>
        </w:rPr>
        <w:t>.</w:t>
      </w:r>
    </w:p>
    <w:p w:rsidR="004871A8" w:rsidRPr="00855FCB" w:rsidRDefault="004871A8" w:rsidP="004871A8">
      <w:pPr>
        <w:pStyle w:val="ListParagraph"/>
        <w:numPr>
          <w:ilvl w:val="0"/>
          <w:numId w:val="4"/>
        </w:numPr>
        <w:spacing w:before="120"/>
        <w:rPr>
          <w:rFonts w:cs="Arial"/>
          <w:lang w:val="fr-CA"/>
        </w:rPr>
      </w:pPr>
      <w:r w:rsidRPr="00855FCB">
        <w:rPr>
          <w:rFonts w:cs="Arial"/>
          <w:lang w:val="fr-CA"/>
        </w:rPr>
        <w:t>Animez une discussion sur les sources primaires et sur leur utilité, du point de vue des élèves, pour en apprendre davantage sur l</w:t>
      </w:r>
      <w:r>
        <w:rPr>
          <w:rFonts w:cs="Arial"/>
          <w:lang w:val="fr-CA"/>
        </w:rPr>
        <w:t>’</w:t>
      </w:r>
      <w:r w:rsidRPr="00855FCB">
        <w:rPr>
          <w:rFonts w:cs="Arial"/>
          <w:lang w:val="fr-CA"/>
        </w:rPr>
        <w:t>histoire de l</w:t>
      </w:r>
      <w:r>
        <w:rPr>
          <w:rFonts w:cs="Arial"/>
          <w:lang w:val="fr-CA"/>
        </w:rPr>
        <w:t>’</w:t>
      </w:r>
      <w:r w:rsidRPr="00855FCB">
        <w:rPr>
          <w:rFonts w:cs="Arial"/>
          <w:lang w:val="fr-CA"/>
        </w:rPr>
        <w:t>esclavage, le chemin de fer clandestin et l</w:t>
      </w:r>
      <w:r>
        <w:rPr>
          <w:rFonts w:cs="Arial"/>
          <w:lang w:val="fr-CA"/>
        </w:rPr>
        <w:t>’</w:t>
      </w:r>
      <w:r w:rsidRPr="00855FCB">
        <w:rPr>
          <w:rFonts w:cs="Arial"/>
          <w:lang w:val="fr-CA"/>
        </w:rPr>
        <w:t>établissement au Canada. Dressez une liste de critères sur ce qui rend une source primaire utile pour l</w:t>
      </w:r>
      <w:r>
        <w:rPr>
          <w:rFonts w:cs="Arial"/>
          <w:lang w:val="fr-CA"/>
        </w:rPr>
        <w:t>’</w:t>
      </w:r>
      <w:r w:rsidRPr="00855FCB">
        <w:rPr>
          <w:rFonts w:cs="Arial"/>
          <w:lang w:val="fr-CA"/>
        </w:rPr>
        <w:t>étude de l</w:t>
      </w:r>
      <w:r>
        <w:rPr>
          <w:rFonts w:cs="Arial"/>
          <w:lang w:val="fr-CA"/>
        </w:rPr>
        <w:t>’</w:t>
      </w:r>
      <w:r w:rsidRPr="00855FCB">
        <w:rPr>
          <w:rFonts w:cs="Arial"/>
          <w:lang w:val="fr-CA"/>
        </w:rPr>
        <w:t>histoire.</w:t>
      </w:r>
    </w:p>
    <w:p w:rsidR="004871A8" w:rsidRPr="00855FCB" w:rsidRDefault="004871A8" w:rsidP="004871A8">
      <w:pPr>
        <w:pStyle w:val="ListParagraph"/>
        <w:numPr>
          <w:ilvl w:val="0"/>
          <w:numId w:val="4"/>
        </w:numPr>
        <w:spacing w:before="120"/>
        <w:rPr>
          <w:rFonts w:cs="Arial"/>
          <w:lang w:val="fr-CA"/>
        </w:rPr>
      </w:pPr>
      <w:r w:rsidRPr="00855FCB">
        <w:rPr>
          <w:rFonts w:cs="Arial"/>
          <w:lang w:val="fr-CA"/>
        </w:rPr>
        <w:t>Invitez toute la classe à dresser la liste des questions que vos élèves se posent à ce sujet et, en fonction des critères que vous avez créés, demandez aux élèves de définir les autres sources primaires qu</w:t>
      </w:r>
      <w:r>
        <w:rPr>
          <w:rFonts w:cs="Arial"/>
          <w:lang w:val="fr-CA"/>
        </w:rPr>
        <w:t>’</w:t>
      </w:r>
      <w:r w:rsidRPr="00855FCB">
        <w:rPr>
          <w:rFonts w:cs="Arial"/>
          <w:lang w:val="fr-CA"/>
        </w:rPr>
        <w:t>ils peuvent vouloir ou dont ils peuvent avoir besoin pour découvrir ces thèmes.</w:t>
      </w:r>
    </w:p>
    <w:p w:rsidR="004871A8" w:rsidRPr="00855FCB" w:rsidRDefault="004871A8" w:rsidP="004871A8">
      <w:pPr>
        <w:pStyle w:val="ListParagraph"/>
        <w:numPr>
          <w:ilvl w:val="0"/>
          <w:numId w:val="4"/>
        </w:numPr>
        <w:spacing w:before="120"/>
        <w:rPr>
          <w:rFonts w:cs="Arial"/>
          <w:lang w:val="fr-CA"/>
        </w:rPr>
      </w:pPr>
      <w:r w:rsidRPr="00855FCB">
        <w:rPr>
          <w:rFonts w:cs="Arial"/>
          <w:lang w:val="fr-CA"/>
        </w:rPr>
        <w:t>Pour les devoirs ou durant une période de laboratoire informatique, les élèves explorent d</w:t>
      </w:r>
      <w:r>
        <w:rPr>
          <w:rFonts w:cs="Arial"/>
          <w:lang w:val="fr-CA"/>
        </w:rPr>
        <w:t>’</w:t>
      </w:r>
      <w:r w:rsidRPr="00855FCB">
        <w:rPr>
          <w:rFonts w:cs="Arial"/>
          <w:lang w:val="fr-CA"/>
        </w:rPr>
        <w:t>autres archives et les sources primaires qu</w:t>
      </w:r>
      <w:r>
        <w:rPr>
          <w:rFonts w:cs="Arial"/>
          <w:lang w:val="fr-CA"/>
        </w:rPr>
        <w:t>’</w:t>
      </w:r>
      <w:r w:rsidRPr="00855FCB">
        <w:rPr>
          <w:rFonts w:cs="Arial"/>
          <w:lang w:val="fr-CA"/>
        </w:rPr>
        <w:t>ils ont. Chaque élève choisit une source primaire à apporter en classe qui correspond aux critères élaborés en groupe. Si un élève aime bien une source primaire qui ne correspond pas aux critères, demandez-lui de modifier les critères pour tenir compte de sa source principale.</w:t>
      </w:r>
    </w:p>
    <w:p w:rsidR="004871A8" w:rsidRPr="00855FCB" w:rsidRDefault="004871A8" w:rsidP="004871A8">
      <w:pPr>
        <w:pStyle w:val="ListParagraph"/>
        <w:numPr>
          <w:ilvl w:val="0"/>
          <w:numId w:val="4"/>
        </w:numPr>
        <w:spacing w:before="120"/>
        <w:rPr>
          <w:rFonts w:cs="Arial"/>
          <w:lang w:val="fr-CA"/>
        </w:rPr>
      </w:pPr>
      <w:r w:rsidRPr="00855FCB">
        <w:rPr>
          <w:rFonts w:cs="Arial"/>
          <w:lang w:val="fr-CA"/>
        </w:rPr>
        <w:t>Suite à cette exploration, voyez si les élèves peuvent répondre à leurs questions prédéterminées en utilisant la série de sources primaires de la classe.</w:t>
      </w:r>
    </w:p>
    <w:p w:rsidR="004871A8" w:rsidRPr="00855FCB" w:rsidRDefault="004871A8" w:rsidP="004871A8">
      <w:pPr>
        <w:rPr>
          <w:rFonts w:cs="Arial"/>
          <w:b/>
          <w:bCs/>
          <w:sz w:val="24"/>
          <w:lang w:val="fr-CA"/>
        </w:rPr>
      </w:pPr>
      <w:bookmarkStart w:id="51" w:name="_Toc371413868"/>
      <w:bookmarkEnd w:id="49"/>
      <w:bookmarkEnd w:id="50"/>
      <w:r w:rsidRPr="00855FCB">
        <w:rPr>
          <w:rFonts w:cs="Arial"/>
          <w:b/>
          <w:bCs/>
          <w:sz w:val="24"/>
          <w:lang w:val="fr-CA"/>
        </w:rPr>
        <w:t>Lettres de réponse</w:t>
      </w:r>
    </w:p>
    <w:p w:rsidR="004871A8" w:rsidRPr="00855FCB" w:rsidRDefault="004871A8" w:rsidP="004871A8">
      <w:pPr>
        <w:pStyle w:val="ListParagraph"/>
        <w:numPr>
          <w:ilvl w:val="0"/>
          <w:numId w:val="4"/>
        </w:numPr>
        <w:spacing w:before="120"/>
        <w:rPr>
          <w:rFonts w:cs="Arial"/>
          <w:lang w:val="fr-CA"/>
        </w:rPr>
      </w:pPr>
      <w:r w:rsidRPr="00855FCB">
        <w:rPr>
          <w:rFonts w:cs="Arial"/>
          <w:lang w:val="fr-CA"/>
        </w:rPr>
        <w:t>Remettez à l</w:t>
      </w:r>
      <w:r>
        <w:rPr>
          <w:rFonts w:cs="Arial"/>
          <w:lang w:val="fr-CA"/>
        </w:rPr>
        <w:t>’</w:t>
      </w:r>
      <w:r w:rsidRPr="00855FCB">
        <w:rPr>
          <w:rFonts w:cs="Arial"/>
          <w:lang w:val="fr-CA"/>
        </w:rPr>
        <w:t xml:space="preserve">élève la </w:t>
      </w:r>
      <w:r w:rsidRPr="00855FCB">
        <w:rPr>
          <w:rFonts w:cs="Arial"/>
          <w:i/>
          <w:lang w:val="fr-CA"/>
        </w:rPr>
        <w:t>Lettre de Tom</w:t>
      </w:r>
      <w:r>
        <w:rPr>
          <w:rFonts w:cs="Arial"/>
          <w:i/>
          <w:lang w:val="fr-CA"/>
        </w:rPr>
        <w:t> </w:t>
      </w:r>
      <w:proofErr w:type="spellStart"/>
      <w:r w:rsidRPr="00855FCB">
        <w:rPr>
          <w:rFonts w:cs="Arial"/>
          <w:i/>
          <w:lang w:val="fr-CA"/>
        </w:rPr>
        <w:t>Elice</w:t>
      </w:r>
      <w:proofErr w:type="spellEnd"/>
      <w:r w:rsidRPr="00855FCB">
        <w:rPr>
          <w:rFonts w:cs="Arial"/>
          <w:i/>
          <w:lang w:val="fr-CA"/>
        </w:rPr>
        <w:t xml:space="preserve"> à Mary</w:t>
      </w:r>
      <w:r>
        <w:rPr>
          <w:rFonts w:cs="Arial"/>
          <w:i/>
          <w:lang w:val="fr-CA"/>
        </w:rPr>
        <w:t> </w:t>
      </w:r>
      <w:r w:rsidRPr="00855FCB">
        <w:rPr>
          <w:rFonts w:cs="Arial"/>
          <w:i/>
          <w:lang w:val="fr-CA"/>
        </w:rPr>
        <w:t xml:space="preserve">Warner (1854) </w:t>
      </w:r>
      <w:r w:rsidRPr="00855FCB">
        <w:rPr>
          <w:rFonts w:cs="Arial"/>
          <w:lang w:val="fr-CA"/>
        </w:rPr>
        <w:t xml:space="preserve">et </w:t>
      </w:r>
      <w:r>
        <w:rPr>
          <w:rFonts w:cs="Arial"/>
          <w:i/>
          <w:lang w:val="fr-CA"/>
        </w:rPr>
        <w:t>L’</w:t>
      </w:r>
      <w:r w:rsidRPr="00855FCB">
        <w:rPr>
          <w:rFonts w:cs="Arial"/>
          <w:i/>
          <w:lang w:val="fr-CA"/>
        </w:rPr>
        <w:t>avertissement de S.</w:t>
      </w:r>
      <w:r>
        <w:rPr>
          <w:rFonts w:cs="Arial"/>
          <w:i/>
          <w:lang w:val="fr-CA"/>
        </w:rPr>
        <w:t> </w:t>
      </w:r>
      <w:proofErr w:type="spellStart"/>
      <w:r w:rsidRPr="00855FCB">
        <w:rPr>
          <w:rFonts w:cs="Arial"/>
          <w:i/>
          <w:lang w:val="fr-CA"/>
        </w:rPr>
        <w:t>Wickham</w:t>
      </w:r>
      <w:proofErr w:type="spellEnd"/>
      <w:r w:rsidRPr="00855FCB">
        <w:rPr>
          <w:rFonts w:cs="Arial"/>
          <w:i/>
          <w:lang w:val="fr-CA"/>
        </w:rPr>
        <w:t xml:space="preserve"> au sujet des chasseurs d</w:t>
      </w:r>
      <w:r>
        <w:rPr>
          <w:rFonts w:cs="Arial"/>
          <w:i/>
          <w:lang w:val="fr-CA"/>
        </w:rPr>
        <w:t>’</w:t>
      </w:r>
      <w:r w:rsidRPr="00855FCB">
        <w:rPr>
          <w:rFonts w:cs="Arial"/>
          <w:i/>
          <w:lang w:val="fr-CA"/>
        </w:rPr>
        <w:t>esclaves aux États-Unis (1850)</w:t>
      </w:r>
      <w:r w:rsidRPr="00855FCB">
        <w:rPr>
          <w:rFonts w:cs="Arial"/>
          <w:lang w:val="fr-CA"/>
        </w:rPr>
        <w:t xml:space="preserve">. </w:t>
      </w:r>
    </w:p>
    <w:p w:rsidR="004871A8" w:rsidRPr="00855FCB" w:rsidRDefault="004871A8" w:rsidP="004871A8">
      <w:pPr>
        <w:pStyle w:val="ListParagraph"/>
        <w:numPr>
          <w:ilvl w:val="0"/>
          <w:numId w:val="4"/>
        </w:numPr>
        <w:spacing w:before="120"/>
        <w:rPr>
          <w:rFonts w:cs="Arial"/>
          <w:lang w:val="fr-CA"/>
        </w:rPr>
      </w:pPr>
      <w:r w:rsidRPr="00855FCB">
        <w:rPr>
          <w:rFonts w:cs="Arial"/>
          <w:lang w:val="fr-CA"/>
        </w:rPr>
        <w:t>Demandez à vos élèves de faire un exercice réfléchir-comparer-part</w:t>
      </w:r>
      <w:r>
        <w:rPr>
          <w:rFonts w:cs="Arial"/>
          <w:lang w:val="fr-CA"/>
        </w:rPr>
        <w:t>ager sur le contenu des lettres</w:t>
      </w:r>
      <w:r w:rsidRPr="00855FCB">
        <w:rPr>
          <w:rFonts w:cs="Arial"/>
          <w:lang w:val="fr-CA"/>
        </w:rPr>
        <w:t xml:space="preserve"> et les implications de leur contenu</w:t>
      </w:r>
      <w:r>
        <w:rPr>
          <w:rFonts w:cs="Arial"/>
          <w:lang w:val="fr-CA"/>
        </w:rPr>
        <w:t>.</w:t>
      </w:r>
    </w:p>
    <w:p w:rsidR="004871A8" w:rsidRPr="00855FCB" w:rsidRDefault="004871A8" w:rsidP="004871A8">
      <w:pPr>
        <w:pStyle w:val="ListParagraph"/>
        <w:numPr>
          <w:ilvl w:val="0"/>
          <w:numId w:val="4"/>
        </w:numPr>
        <w:spacing w:before="120"/>
        <w:rPr>
          <w:rFonts w:cs="Arial"/>
          <w:lang w:val="fr-CA"/>
        </w:rPr>
      </w:pPr>
      <w:r w:rsidRPr="00855FCB">
        <w:rPr>
          <w:rFonts w:cs="Arial"/>
          <w:lang w:val="fr-CA"/>
        </w:rPr>
        <w:t>Demandez à vos élèves d</w:t>
      </w:r>
      <w:r>
        <w:rPr>
          <w:rFonts w:cs="Arial"/>
          <w:lang w:val="fr-CA"/>
        </w:rPr>
        <w:t>’</w:t>
      </w:r>
      <w:r w:rsidRPr="00855FCB">
        <w:rPr>
          <w:rFonts w:cs="Arial"/>
          <w:lang w:val="fr-CA"/>
        </w:rPr>
        <w:t>écrire une lettre en réponse à Tom ou à S.</w:t>
      </w:r>
      <w:r>
        <w:rPr>
          <w:rFonts w:cs="Arial"/>
          <w:lang w:val="fr-CA"/>
        </w:rPr>
        <w:t> </w:t>
      </w:r>
      <w:proofErr w:type="spellStart"/>
      <w:r w:rsidRPr="00855FCB">
        <w:rPr>
          <w:rFonts w:cs="Arial"/>
          <w:lang w:val="fr-CA"/>
        </w:rPr>
        <w:t>Wickham</w:t>
      </w:r>
      <w:proofErr w:type="spellEnd"/>
      <w:r w:rsidRPr="00855FCB">
        <w:rPr>
          <w:rFonts w:cs="Arial"/>
          <w:lang w:val="fr-CA"/>
        </w:rPr>
        <w:t xml:space="preserve"> réitérant leurs messages, demandant des éclaircissements et décrivant leur propre situation (romancée)</w:t>
      </w:r>
      <w:r>
        <w:rPr>
          <w:rFonts w:cs="Arial"/>
          <w:lang w:val="fr-CA"/>
        </w:rPr>
        <w:t>.</w:t>
      </w:r>
    </w:p>
    <w:bookmarkEnd w:id="51"/>
    <w:p w:rsidR="004871A8" w:rsidRPr="00855FCB" w:rsidRDefault="004871A8" w:rsidP="004871A8">
      <w:pPr>
        <w:rPr>
          <w:rFonts w:cs="Arial"/>
          <w:b/>
          <w:bCs/>
          <w:sz w:val="24"/>
          <w:lang w:val="fr-CA"/>
        </w:rPr>
      </w:pPr>
      <w:r w:rsidRPr="00855FCB">
        <w:rPr>
          <w:rFonts w:cs="Arial"/>
          <w:b/>
          <w:bCs/>
          <w:sz w:val="24"/>
          <w:lang w:val="fr-CA"/>
        </w:rPr>
        <w:t xml:space="preserve">Écrire pour </w:t>
      </w:r>
      <w:r>
        <w:rPr>
          <w:rFonts w:cs="Arial"/>
          <w:b/>
          <w:bCs/>
          <w:sz w:val="24"/>
          <w:lang w:val="fr-CA"/>
        </w:rPr>
        <w:t>l</w:t>
      </w:r>
      <w:r w:rsidRPr="00855FCB">
        <w:rPr>
          <w:rFonts w:cs="Arial"/>
          <w:b/>
          <w:bCs/>
          <w:sz w:val="24"/>
          <w:lang w:val="fr-CA"/>
        </w:rPr>
        <w:t xml:space="preserve">e </w:t>
      </w:r>
      <w:r w:rsidRPr="006239A2">
        <w:rPr>
          <w:rFonts w:cs="Arial"/>
          <w:b/>
          <w:bCs/>
          <w:i/>
          <w:sz w:val="24"/>
          <w:lang w:val="fr-CA"/>
        </w:rPr>
        <w:t>Voice of the Fugitive</w:t>
      </w:r>
    </w:p>
    <w:p w:rsidR="004871A8" w:rsidRPr="00855FCB" w:rsidRDefault="004871A8" w:rsidP="004871A8">
      <w:pPr>
        <w:pStyle w:val="ListParagraph"/>
        <w:numPr>
          <w:ilvl w:val="0"/>
          <w:numId w:val="4"/>
        </w:numPr>
        <w:spacing w:before="120"/>
        <w:rPr>
          <w:rFonts w:cs="Arial"/>
          <w:lang w:val="fr-CA"/>
        </w:rPr>
      </w:pPr>
      <w:r w:rsidRPr="00AA516C">
        <w:rPr>
          <w:rFonts w:cs="Arial"/>
          <w:lang w:val="fr-CA"/>
        </w:rPr>
        <w:t>Des publications comme le</w:t>
      </w:r>
      <w:r w:rsidRPr="00855FCB">
        <w:rPr>
          <w:rFonts w:cs="Arial"/>
          <w:i/>
          <w:lang w:val="fr-CA"/>
        </w:rPr>
        <w:t xml:space="preserve"> Provincial Freeman </w:t>
      </w:r>
      <w:r w:rsidRPr="00855FCB">
        <w:rPr>
          <w:rFonts w:cs="Arial"/>
          <w:lang w:val="fr-CA"/>
        </w:rPr>
        <w:t xml:space="preserve">et </w:t>
      </w:r>
      <w:r w:rsidRPr="00AA516C">
        <w:rPr>
          <w:rFonts w:cs="Arial"/>
          <w:lang w:val="fr-CA"/>
        </w:rPr>
        <w:t>le</w:t>
      </w:r>
      <w:r>
        <w:rPr>
          <w:rFonts w:cs="Arial"/>
          <w:i/>
          <w:lang w:val="fr-CA"/>
        </w:rPr>
        <w:t xml:space="preserve"> </w:t>
      </w:r>
      <w:r w:rsidRPr="00855FCB">
        <w:rPr>
          <w:rFonts w:cs="Arial"/>
          <w:i/>
          <w:lang w:val="fr-CA"/>
        </w:rPr>
        <w:t xml:space="preserve">Voice of the Fugitive </w:t>
      </w:r>
      <w:r>
        <w:rPr>
          <w:rFonts w:cs="Arial"/>
          <w:lang w:val="fr-CA"/>
        </w:rPr>
        <w:t>ont</w:t>
      </w:r>
      <w:r w:rsidRPr="00855FCB">
        <w:rPr>
          <w:rFonts w:cs="Arial"/>
          <w:lang w:val="fr-CA"/>
        </w:rPr>
        <w:t xml:space="preserve"> joué un rôle prépondérant dans la diffusion de l</w:t>
      </w:r>
      <w:r>
        <w:rPr>
          <w:rFonts w:cs="Arial"/>
          <w:lang w:val="fr-CA"/>
        </w:rPr>
        <w:t>’</w:t>
      </w:r>
      <w:r w:rsidRPr="00855FCB">
        <w:rPr>
          <w:rFonts w:cs="Arial"/>
          <w:lang w:val="fr-CA"/>
        </w:rPr>
        <w:t>information et la consolidation des liens au sein de la population noire</w:t>
      </w:r>
      <w:r>
        <w:rPr>
          <w:rFonts w:cs="Arial"/>
          <w:lang w:val="fr-CA"/>
        </w:rPr>
        <w:t>.</w:t>
      </w:r>
    </w:p>
    <w:p w:rsidR="004871A8" w:rsidRPr="00855FCB" w:rsidRDefault="004871A8" w:rsidP="004871A8">
      <w:pPr>
        <w:pStyle w:val="ListParagraph"/>
        <w:numPr>
          <w:ilvl w:val="0"/>
          <w:numId w:val="4"/>
        </w:numPr>
        <w:spacing w:before="120"/>
        <w:rPr>
          <w:rFonts w:cs="Arial"/>
          <w:lang w:val="fr-CA"/>
        </w:rPr>
      </w:pPr>
      <w:r w:rsidRPr="00855FCB">
        <w:rPr>
          <w:rFonts w:cs="Arial"/>
          <w:lang w:val="fr-CA"/>
        </w:rPr>
        <w:t>Faites examiner par vos élèves ces sources primaires et discuter du contenu éventuel qui serait présenté dans ces journaux</w:t>
      </w:r>
      <w:r>
        <w:rPr>
          <w:rFonts w:cs="Arial"/>
          <w:lang w:val="fr-CA"/>
        </w:rPr>
        <w:t>.</w:t>
      </w:r>
    </w:p>
    <w:p w:rsidR="00C9398D" w:rsidRPr="004871A8" w:rsidRDefault="004871A8" w:rsidP="004871A8">
      <w:pPr>
        <w:rPr>
          <w:lang w:val="fr-CA"/>
        </w:rPr>
      </w:pPr>
      <w:r w:rsidRPr="00855FCB">
        <w:rPr>
          <w:rFonts w:cs="Arial"/>
          <w:lang w:val="fr-CA"/>
        </w:rPr>
        <w:lastRenderedPageBreak/>
        <w:t>D</w:t>
      </w:r>
      <w:r>
        <w:rPr>
          <w:rFonts w:cs="Arial"/>
          <w:lang w:val="fr-CA"/>
        </w:rPr>
        <w:t>’</w:t>
      </w:r>
      <w:r w:rsidRPr="00855FCB">
        <w:rPr>
          <w:rFonts w:cs="Arial"/>
          <w:lang w:val="fr-CA"/>
        </w:rPr>
        <w:t>après les recherches qu</w:t>
      </w:r>
      <w:r>
        <w:rPr>
          <w:rFonts w:cs="Arial"/>
          <w:lang w:val="fr-CA"/>
        </w:rPr>
        <w:t>’</w:t>
      </w:r>
      <w:r w:rsidRPr="00855FCB">
        <w:rPr>
          <w:rFonts w:cs="Arial"/>
          <w:lang w:val="fr-CA"/>
        </w:rPr>
        <w:t>ils ont menées sur l</w:t>
      </w:r>
      <w:r>
        <w:rPr>
          <w:rFonts w:cs="Arial"/>
          <w:lang w:val="fr-CA"/>
        </w:rPr>
        <w:t>’</w:t>
      </w:r>
      <w:r w:rsidRPr="00855FCB">
        <w:rPr>
          <w:rFonts w:cs="Arial"/>
          <w:lang w:val="fr-CA"/>
        </w:rPr>
        <w:t>histoire de l</w:t>
      </w:r>
      <w:r>
        <w:rPr>
          <w:rFonts w:cs="Arial"/>
          <w:lang w:val="fr-CA"/>
        </w:rPr>
        <w:t>’</w:t>
      </w:r>
      <w:r w:rsidRPr="00855FCB">
        <w:rPr>
          <w:rFonts w:cs="Arial"/>
          <w:lang w:val="fr-CA"/>
        </w:rPr>
        <w:t>esclavage, le chemin de fer clandestin et l</w:t>
      </w:r>
      <w:r>
        <w:rPr>
          <w:rFonts w:cs="Arial"/>
          <w:lang w:val="fr-CA"/>
        </w:rPr>
        <w:t>’</w:t>
      </w:r>
      <w:r w:rsidRPr="00855FCB">
        <w:rPr>
          <w:rFonts w:cs="Arial"/>
          <w:lang w:val="fr-CA"/>
        </w:rPr>
        <w:t>établissement au Canada, demandez à vos élèves d</w:t>
      </w:r>
      <w:r>
        <w:rPr>
          <w:rFonts w:cs="Arial"/>
          <w:lang w:val="fr-CA"/>
        </w:rPr>
        <w:t>’</w:t>
      </w:r>
      <w:r w:rsidRPr="00855FCB">
        <w:rPr>
          <w:rFonts w:cs="Arial"/>
          <w:lang w:val="fr-CA"/>
        </w:rPr>
        <w:t xml:space="preserve">écrire un article de fond pour </w:t>
      </w:r>
      <w:r w:rsidRPr="006239A2">
        <w:rPr>
          <w:rFonts w:cs="Arial"/>
          <w:lang w:val="fr-CA"/>
        </w:rPr>
        <w:t>le</w:t>
      </w:r>
      <w:r w:rsidRPr="006239A2">
        <w:rPr>
          <w:rFonts w:cs="Arial"/>
          <w:i/>
          <w:lang w:val="fr-CA"/>
        </w:rPr>
        <w:t xml:space="preserve"> Voice of the Fugitive</w:t>
      </w:r>
      <w:r w:rsidRPr="00855FCB">
        <w:rPr>
          <w:rFonts w:cs="Arial"/>
          <w:lang w:val="fr-CA"/>
        </w:rPr>
        <w:t xml:space="preserve">. Utilisez </w:t>
      </w:r>
      <w:r w:rsidRPr="00855FCB">
        <w:rPr>
          <w:rFonts w:cs="Arial"/>
          <w:i/>
          <w:lang w:val="fr-CA"/>
        </w:rPr>
        <w:t xml:space="preserve">Écrire pour </w:t>
      </w:r>
      <w:r>
        <w:rPr>
          <w:rFonts w:cs="Arial"/>
          <w:i/>
          <w:lang w:val="fr-CA"/>
        </w:rPr>
        <w:t>l</w:t>
      </w:r>
      <w:r w:rsidRPr="00855FCB">
        <w:rPr>
          <w:rFonts w:cs="Arial"/>
          <w:i/>
          <w:lang w:val="fr-CA"/>
        </w:rPr>
        <w:t xml:space="preserve">e Voice of the Fugitive </w:t>
      </w:r>
      <w:r w:rsidRPr="00855FCB">
        <w:rPr>
          <w:rFonts w:cs="Arial"/>
          <w:lang w:val="fr-CA"/>
        </w:rPr>
        <w:t>comme fiche de travail.</w:t>
      </w:r>
      <w:r w:rsidR="00C9398D" w:rsidRPr="004871A8">
        <w:rPr>
          <w:lang w:val="fr-CA"/>
        </w:rPr>
        <w:br w:type="page"/>
      </w:r>
    </w:p>
    <w:p w:rsidR="0050188F" w:rsidRPr="0050188F" w:rsidRDefault="0050188F" w:rsidP="00CF7EC9">
      <w:pPr>
        <w:pStyle w:val="Heading1"/>
      </w:pPr>
      <w:r w:rsidRPr="0050188F">
        <w:lastRenderedPageBreak/>
        <w:t>Handouts &amp; Worksheets</w:t>
      </w:r>
    </w:p>
    <w:p w:rsidR="0050188F" w:rsidRPr="0050188F" w:rsidRDefault="0050188F" w:rsidP="0050188F">
      <w:pPr>
        <w:keepNext/>
        <w:keepLines/>
        <w:spacing w:before="480" w:after="0"/>
        <w:rPr>
          <w:rFonts w:eastAsia="Times New Roman" w:cs="Arial"/>
          <w:b/>
          <w:color w:val="000000"/>
          <w:sz w:val="2"/>
          <w:szCs w:val="28"/>
          <w:lang w:val="en-US"/>
        </w:rPr>
      </w:pPr>
    </w:p>
    <w:p w:rsidR="00CF7EC9" w:rsidRDefault="00CF7EC9" w:rsidP="00CF7EC9">
      <w:pPr>
        <w:pStyle w:val="TOC1"/>
        <w:tabs>
          <w:tab w:val="right" w:leader="dot" w:pos="9350"/>
        </w:tabs>
        <w:rPr>
          <w:rFonts w:asciiTheme="minorHAnsi" w:eastAsiaTheme="minorEastAsia" w:hAnsiTheme="minorHAnsi" w:cstheme="minorBidi"/>
          <w:noProof/>
          <w:lang w:eastAsia="en-CA"/>
        </w:rPr>
      </w:pPr>
      <w:r>
        <w:rPr>
          <w:iCs/>
          <w:highlight w:val="yellow"/>
        </w:rPr>
        <w:fldChar w:fldCharType="begin"/>
      </w:r>
      <w:r>
        <w:rPr>
          <w:iCs/>
          <w:highlight w:val="yellow"/>
        </w:rPr>
        <w:instrText xml:space="preserve"> TOC \o "1-6" \h \z \u </w:instrText>
      </w:r>
      <w:r>
        <w:rPr>
          <w:iCs/>
          <w:highlight w:val="yellow"/>
        </w:rPr>
        <w:fldChar w:fldCharType="separate"/>
      </w:r>
    </w:p>
    <w:p w:rsidR="00CF7EC9" w:rsidRDefault="00CF7EC9">
      <w:pPr>
        <w:pStyle w:val="TOC3"/>
        <w:tabs>
          <w:tab w:val="right" w:leader="dot" w:pos="9350"/>
        </w:tabs>
        <w:rPr>
          <w:rFonts w:asciiTheme="minorHAnsi" w:eastAsiaTheme="minorEastAsia" w:hAnsiTheme="minorHAnsi" w:cstheme="minorBidi"/>
          <w:noProof/>
          <w:lang w:eastAsia="en-CA"/>
        </w:rPr>
      </w:pPr>
      <w:hyperlink w:anchor="_Toc466990340" w:history="1">
        <w:r w:rsidRPr="00180393">
          <w:rPr>
            <w:rStyle w:val="Hyperlink"/>
            <w:noProof/>
            <w:lang w:val="fr-CA"/>
          </w:rPr>
          <w:t xml:space="preserve">Extrait des documents relatifs à l’émancipation de Susan Holton (1848) </w:t>
        </w:r>
        <w:r>
          <w:rPr>
            <w:noProof/>
            <w:webHidden/>
          </w:rPr>
          <w:tab/>
        </w:r>
        <w:r>
          <w:rPr>
            <w:noProof/>
            <w:webHidden/>
          </w:rPr>
          <w:fldChar w:fldCharType="begin"/>
        </w:r>
        <w:r>
          <w:rPr>
            <w:noProof/>
            <w:webHidden/>
          </w:rPr>
          <w:instrText xml:space="preserve"> PAGEREF _Toc466990340 \h </w:instrText>
        </w:r>
        <w:r>
          <w:rPr>
            <w:noProof/>
            <w:webHidden/>
          </w:rPr>
        </w:r>
        <w:r>
          <w:rPr>
            <w:noProof/>
            <w:webHidden/>
          </w:rPr>
          <w:fldChar w:fldCharType="separate"/>
        </w:r>
        <w:r>
          <w:rPr>
            <w:noProof/>
            <w:webHidden/>
          </w:rPr>
          <w:t>12</w:t>
        </w:r>
        <w:r>
          <w:rPr>
            <w:noProof/>
            <w:webHidden/>
          </w:rPr>
          <w:fldChar w:fldCharType="end"/>
        </w:r>
      </w:hyperlink>
    </w:p>
    <w:p w:rsidR="00CF7EC9" w:rsidRDefault="00CF7EC9">
      <w:pPr>
        <w:pStyle w:val="TOC3"/>
        <w:tabs>
          <w:tab w:val="right" w:leader="dot" w:pos="9350"/>
        </w:tabs>
        <w:rPr>
          <w:rFonts w:asciiTheme="minorHAnsi" w:eastAsiaTheme="minorEastAsia" w:hAnsiTheme="minorHAnsi" w:cstheme="minorBidi"/>
          <w:noProof/>
          <w:lang w:eastAsia="en-CA"/>
        </w:rPr>
      </w:pPr>
      <w:hyperlink w:anchor="_Toc466990341" w:history="1">
        <w:r w:rsidRPr="00180393">
          <w:rPr>
            <w:rStyle w:val="Hyperlink"/>
            <w:noProof/>
          </w:rPr>
          <w:t>The Voice of the Fugitive (1851)</w:t>
        </w:r>
        <w:r>
          <w:rPr>
            <w:noProof/>
            <w:webHidden/>
          </w:rPr>
          <w:tab/>
        </w:r>
        <w:r>
          <w:rPr>
            <w:noProof/>
            <w:webHidden/>
          </w:rPr>
          <w:fldChar w:fldCharType="begin"/>
        </w:r>
        <w:r>
          <w:rPr>
            <w:noProof/>
            <w:webHidden/>
          </w:rPr>
          <w:instrText xml:space="preserve"> PAGEREF _Toc466990341 \h </w:instrText>
        </w:r>
        <w:r>
          <w:rPr>
            <w:noProof/>
            <w:webHidden/>
          </w:rPr>
        </w:r>
        <w:r>
          <w:rPr>
            <w:noProof/>
            <w:webHidden/>
          </w:rPr>
          <w:fldChar w:fldCharType="separate"/>
        </w:r>
        <w:r>
          <w:rPr>
            <w:noProof/>
            <w:webHidden/>
          </w:rPr>
          <w:t>13</w:t>
        </w:r>
        <w:r>
          <w:rPr>
            <w:noProof/>
            <w:webHidden/>
          </w:rPr>
          <w:fldChar w:fldCharType="end"/>
        </w:r>
      </w:hyperlink>
    </w:p>
    <w:p w:rsidR="00CF7EC9" w:rsidRDefault="00CF7EC9">
      <w:pPr>
        <w:pStyle w:val="TOC3"/>
        <w:tabs>
          <w:tab w:val="right" w:leader="dot" w:pos="9350"/>
        </w:tabs>
        <w:rPr>
          <w:rFonts w:asciiTheme="minorHAnsi" w:eastAsiaTheme="minorEastAsia" w:hAnsiTheme="minorHAnsi" w:cstheme="minorBidi"/>
          <w:noProof/>
          <w:lang w:eastAsia="en-CA"/>
        </w:rPr>
      </w:pPr>
      <w:hyperlink w:anchor="_Toc466990342" w:history="1">
        <w:r w:rsidRPr="00180393">
          <w:rPr>
            <w:rStyle w:val="Hyperlink"/>
            <w:noProof/>
          </w:rPr>
          <w:t>The Provincial Freeman (1853)</w:t>
        </w:r>
        <w:r>
          <w:rPr>
            <w:noProof/>
            <w:webHidden/>
          </w:rPr>
          <w:tab/>
        </w:r>
        <w:r>
          <w:rPr>
            <w:noProof/>
            <w:webHidden/>
          </w:rPr>
          <w:fldChar w:fldCharType="begin"/>
        </w:r>
        <w:r>
          <w:rPr>
            <w:noProof/>
            <w:webHidden/>
          </w:rPr>
          <w:instrText xml:space="preserve"> PAGEREF _Toc466990342 \h </w:instrText>
        </w:r>
        <w:r>
          <w:rPr>
            <w:noProof/>
            <w:webHidden/>
          </w:rPr>
        </w:r>
        <w:r>
          <w:rPr>
            <w:noProof/>
            <w:webHidden/>
          </w:rPr>
          <w:fldChar w:fldCharType="separate"/>
        </w:r>
        <w:r>
          <w:rPr>
            <w:noProof/>
            <w:webHidden/>
          </w:rPr>
          <w:t>14</w:t>
        </w:r>
        <w:r>
          <w:rPr>
            <w:noProof/>
            <w:webHidden/>
          </w:rPr>
          <w:fldChar w:fldCharType="end"/>
        </w:r>
      </w:hyperlink>
    </w:p>
    <w:p w:rsidR="00CF7EC9" w:rsidRDefault="00CF7EC9">
      <w:pPr>
        <w:pStyle w:val="TOC3"/>
        <w:tabs>
          <w:tab w:val="right" w:leader="dot" w:pos="9350"/>
        </w:tabs>
        <w:rPr>
          <w:rFonts w:asciiTheme="minorHAnsi" w:eastAsiaTheme="minorEastAsia" w:hAnsiTheme="minorHAnsi" w:cstheme="minorBidi"/>
          <w:noProof/>
          <w:lang w:eastAsia="en-CA"/>
        </w:rPr>
      </w:pPr>
      <w:hyperlink w:anchor="_Toc466990343" w:history="1">
        <w:r w:rsidRPr="00180393">
          <w:rPr>
            <w:rStyle w:val="Hyperlink"/>
            <w:noProof/>
          </w:rPr>
          <w:t>Levi Veney (1898)</w:t>
        </w:r>
        <w:r>
          <w:rPr>
            <w:noProof/>
            <w:webHidden/>
          </w:rPr>
          <w:tab/>
        </w:r>
        <w:r>
          <w:rPr>
            <w:noProof/>
            <w:webHidden/>
          </w:rPr>
          <w:fldChar w:fldCharType="begin"/>
        </w:r>
        <w:r>
          <w:rPr>
            <w:noProof/>
            <w:webHidden/>
          </w:rPr>
          <w:instrText xml:space="preserve"> PAGEREF _Toc466990343 \h </w:instrText>
        </w:r>
        <w:r>
          <w:rPr>
            <w:noProof/>
            <w:webHidden/>
          </w:rPr>
        </w:r>
        <w:r>
          <w:rPr>
            <w:noProof/>
            <w:webHidden/>
          </w:rPr>
          <w:fldChar w:fldCharType="separate"/>
        </w:r>
        <w:r>
          <w:rPr>
            <w:noProof/>
            <w:webHidden/>
          </w:rPr>
          <w:t>15</w:t>
        </w:r>
        <w:r>
          <w:rPr>
            <w:noProof/>
            <w:webHidden/>
          </w:rPr>
          <w:fldChar w:fldCharType="end"/>
        </w:r>
      </w:hyperlink>
    </w:p>
    <w:p w:rsidR="00CF7EC9" w:rsidRDefault="00CF7EC9">
      <w:pPr>
        <w:pStyle w:val="TOC3"/>
        <w:tabs>
          <w:tab w:val="right" w:leader="dot" w:pos="9350"/>
        </w:tabs>
        <w:rPr>
          <w:rFonts w:asciiTheme="minorHAnsi" w:eastAsiaTheme="minorEastAsia" w:hAnsiTheme="minorHAnsi" w:cstheme="minorBidi"/>
          <w:noProof/>
          <w:lang w:eastAsia="en-CA"/>
        </w:rPr>
      </w:pPr>
      <w:hyperlink w:anchor="_Toc466990344" w:history="1">
        <w:r w:rsidRPr="00180393">
          <w:rPr>
            <w:rStyle w:val="Hyperlink"/>
            <w:noProof/>
          </w:rPr>
          <w:t>Carte intitulée Map of Canada West showing the principal stations of the free colored population (1855)</w:t>
        </w:r>
        <w:r>
          <w:rPr>
            <w:noProof/>
            <w:webHidden/>
          </w:rPr>
          <w:tab/>
        </w:r>
        <w:r>
          <w:rPr>
            <w:noProof/>
            <w:webHidden/>
          </w:rPr>
          <w:fldChar w:fldCharType="begin"/>
        </w:r>
        <w:r>
          <w:rPr>
            <w:noProof/>
            <w:webHidden/>
          </w:rPr>
          <w:instrText xml:space="preserve"> PAGEREF _Toc466990344 \h </w:instrText>
        </w:r>
        <w:r>
          <w:rPr>
            <w:noProof/>
            <w:webHidden/>
          </w:rPr>
        </w:r>
        <w:r>
          <w:rPr>
            <w:noProof/>
            <w:webHidden/>
          </w:rPr>
          <w:fldChar w:fldCharType="separate"/>
        </w:r>
        <w:r>
          <w:rPr>
            <w:noProof/>
            <w:webHidden/>
          </w:rPr>
          <w:t>16</w:t>
        </w:r>
        <w:r>
          <w:rPr>
            <w:noProof/>
            <w:webHidden/>
          </w:rPr>
          <w:fldChar w:fldCharType="end"/>
        </w:r>
      </w:hyperlink>
    </w:p>
    <w:p w:rsidR="00CF7EC9" w:rsidRDefault="00CF7EC9">
      <w:pPr>
        <w:pStyle w:val="TOC3"/>
        <w:tabs>
          <w:tab w:val="right" w:leader="dot" w:pos="9350"/>
        </w:tabs>
        <w:rPr>
          <w:rFonts w:asciiTheme="minorHAnsi" w:eastAsiaTheme="minorEastAsia" w:hAnsiTheme="minorHAnsi" w:cstheme="minorBidi"/>
          <w:noProof/>
          <w:lang w:eastAsia="en-CA"/>
        </w:rPr>
      </w:pPr>
      <w:hyperlink w:anchor="_Toc466990345" w:history="1">
        <w:r w:rsidRPr="00180393">
          <w:rPr>
            <w:rStyle w:val="Hyperlink"/>
            <w:noProof/>
            <w:lang w:val="fr-CA"/>
          </w:rPr>
          <w:t>Lettre de Tom Elice à Mary Warner (1854)</w:t>
        </w:r>
        <w:r>
          <w:rPr>
            <w:noProof/>
            <w:webHidden/>
          </w:rPr>
          <w:tab/>
        </w:r>
        <w:r>
          <w:rPr>
            <w:noProof/>
            <w:webHidden/>
          </w:rPr>
          <w:fldChar w:fldCharType="begin"/>
        </w:r>
        <w:r>
          <w:rPr>
            <w:noProof/>
            <w:webHidden/>
          </w:rPr>
          <w:instrText xml:space="preserve"> PAGEREF _Toc466990345 \h </w:instrText>
        </w:r>
        <w:r>
          <w:rPr>
            <w:noProof/>
            <w:webHidden/>
          </w:rPr>
        </w:r>
        <w:r>
          <w:rPr>
            <w:noProof/>
            <w:webHidden/>
          </w:rPr>
          <w:fldChar w:fldCharType="separate"/>
        </w:r>
        <w:r>
          <w:rPr>
            <w:noProof/>
            <w:webHidden/>
          </w:rPr>
          <w:t>17</w:t>
        </w:r>
        <w:r>
          <w:rPr>
            <w:noProof/>
            <w:webHidden/>
          </w:rPr>
          <w:fldChar w:fldCharType="end"/>
        </w:r>
      </w:hyperlink>
    </w:p>
    <w:p w:rsidR="00CF7EC9" w:rsidRDefault="00CF7EC9">
      <w:pPr>
        <w:pStyle w:val="TOC3"/>
        <w:tabs>
          <w:tab w:val="right" w:leader="dot" w:pos="9350"/>
        </w:tabs>
        <w:rPr>
          <w:rFonts w:asciiTheme="minorHAnsi" w:eastAsiaTheme="minorEastAsia" w:hAnsiTheme="minorHAnsi" w:cstheme="minorBidi"/>
          <w:noProof/>
          <w:lang w:eastAsia="en-CA"/>
        </w:rPr>
      </w:pPr>
      <w:hyperlink w:anchor="_Toc466990347" w:history="1">
        <w:r w:rsidRPr="00180393">
          <w:rPr>
            <w:rStyle w:val="Hyperlink"/>
            <w:noProof/>
            <w:lang w:val="fr-CA"/>
          </w:rPr>
          <w:t>Avertissement de S. Wickham sur les chasseurs d’esclaves aux États-Unis (1850)</w:t>
        </w:r>
        <w:r>
          <w:rPr>
            <w:noProof/>
            <w:webHidden/>
          </w:rPr>
          <w:tab/>
        </w:r>
        <w:r>
          <w:rPr>
            <w:noProof/>
            <w:webHidden/>
          </w:rPr>
          <w:fldChar w:fldCharType="begin"/>
        </w:r>
        <w:r>
          <w:rPr>
            <w:noProof/>
            <w:webHidden/>
          </w:rPr>
          <w:instrText xml:space="preserve"> PAGEREF _Toc466990347 \h </w:instrText>
        </w:r>
        <w:r>
          <w:rPr>
            <w:noProof/>
            <w:webHidden/>
          </w:rPr>
        </w:r>
        <w:r>
          <w:rPr>
            <w:noProof/>
            <w:webHidden/>
          </w:rPr>
          <w:fldChar w:fldCharType="separate"/>
        </w:r>
        <w:r>
          <w:rPr>
            <w:noProof/>
            <w:webHidden/>
          </w:rPr>
          <w:t>18</w:t>
        </w:r>
        <w:r>
          <w:rPr>
            <w:noProof/>
            <w:webHidden/>
          </w:rPr>
          <w:fldChar w:fldCharType="end"/>
        </w:r>
      </w:hyperlink>
    </w:p>
    <w:p w:rsidR="00CF7EC9" w:rsidRDefault="00CF7EC9">
      <w:pPr>
        <w:pStyle w:val="TOC3"/>
        <w:tabs>
          <w:tab w:val="right" w:leader="dot" w:pos="9350"/>
        </w:tabs>
        <w:rPr>
          <w:rFonts w:asciiTheme="minorHAnsi" w:eastAsiaTheme="minorEastAsia" w:hAnsiTheme="minorHAnsi" w:cstheme="minorBidi"/>
          <w:noProof/>
          <w:lang w:eastAsia="en-CA"/>
        </w:rPr>
      </w:pPr>
      <w:hyperlink w:anchor="_Toc466990348" w:history="1">
        <w:r w:rsidRPr="00180393">
          <w:rPr>
            <w:rStyle w:val="Hyperlink"/>
            <w:noProof/>
            <w:lang w:val="fr-CA"/>
          </w:rPr>
          <w:t>Loi de l’abolition de l’esclavage dans les colonies britanniques (1833)</w:t>
        </w:r>
        <w:r>
          <w:rPr>
            <w:noProof/>
            <w:webHidden/>
          </w:rPr>
          <w:tab/>
        </w:r>
        <w:r>
          <w:rPr>
            <w:noProof/>
            <w:webHidden/>
          </w:rPr>
          <w:fldChar w:fldCharType="begin"/>
        </w:r>
        <w:r>
          <w:rPr>
            <w:noProof/>
            <w:webHidden/>
          </w:rPr>
          <w:instrText xml:space="preserve"> PAGEREF _Toc466990348 \h </w:instrText>
        </w:r>
        <w:r>
          <w:rPr>
            <w:noProof/>
            <w:webHidden/>
          </w:rPr>
        </w:r>
        <w:r>
          <w:rPr>
            <w:noProof/>
            <w:webHidden/>
          </w:rPr>
          <w:fldChar w:fldCharType="separate"/>
        </w:r>
        <w:r>
          <w:rPr>
            <w:noProof/>
            <w:webHidden/>
          </w:rPr>
          <w:t>19</w:t>
        </w:r>
        <w:r>
          <w:rPr>
            <w:noProof/>
            <w:webHidden/>
          </w:rPr>
          <w:fldChar w:fldCharType="end"/>
        </w:r>
      </w:hyperlink>
    </w:p>
    <w:p w:rsidR="00CF7EC9" w:rsidRDefault="00CF7EC9">
      <w:pPr>
        <w:pStyle w:val="TOC3"/>
        <w:tabs>
          <w:tab w:val="right" w:leader="dot" w:pos="9350"/>
        </w:tabs>
        <w:rPr>
          <w:rFonts w:asciiTheme="minorHAnsi" w:eastAsiaTheme="minorEastAsia" w:hAnsiTheme="minorHAnsi" w:cstheme="minorBidi"/>
          <w:noProof/>
          <w:lang w:eastAsia="en-CA"/>
        </w:rPr>
      </w:pPr>
      <w:hyperlink w:anchor="_Toc466990349" w:history="1">
        <w:r w:rsidRPr="00180393">
          <w:rPr>
            <w:rStyle w:val="Hyperlink"/>
            <w:noProof/>
            <w:lang w:val="fr-CA"/>
          </w:rPr>
          <w:t>Ruines de la vieille mission (1895)</w:t>
        </w:r>
        <w:r>
          <w:rPr>
            <w:noProof/>
            <w:webHidden/>
          </w:rPr>
          <w:tab/>
        </w:r>
        <w:r>
          <w:rPr>
            <w:noProof/>
            <w:webHidden/>
          </w:rPr>
          <w:fldChar w:fldCharType="begin"/>
        </w:r>
        <w:r>
          <w:rPr>
            <w:noProof/>
            <w:webHidden/>
          </w:rPr>
          <w:instrText xml:space="preserve"> PAGEREF _Toc466990349 \h </w:instrText>
        </w:r>
        <w:r>
          <w:rPr>
            <w:noProof/>
            <w:webHidden/>
          </w:rPr>
        </w:r>
        <w:r>
          <w:rPr>
            <w:noProof/>
            <w:webHidden/>
          </w:rPr>
          <w:fldChar w:fldCharType="separate"/>
        </w:r>
        <w:r>
          <w:rPr>
            <w:noProof/>
            <w:webHidden/>
          </w:rPr>
          <w:t>20</w:t>
        </w:r>
        <w:r>
          <w:rPr>
            <w:noProof/>
            <w:webHidden/>
          </w:rPr>
          <w:fldChar w:fldCharType="end"/>
        </w:r>
      </w:hyperlink>
    </w:p>
    <w:p w:rsidR="00CF7EC9" w:rsidRDefault="00CF7EC9">
      <w:pPr>
        <w:pStyle w:val="TOC3"/>
        <w:tabs>
          <w:tab w:val="right" w:leader="dot" w:pos="9350"/>
        </w:tabs>
        <w:rPr>
          <w:rFonts w:asciiTheme="minorHAnsi" w:eastAsiaTheme="minorEastAsia" w:hAnsiTheme="minorHAnsi" w:cstheme="minorBidi"/>
          <w:noProof/>
          <w:lang w:eastAsia="en-CA"/>
        </w:rPr>
      </w:pPr>
      <w:hyperlink w:anchor="_Toc466990350" w:history="1">
        <w:r w:rsidRPr="00180393">
          <w:rPr>
            <w:rStyle w:val="Hyperlink"/>
            <w:noProof/>
            <w:lang w:val="fr-CA"/>
          </w:rPr>
          <w:t>Cases graphiques narratives</w:t>
        </w:r>
        <w:r>
          <w:rPr>
            <w:noProof/>
            <w:webHidden/>
          </w:rPr>
          <w:tab/>
        </w:r>
        <w:r>
          <w:rPr>
            <w:noProof/>
            <w:webHidden/>
          </w:rPr>
          <w:fldChar w:fldCharType="begin"/>
        </w:r>
        <w:r>
          <w:rPr>
            <w:noProof/>
            <w:webHidden/>
          </w:rPr>
          <w:instrText xml:space="preserve"> PAGEREF _Toc466990350 \h </w:instrText>
        </w:r>
        <w:r>
          <w:rPr>
            <w:noProof/>
            <w:webHidden/>
          </w:rPr>
        </w:r>
        <w:r>
          <w:rPr>
            <w:noProof/>
            <w:webHidden/>
          </w:rPr>
          <w:fldChar w:fldCharType="separate"/>
        </w:r>
        <w:r>
          <w:rPr>
            <w:noProof/>
            <w:webHidden/>
          </w:rPr>
          <w:t>21</w:t>
        </w:r>
        <w:r>
          <w:rPr>
            <w:noProof/>
            <w:webHidden/>
          </w:rPr>
          <w:fldChar w:fldCharType="end"/>
        </w:r>
      </w:hyperlink>
    </w:p>
    <w:p w:rsidR="00CF7EC9" w:rsidRDefault="00CF7EC9">
      <w:pPr>
        <w:pStyle w:val="TOC3"/>
        <w:tabs>
          <w:tab w:val="right" w:leader="dot" w:pos="9350"/>
        </w:tabs>
        <w:rPr>
          <w:rFonts w:asciiTheme="minorHAnsi" w:eastAsiaTheme="minorEastAsia" w:hAnsiTheme="minorHAnsi" w:cstheme="minorBidi"/>
          <w:noProof/>
          <w:lang w:eastAsia="en-CA"/>
        </w:rPr>
      </w:pPr>
      <w:hyperlink w:anchor="_Toc466990351" w:history="1">
        <w:r w:rsidRPr="00180393">
          <w:rPr>
            <w:rStyle w:val="Hyperlink"/>
            <w:noProof/>
            <w:lang w:val="fr-CA"/>
          </w:rPr>
          <w:t>Écrire pour le</w:t>
        </w:r>
        <w:r w:rsidRPr="00180393">
          <w:rPr>
            <w:rStyle w:val="Hyperlink"/>
            <w:i/>
            <w:iCs/>
            <w:noProof/>
            <w:lang w:val="fr-CA"/>
          </w:rPr>
          <w:t xml:space="preserve"> Voice of the Fugitive</w:t>
        </w:r>
        <w:r w:rsidRPr="00180393">
          <w:rPr>
            <w:rStyle w:val="Hyperlink"/>
            <w:noProof/>
            <w:lang w:val="fr-CA" w:eastAsia="en-CA"/>
          </w:rPr>
          <w:t xml:space="preserve"> </w:t>
        </w:r>
        <w:r>
          <w:rPr>
            <w:noProof/>
            <w:webHidden/>
          </w:rPr>
          <w:tab/>
        </w:r>
        <w:r>
          <w:rPr>
            <w:noProof/>
            <w:webHidden/>
          </w:rPr>
          <w:fldChar w:fldCharType="begin"/>
        </w:r>
        <w:r>
          <w:rPr>
            <w:noProof/>
            <w:webHidden/>
          </w:rPr>
          <w:instrText xml:space="preserve"> PAGEREF _Toc466990351 \h </w:instrText>
        </w:r>
        <w:r>
          <w:rPr>
            <w:noProof/>
            <w:webHidden/>
          </w:rPr>
        </w:r>
        <w:r>
          <w:rPr>
            <w:noProof/>
            <w:webHidden/>
          </w:rPr>
          <w:fldChar w:fldCharType="separate"/>
        </w:r>
        <w:r>
          <w:rPr>
            <w:noProof/>
            <w:webHidden/>
          </w:rPr>
          <w:t>22</w:t>
        </w:r>
        <w:r>
          <w:rPr>
            <w:noProof/>
            <w:webHidden/>
          </w:rPr>
          <w:fldChar w:fldCharType="end"/>
        </w:r>
      </w:hyperlink>
    </w:p>
    <w:p w:rsidR="00CF7EC9" w:rsidRDefault="00CF7EC9">
      <w:pPr>
        <w:pStyle w:val="TOC3"/>
        <w:tabs>
          <w:tab w:val="right" w:leader="dot" w:pos="9350"/>
        </w:tabs>
        <w:rPr>
          <w:rFonts w:asciiTheme="minorHAnsi" w:eastAsiaTheme="minorEastAsia" w:hAnsiTheme="minorHAnsi" w:cstheme="minorBidi"/>
          <w:noProof/>
          <w:lang w:eastAsia="en-CA"/>
        </w:rPr>
      </w:pPr>
      <w:hyperlink w:anchor="_Toc466990352" w:history="1">
        <w:r w:rsidRPr="00180393">
          <w:rPr>
            <w:rStyle w:val="Hyperlink"/>
            <w:noProof/>
            <w:lang w:val="fr-CA"/>
          </w:rPr>
          <w:t>Organiser tes pensées</w:t>
        </w:r>
        <w:r>
          <w:rPr>
            <w:noProof/>
            <w:webHidden/>
          </w:rPr>
          <w:tab/>
        </w:r>
        <w:r>
          <w:rPr>
            <w:noProof/>
            <w:webHidden/>
          </w:rPr>
          <w:fldChar w:fldCharType="begin"/>
        </w:r>
        <w:r>
          <w:rPr>
            <w:noProof/>
            <w:webHidden/>
          </w:rPr>
          <w:instrText xml:space="preserve"> PAGEREF _Toc466990352 \h </w:instrText>
        </w:r>
        <w:r>
          <w:rPr>
            <w:noProof/>
            <w:webHidden/>
          </w:rPr>
        </w:r>
        <w:r>
          <w:rPr>
            <w:noProof/>
            <w:webHidden/>
          </w:rPr>
          <w:fldChar w:fldCharType="separate"/>
        </w:r>
        <w:r>
          <w:rPr>
            <w:noProof/>
            <w:webHidden/>
          </w:rPr>
          <w:t>23</w:t>
        </w:r>
        <w:r>
          <w:rPr>
            <w:noProof/>
            <w:webHidden/>
          </w:rPr>
          <w:fldChar w:fldCharType="end"/>
        </w:r>
      </w:hyperlink>
    </w:p>
    <w:p w:rsidR="00CF7EC9" w:rsidRPr="00CF7EC9" w:rsidRDefault="00CF7EC9" w:rsidP="00CF7EC9">
      <w:pPr>
        <w:pStyle w:val="Heading2"/>
      </w:pPr>
      <w:r>
        <w:rPr>
          <w:rFonts w:ascii="Arial" w:eastAsia="Calibri" w:hAnsi="Arial" w:cs="Times New Roman"/>
          <w:iCs w:val="0"/>
          <w:color w:val="auto"/>
          <w:spacing w:val="0"/>
          <w:sz w:val="22"/>
          <w:szCs w:val="22"/>
          <w:highlight w:val="yellow"/>
        </w:rPr>
        <w:fldChar w:fldCharType="end"/>
      </w:r>
      <w:r w:rsidR="00C9398D" w:rsidRPr="001A779C">
        <w:br w:type="page"/>
      </w:r>
    </w:p>
    <w:p w:rsidR="0050188F" w:rsidRPr="00242458" w:rsidRDefault="00CF7EC9" w:rsidP="00CF7EC9">
      <w:pPr>
        <w:jc w:val="center"/>
        <w:rPr>
          <w:rFonts w:eastAsiaTheme="minorHAnsi" w:cs="Arial"/>
          <w:b/>
        </w:rPr>
      </w:pPr>
      <w:r w:rsidRPr="00CF7EC9">
        <w:rPr>
          <w:b/>
          <w:sz w:val="28"/>
        </w:rPr>
        <w:lastRenderedPageBreak/>
        <w:t xml:space="preserve">Introduction aux sources </w:t>
      </w:r>
      <w:proofErr w:type="spellStart"/>
      <w:r w:rsidRPr="00CF7EC9">
        <w:rPr>
          <w:b/>
          <w:sz w:val="28"/>
        </w:rPr>
        <w:t>primaires</w:t>
      </w:r>
      <w:proofErr w:type="spellEnd"/>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Primary source table"/>
        <w:tblDescription w:val="This table contains text defining the term &quot;primary source,&quot; and an image used to illustrate this definition with its accompanying caption."/>
      </w:tblPr>
      <w:tblGrid>
        <w:gridCol w:w="4788"/>
        <w:gridCol w:w="4788"/>
      </w:tblGrid>
      <w:tr w:rsidR="00417252" w:rsidRPr="00CF7EC9" w:rsidTr="00CF7EC9">
        <w:trPr>
          <w:trHeight w:val="5624"/>
          <w:tblHeader/>
        </w:trPr>
        <w:tc>
          <w:tcPr>
            <w:tcW w:w="4788" w:type="dxa"/>
          </w:tcPr>
          <w:p w:rsidR="00417252" w:rsidRPr="00CF7EC9" w:rsidRDefault="00417252" w:rsidP="00000626">
            <w:pPr>
              <w:spacing w:after="120" w:line="240" w:lineRule="auto"/>
              <w:ind w:right="-11"/>
              <w:rPr>
                <w:lang w:val="fr-CA"/>
              </w:rPr>
            </w:pPr>
          </w:p>
          <w:p w:rsidR="00E6678D" w:rsidRPr="00E6678D" w:rsidRDefault="00E6678D" w:rsidP="00CF7EC9">
            <w:pPr>
              <w:spacing w:after="120"/>
              <w:ind w:right="-14"/>
              <w:rPr>
                <w:lang w:val="fr-CA"/>
              </w:rPr>
            </w:pPr>
            <w:r w:rsidRPr="00E6678D">
              <w:rPr>
                <w:lang w:val="fr-CA"/>
              </w:rPr>
              <w:t>Une source primaire est un document ou un objet du passé créé par des personnes qui ont vécu pendant cette période. Les sources primaires fournissent une vue d'un événement ou d'une expérience que seuls les gens qui vivaient au cours de cette période auraient pu éprouver.</w:t>
            </w:r>
          </w:p>
          <w:p w:rsidR="00E6678D" w:rsidRPr="00E6678D" w:rsidRDefault="00E6678D" w:rsidP="00CF7EC9">
            <w:pPr>
              <w:spacing w:after="120"/>
              <w:ind w:right="-14"/>
              <w:rPr>
                <w:lang w:val="fr-CA"/>
              </w:rPr>
            </w:pPr>
            <w:r w:rsidRPr="00E6678D">
              <w:rPr>
                <w:lang w:val="fr-CA"/>
              </w:rPr>
              <w:t>Les archives recueillent et préservent les sources primaires afin que les étudiants puissent apprendre l'histoire à partir des expériences des personnes qui étaient là. Dans les archives, les sources primaires sont appelées enregistrements. Dans les musées, les sources primaires sont appelées artefacts.</w:t>
            </w:r>
          </w:p>
          <w:p w:rsidR="00417252" w:rsidRPr="00E6678D" w:rsidRDefault="00E6678D" w:rsidP="00CF7EC9">
            <w:pPr>
              <w:spacing w:after="120"/>
              <w:ind w:right="-14"/>
              <w:rPr>
                <w:lang w:val="fr-CA"/>
              </w:rPr>
            </w:pPr>
            <w:r w:rsidRPr="00E6678D">
              <w:rPr>
                <w:lang w:val="fr-CA"/>
              </w:rPr>
              <w:t>Avez-vous déjà utilisé une source primaire avant?</w:t>
            </w:r>
          </w:p>
        </w:tc>
        <w:tc>
          <w:tcPr>
            <w:tcW w:w="4788" w:type="dxa"/>
          </w:tcPr>
          <w:p w:rsidR="00417252" w:rsidRDefault="00417252" w:rsidP="00417252">
            <w:pPr>
              <w:pStyle w:val="NoSpacing"/>
              <w:jc w:val="center"/>
              <w:rPr>
                <w:rFonts w:ascii="Arial" w:hAnsi="Arial" w:cs="Arial"/>
                <w:sz w:val="14"/>
                <w:szCs w:val="16"/>
              </w:rPr>
            </w:pPr>
            <w:r>
              <w:rPr>
                <w:noProof/>
                <w:lang w:eastAsia="en-CA"/>
              </w:rPr>
              <w:drawing>
                <wp:inline distT="0" distB="0" distL="0" distR="0" wp14:anchorId="01B985C8" wp14:editId="454E0201">
                  <wp:extent cx="2474376" cy="2297151"/>
                  <wp:effectExtent l="0" t="0" r="2540" b="8255"/>
                  <wp:docPr id="3" name="Picture 3" descr="The Evening News of Detroit, September 6,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Evening News of Detroit, September 6, 183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0852" cy="2303163"/>
                          </a:xfrm>
                          <a:prstGeom prst="rect">
                            <a:avLst/>
                          </a:prstGeom>
                          <a:noFill/>
                          <a:ln>
                            <a:noFill/>
                          </a:ln>
                        </pic:spPr>
                      </pic:pic>
                    </a:graphicData>
                  </a:graphic>
                </wp:inline>
              </w:drawing>
            </w:r>
          </w:p>
          <w:p w:rsidR="00417252" w:rsidRDefault="00417252" w:rsidP="00417252">
            <w:pPr>
              <w:pStyle w:val="NoSpacing"/>
              <w:jc w:val="center"/>
              <w:rPr>
                <w:rFonts w:ascii="Arial" w:hAnsi="Arial" w:cs="Arial"/>
                <w:sz w:val="14"/>
                <w:szCs w:val="16"/>
              </w:rPr>
            </w:pPr>
          </w:p>
          <w:p w:rsidR="00417252" w:rsidRPr="004871A8" w:rsidRDefault="004871A8" w:rsidP="00417252">
            <w:pPr>
              <w:pStyle w:val="NoSpacing"/>
              <w:jc w:val="center"/>
              <w:rPr>
                <w:rFonts w:ascii="Arial" w:hAnsi="Arial" w:cs="Arial"/>
                <w:b/>
                <w:sz w:val="14"/>
                <w:szCs w:val="16"/>
                <w:lang w:val="fr-CA"/>
              </w:rPr>
            </w:pPr>
            <w:r w:rsidRPr="00AA516C">
              <w:rPr>
                <w:rStyle w:val="SubtleEmphasis"/>
                <w:i w:val="0"/>
                <w:lang w:val="fr-CA"/>
              </w:rPr>
              <w:t>Le journal</w:t>
            </w:r>
            <w:r w:rsidRPr="00855FCB">
              <w:rPr>
                <w:rStyle w:val="SubtleEmphasis"/>
                <w:lang w:val="fr-CA"/>
              </w:rPr>
              <w:t xml:space="preserve"> </w:t>
            </w:r>
            <w:proofErr w:type="spellStart"/>
            <w:r w:rsidRPr="00855FCB">
              <w:rPr>
                <w:rStyle w:val="SubtleEmphasis"/>
                <w:lang w:val="fr-CA"/>
              </w:rPr>
              <w:t>Evening</w:t>
            </w:r>
            <w:proofErr w:type="spellEnd"/>
            <w:r w:rsidRPr="00855FCB">
              <w:rPr>
                <w:rStyle w:val="SubtleEmphasis"/>
                <w:lang w:val="fr-CA"/>
              </w:rPr>
              <w:t xml:space="preserve"> News </w:t>
            </w:r>
            <w:r w:rsidRPr="00AA516C">
              <w:rPr>
                <w:rStyle w:val="SubtleEmphasis"/>
                <w:i w:val="0"/>
                <w:lang w:val="fr-CA"/>
              </w:rPr>
              <w:t>de Detroit</w:t>
            </w:r>
            <w:r w:rsidRPr="00855FCB">
              <w:rPr>
                <w:rStyle w:val="SubtleEmphasis"/>
                <w:lang w:val="fr-CA"/>
              </w:rPr>
              <w:t xml:space="preserve"> </w:t>
            </w:r>
            <w:r w:rsidRPr="00855FCB">
              <w:rPr>
                <w:rFonts w:ascii="Arial" w:hAnsi="Arial" w:cs="Arial"/>
                <w:sz w:val="14"/>
                <w:szCs w:val="16"/>
                <w:lang w:val="fr-CA"/>
              </w:rPr>
              <w:t>a publié un reportage sur l</w:t>
            </w:r>
            <w:r>
              <w:rPr>
                <w:rFonts w:ascii="Arial" w:hAnsi="Arial" w:cs="Arial"/>
                <w:sz w:val="14"/>
                <w:szCs w:val="16"/>
                <w:lang w:val="fr-CA"/>
              </w:rPr>
              <w:t>’</w:t>
            </w:r>
            <w:r w:rsidRPr="00855FCB">
              <w:rPr>
                <w:rFonts w:ascii="Arial" w:hAnsi="Arial" w:cs="Arial"/>
                <w:sz w:val="14"/>
                <w:szCs w:val="16"/>
                <w:lang w:val="fr-CA"/>
              </w:rPr>
              <w:t xml:space="preserve">affaire </w:t>
            </w:r>
            <w:r w:rsidRPr="00855FCB">
              <w:rPr>
                <w:rFonts w:ascii="Arial" w:hAnsi="Arial" w:cs="Arial"/>
                <w:sz w:val="14"/>
                <w:szCs w:val="16"/>
                <w:lang w:val="fr-CA"/>
              </w:rPr>
              <w:br/>
              <w:t>de ségrégation scolaire Dunn, le 6 septembre 1833</w:t>
            </w:r>
            <w:r w:rsidRPr="00855FCB">
              <w:rPr>
                <w:rFonts w:ascii="Arial" w:hAnsi="Arial" w:cs="Arial"/>
                <w:sz w:val="14"/>
                <w:szCs w:val="16"/>
                <w:lang w:val="fr-CA"/>
              </w:rPr>
              <w:br/>
            </w:r>
            <w:hyperlink r:id="rId21" w:tgtFrame="_blank" w:tooltip="See the Archives Descriptive Database for more information about these records. This link will open in a new window." w:history="1">
              <w:r w:rsidRPr="00855FCB">
                <w:rPr>
                  <w:rFonts w:ascii="Arial" w:hAnsi="Arial" w:cs="Arial"/>
                  <w:sz w:val="14"/>
                  <w:szCs w:val="16"/>
                  <w:lang w:val="fr-CA"/>
                </w:rPr>
                <w:t>Fonds Alvin D. McCurdy</w:t>
              </w:r>
            </w:hyperlink>
            <w:r w:rsidRPr="00855FCB">
              <w:rPr>
                <w:rFonts w:ascii="Arial" w:hAnsi="Arial" w:cs="Arial"/>
                <w:sz w:val="14"/>
                <w:szCs w:val="16"/>
                <w:lang w:val="fr-CA"/>
              </w:rPr>
              <w:t xml:space="preserve"> </w:t>
            </w:r>
            <w:r w:rsidRPr="00855FCB">
              <w:rPr>
                <w:rFonts w:ascii="Arial" w:hAnsi="Arial" w:cs="Arial"/>
                <w:sz w:val="14"/>
                <w:szCs w:val="16"/>
                <w:lang w:val="fr-CA"/>
              </w:rPr>
              <w:br/>
              <w:t>Code de référence</w:t>
            </w:r>
            <w:r>
              <w:rPr>
                <w:rFonts w:ascii="Arial" w:hAnsi="Arial" w:cs="Arial"/>
                <w:sz w:val="14"/>
                <w:szCs w:val="16"/>
                <w:lang w:val="fr-CA"/>
              </w:rPr>
              <w:t> </w:t>
            </w:r>
            <w:r w:rsidRPr="00855FCB">
              <w:rPr>
                <w:rFonts w:ascii="Arial" w:hAnsi="Arial" w:cs="Arial"/>
                <w:sz w:val="14"/>
                <w:szCs w:val="16"/>
                <w:lang w:val="fr-CA"/>
              </w:rPr>
              <w:t>: F 2076-14-0-3, page</w:t>
            </w:r>
            <w:r>
              <w:rPr>
                <w:rFonts w:ascii="Arial" w:hAnsi="Arial" w:cs="Arial"/>
                <w:sz w:val="14"/>
                <w:szCs w:val="16"/>
                <w:lang w:val="fr-CA"/>
              </w:rPr>
              <w:t> </w:t>
            </w:r>
            <w:r w:rsidRPr="00855FCB">
              <w:rPr>
                <w:rFonts w:ascii="Arial" w:hAnsi="Arial" w:cs="Arial"/>
                <w:sz w:val="14"/>
                <w:szCs w:val="16"/>
                <w:lang w:val="fr-CA"/>
              </w:rPr>
              <w:t>18</w:t>
            </w:r>
            <w:r w:rsidRPr="00855FCB">
              <w:rPr>
                <w:rFonts w:ascii="Arial" w:hAnsi="Arial" w:cs="Arial"/>
                <w:sz w:val="14"/>
                <w:szCs w:val="16"/>
                <w:lang w:val="fr-CA"/>
              </w:rPr>
              <w:br/>
              <w:t xml:space="preserve">Archives </w:t>
            </w:r>
            <w:r>
              <w:rPr>
                <w:rFonts w:ascii="Arial" w:hAnsi="Arial" w:cs="Arial"/>
                <w:sz w:val="14"/>
                <w:szCs w:val="16"/>
                <w:lang w:val="fr-CA"/>
              </w:rPr>
              <w:t xml:space="preserve">publiques </w:t>
            </w:r>
            <w:r w:rsidRPr="00855FCB">
              <w:rPr>
                <w:rFonts w:ascii="Arial" w:hAnsi="Arial" w:cs="Arial"/>
                <w:sz w:val="14"/>
                <w:szCs w:val="16"/>
                <w:lang w:val="fr-CA"/>
              </w:rPr>
              <w:t>de l</w:t>
            </w:r>
            <w:r>
              <w:rPr>
                <w:rFonts w:ascii="Arial" w:hAnsi="Arial" w:cs="Arial"/>
                <w:sz w:val="14"/>
                <w:szCs w:val="16"/>
                <w:lang w:val="fr-CA"/>
              </w:rPr>
              <w:t>’</w:t>
            </w:r>
            <w:r w:rsidRPr="00855FCB">
              <w:rPr>
                <w:rFonts w:ascii="Arial" w:hAnsi="Arial" w:cs="Arial"/>
                <w:sz w:val="14"/>
                <w:szCs w:val="16"/>
                <w:lang w:val="fr-CA"/>
              </w:rPr>
              <w:t>Ontario</w:t>
            </w:r>
          </w:p>
        </w:tc>
      </w:tr>
    </w:tbl>
    <w:p w:rsidR="0050188F" w:rsidRPr="004871A8" w:rsidRDefault="0050188F" w:rsidP="0050188F">
      <w:pPr>
        <w:spacing w:after="0" w:line="240" w:lineRule="auto"/>
        <w:rPr>
          <w:rFonts w:asciiTheme="minorHAnsi" w:eastAsiaTheme="minorHAnsi" w:hAnsiTheme="minorHAnsi" w:cstheme="minorBidi"/>
          <w:sz w:val="20"/>
          <w:shd w:val="clear" w:color="auto" w:fill="FFFFFF"/>
          <w:lang w:val="fr-CA"/>
        </w:rPr>
      </w:pPr>
    </w:p>
    <w:p w:rsidR="0050188F" w:rsidRPr="004871A8" w:rsidRDefault="0050188F" w:rsidP="00CF7EC9">
      <w:pPr>
        <w:ind w:right="-705"/>
        <w:rPr>
          <w:rFonts w:eastAsiaTheme="minorHAnsi" w:cs="Arial"/>
          <w:sz w:val="14"/>
          <w:shd w:val="clear" w:color="auto" w:fill="FFFFFF"/>
          <w:lang w:val="fr-CA"/>
        </w:rPr>
      </w:pPr>
    </w:p>
    <w:tbl>
      <w:tblPr>
        <w:tblStyle w:val="TableGrid1"/>
        <w:tblW w:w="0" w:type="auto"/>
        <w:tblLook w:val="04A0" w:firstRow="1" w:lastRow="0" w:firstColumn="1" w:lastColumn="0" w:noHBand="0" w:noVBand="1"/>
        <w:tblCaption w:val="Primary-secondary source table"/>
        <w:tblDescription w:val="This table contains examples of primary and secondary sources."/>
      </w:tblPr>
      <w:tblGrid>
        <w:gridCol w:w="4788"/>
        <w:gridCol w:w="4788"/>
      </w:tblGrid>
      <w:tr w:rsidR="0050188F" w:rsidRPr="00242458" w:rsidTr="00241350">
        <w:trPr>
          <w:trHeight w:val="283"/>
          <w:tblHeader/>
        </w:trPr>
        <w:tc>
          <w:tcPr>
            <w:tcW w:w="4788" w:type="dxa"/>
            <w:shd w:val="clear" w:color="auto" w:fill="auto"/>
            <w:vAlign w:val="center"/>
          </w:tcPr>
          <w:p w:rsidR="0050188F" w:rsidRPr="00241350" w:rsidRDefault="00E6678D" w:rsidP="00DE65C3">
            <w:pPr>
              <w:spacing w:after="0" w:line="240" w:lineRule="auto"/>
              <w:jc w:val="center"/>
              <w:rPr>
                <w:rStyle w:val="Strong"/>
              </w:rPr>
            </w:pPr>
            <w:r>
              <w:rPr>
                <w:rStyle w:val="Strong"/>
              </w:rPr>
              <w:t xml:space="preserve">Sources </w:t>
            </w:r>
            <w:proofErr w:type="spellStart"/>
            <w:r>
              <w:rPr>
                <w:rStyle w:val="Strong"/>
              </w:rPr>
              <w:t>Primaires</w:t>
            </w:r>
            <w:proofErr w:type="spellEnd"/>
          </w:p>
        </w:tc>
        <w:tc>
          <w:tcPr>
            <w:tcW w:w="4788" w:type="dxa"/>
            <w:tcBorders>
              <w:bottom w:val="single" w:sz="4" w:space="0" w:color="auto"/>
            </w:tcBorders>
            <w:shd w:val="clear" w:color="auto" w:fill="auto"/>
            <w:vAlign w:val="center"/>
          </w:tcPr>
          <w:p w:rsidR="0050188F" w:rsidRPr="00241350" w:rsidRDefault="0050188F" w:rsidP="00E6678D">
            <w:pPr>
              <w:spacing w:after="0" w:line="240" w:lineRule="auto"/>
              <w:jc w:val="center"/>
              <w:rPr>
                <w:rStyle w:val="Strong"/>
              </w:rPr>
            </w:pPr>
            <w:r w:rsidRPr="00241350">
              <w:rPr>
                <w:rStyle w:val="Strong"/>
              </w:rPr>
              <w:t>Sources</w:t>
            </w:r>
            <w:r w:rsidR="00E6678D">
              <w:rPr>
                <w:rStyle w:val="Strong"/>
              </w:rPr>
              <w:t xml:space="preserve"> </w:t>
            </w:r>
            <w:proofErr w:type="spellStart"/>
            <w:r w:rsidR="00E6678D">
              <w:rPr>
                <w:rStyle w:val="Strong"/>
              </w:rPr>
              <w:t>Secondaires</w:t>
            </w:r>
            <w:proofErr w:type="spellEnd"/>
          </w:p>
        </w:tc>
      </w:tr>
      <w:tr w:rsidR="0050188F" w:rsidRPr="00CF7EC9" w:rsidTr="00DE65C3">
        <w:trPr>
          <w:trHeight w:val="340"/>
        </w:trPr>
        <w:tc>
          <w:tcPr>
            <w:tcW w:w="4788" w:type="dxa"/>
            <w:vAlign w:val="center"/>
          </w:tcPr>
          <w:p w:rsidR="0050188F" w:rsidRPr="00242458" w:rsidRDefault="00E6678D" w:rsidP="00E6678D">
            <w:pPr>
              <w:spacing w:after="0" w:line="240" w:lineRule="auto"/>
              <w:jc w:val="center"/>
              <w:rPr>
                <w:rFonts w:cs="Arial"/>
                <w:shd w:val="clear" w:color="auto" w:fill="FFFFFF"/>
              </w:rPr>
            </w:pPr>
            <w:proofErr w:type="spellStart"/>
            <w:r w:rsidRPr="00E6678D">
              <w:rPr>
                <w:rFonts w:cs="Arial"/>
                <w:shd w:val="clear" w:color="auto" w:fill="FFFFFF"/>
              </w:rPr>
              <w:t>Matériel</w:t>
            </w:r>
            <w:proofErr w:type="spellEnd"/>
            <w:r w:rsidRPr="00E6678D">
              <w:rPr>
                <w:rFonts w:cs="Arial"/>
                <w:shd w:val="clear" w:color="auto" w:fill="FFFFFF"/>
              </w:rPr>
              <w:t xml:space="preserve"> original du passé</w:t>
            </w:r>
          </w:p>
        </w:tc>
        <w:tc>
          <w:tcPr>
            <w:tcW w:w="4788" w:type="dxa"/>
            <w:tcBorders>
              <w:top w:val="single" w:sz="4" w:space="0" w:color="auto"/>
            </w:tcBorders>
            <w:vAlign w:val="center"/>
          </w:tcPr>
          <w:p w:rsidR="0050188F" w:rsidRPr="00E6678D" w:rsidRDefault="00E6678D" w:rsidP="00E6678D">
            <w:pPr>
              <w:spacing w:after="0" w:line="240" w:lineRule="auto"/>
              <w:jc w:val="center"/>
              <w:rPr>
                <w:rFonts w:cs="Arial"/>
                <w:shd w:val="clear" w:color="auto" w:fill="FFFFFF"/>
                <w:lang w:val="fr-CA"/>
              </w:rPr>
            </w:pPr>
            <w:r w:rsidRPr="00E6678D">
              <w:rPr>
                <w:rFonts w:cs="Arial"/>
                <w:shd w:val="clear" w:color="auto" w:fill="FFFFFF"/>
                <w:lang w:val="fr-CA"/>
              </w:rPr>
              <w:t>Matériel sur le passé écrit par les gens aujourd'hui</w:t>
            </w:r>
          </w:p>
        </w:tc>
      </w:tr>
      <w:tr w:rsidR="0050188F" w:rsidRPr="00CF7EC9" w:rsidTr="00DE65C3">
        <w:trPr>
          <w:trHeight w:val="1823"/>
        </w:trPr>
        <w:tc>
          <w:tcPr>
            <w:tcW w:w="4788" w:type="dxa"/>
            <w:vAlign w:val="center"/>
          </w:tcPr>
          <w:p w:rsidR="00E6678D" w:rsidRPr="00E6678D" w:rsidRDefault="00E6678D" w:rsidP="00E6678D">
            <w:pPr>
              <w:spacing w:after="0" w:line="240" w:lineRule="auto"/>
              <w:jc w:val="center"/>
              <w:rPr>
                <w:rFonts w:cs="Arial"/>
                <w:shd w:val="clear" w:color="auto" w:fill="FFFFFF"/>
                <w:lang w:val="fr-CA"/>
              </w:rPr>
            </w:pPr>
            <w:r w:rsidRPr="00E6678D">
              <w:rPr>
                <w:rFonts w:cs="Arial"/>
                <w:shd w:val="clear" w:color="auto" w:fill="FFFFFF"/>
                <w:lang w:val="fr-CA"/>
              </w:rPr>
              <w:t>Exemple:</w:t>
            </w:r>
          </w:p>
          <w:p w:rsidR="00E6678D" w:rsidRPr="00E6678D" w:rsidRDefault="00E6678D" w:rsidP="00E6678D">
            <w:pPr>
              <w:spacing w:after="0" w:line="240" w:lineRule="auto"/>
              <w:jc w:val="center"/>
              <w:rPr>
                <w:rFonts w:cs="Arial"/>
                <w:shd w:val="clear" w:color="auto" w:fill="FFFFFF"/>
                <w:lang w:val="fr-CA"/>
              </w:rPr>
            </w:pPr>
            <w:r w:rsidRPr="00E6678D">
              <w:rPr>
                <w:rFonts w:cs="Arial"/>
                <w:shd w:val="clear" w:color="auto" w:fill="FFFFFF"/>
                <w:lang w:val="fr-CA"/>
              </w:rPr>
              <w:t>Lettres</w:t>
            </w:r>
          </w:p>
          <w:p w:rsidR="00E6678D" w:rsidRPr="00E6678D" w:rsidRDefault="00E6678D" w:rsidP="00E6678D">
            <w:pPr>
              <w:spacing w:after="0" w:line="240" w:lineRule="auto"/>
              <w:jc w:val="center"/>
              <w:rPr>
                <w:rFonts w:cs="Arial"/>
                <w:shd w:val="clear" w:color="auto" w:fill="FFFFFF"/>
                <w:lang w:val="fr-CA"/>
              </w:rPr>
            </w:pPr>
            <w:r w:rsidRPr="00E6678D">
              <w:rPr>
                <w:rFonts w:cs="Arial"/>
                <w:shd w:val="clear" w:color="auto" w:fill="FFFFFF"/>
                <w:lang w:val="fr-CA"/>
              </w:rPr>
              <w:t>Journaux</w:t>
            </w:r>
          </w:p>
          <w:p w:rsidR="00E6678D" w:rsidRPr="00E6678D" w:rsidRDefault="00E6678D" w:rsidP="00E6678D">
            <w:pPr>
              <w:spacing w:after="0" w:line="240" w:lineRule="auto"/>
              <w:jc w:val="center"/>
              <w:rPr>
                <w:rFonts w:cs="Arial"/>
                <w:shd w:val="clear" w:color="auto" w:fill="FFFFFF"/>
                <w:lang w:val="fr-CA"/>
              </w:rPr>
            </w:pPr>
            <w:r w:rsidRPr="00E6678D">
              <w:rPr>
                <w:rFonts w:cs="Arial"/>
                <w:shd w:val="clear" w:color="auto" w:fill="FFFFFF"/>
                <w:lang w:val="fr-CA"/>
              </w:rPr>
              <w:t>Photographies</w:t>
            </w:r>
          </w:p>
          <w:p w:rsidR="00E6678D" w:rsidRPr="00E6678D" w:rsidRDefault="00E6678D" w:rsidP="00E6678D">
            <w:pPr>
              <w:spacing w:after="0" w:line="240" w:lineRule="auto"/>
              <w:jc w:val="center"/>
              <w:rPr>
                <w:rFonts w:cs="Arial"/>
                <w:shd w:val="clear" w:color="auto" w:fill="FFFFFF"/>
                <w:lang w:val="fr-CA"/>
              </w:rPr>
            </w:pPr>
            <w:r w:rsidRPr="00E6678D">
              <w:rPr>
                <w:rFonts w:cs="Arial"/>
                <w:shd w:val="clear" w:color="auto" w:fill="FFFFFF"/>
                <w:lang w:val="fr-CA"/>
              </w:rPr>
              <w:t xml:space="preserve">Peintures et autres </w:t>
            </w:r>
            <w:proofErr w:type="spellStart"/>
            <w:r w:rsidRPr="00E6678D">
              <w:rPr>
                <w:rFonts w:cs="Arial"/>
                <w:shd w:val="clear" w:color="auto" w:fill="FFFFFF"/>
                <w:lang w:val="fr-CA"/>
              </w:rPr>
              <w:t>oeuvres</w:t>
            </w:r>
            <w:proofErr w:type="spellEnd"/>
            <w:r w:rsidRPr="00E6678D">
              <w:rPr>
                <w:rFonts w:cs="Arial"/>
                <w:shd w:val="clear" w:color="auto" w:fill="FFFFFF"/>
                <w:lang w:val="fr-CA"/>
              </w:rPr>
              <w:t xml:space="preserve"> d'art</w:t>
            </w:r>
          </w:p>
          <w:p w:rsidR="00E6678D" w:rsidRPr="00E6678D" w:rsidRDefault="00E6678D" w:rsidP="00E6678D">
            <w:pPr>
              <w:spacing w:after="0" w:line="240" w:lineRule="auto"/>
              <w:jc w:val="center"/>
              <w:rPr>
                <w:rFonts w:cs="Arial"/>
                <w:shd w:val="clear" w:color="auto" w:fill="FFFFFF"/>
              </w:rPr>
            </w:pPr>
            <w:proofErr w:type="spellStart"/>
            <w:r w:rsidRPr="00E6678D">
              <w:rPr>
                <w:rFonts w:cs="Arial"/>
                <w:shd w:val="clear" w:color="auto" w:fill="FFFFFF"/>
              </w:rPr>
              <w:t>Graphiques</w:t>
            </w:r>
            <w:proofErr w:type="spellEnd"/>
          </w:p>
          <w:p w:rsidR="0050188F" w:rsidRPr="00242458" w:rsidRDefault="00E6678D" w:rsidP="00E6678D">
            <w:pPr>
              <w:spacing w:after="0" w:line="240" w:lineRule="auto"/>
              <w:jc w:val="center"/>
              <w:rPr>
                <w:rFonts w:cs="Arial"/>
                <w:shd w:val="clear" w:color="auto" w:fill="FFFFFF"/>
              </w:rPr>
            </w:pPr>
            <w:proofErr w:type="spellStart"/>
            <w:r w:rsidRPr="00E6678D">
              <w:rPr>
                <w:rFonts w:cs="Arial"/>
                <w:shd w:val="clear" w:color="auto" w:fill="FFFFFF"/>
              </w:rPr>
              <w:t>Cartes</w:t>
            </w:r>
            <w:proofErr w:type="spellEnd"/>
          </w:p>
        </w:tc>
        <w:tc>
          <w:tcPr>
            <w:tcW w:w="4788" w:type="dxa"/>
            <w:vAlign w:val="center"/>
          </w:tcPr>
          <w:p w:rsidR="00E6678D" w:rsidRPr="00CF7EC9" w:rsidRDefault="00E6678D" w:rsidP="00E6678D">
            <w:pPr>
              <w:spacing w:after="0" w:line="240" w:lineRule="auto"/>
              <w:jc w:val="center"/>
              <w:rPr>
                <w:rFonts w:cs="Arial"/>
                <w:lang w:val="fr-CA"/>
              </w:rPr>
            </w:pPr>
          </w:p>
          <w:p w:rsidR="00E6678D" w:rsidRPr="00E6678D" w:rsidRDefault="00E6678D" w:rsidP="00E6678D">
            <w:pPr>
              <w:spacing w:after="0" w:line="240" w:lineRule="auto"/>
              <w:jc w:val="center"/>
              <w:rPr>
                <w:rFonts w:cs="Arial"/>
                <w:lang w:val="fr-CA"/>
              </w:rPr>
            </w:pPr>
            <w:r w:rsidRPr="00E6678D">
              <w:rPr>
                <w:rFonts w:cs="Arial"/>
                <w:lang w:val="fr-CA"/>
              </w:rPr>
              <w:t>Exemple:</w:t>
            </w:r>
          </w:p>
          <w:p w:rsidR="00E6678D" w:rsidRPr="00E6678D" w:rsidRDefault="00E6678D" w:rsidP="00E6678D">
            <w:pPr>
              <w:spacing w:after="0" w:line="240" w:lineRule="auto"/>
              <w:jc w:val="center"/>
              <w:rPr>
                <w:rFonts w:cs="Arial"/>
                <w:lang w:val="fr-CA"/>
              </w:rPr>
            </w:pPr>
            <w:r w:rsidRPr="00E6678D">
              <w:rPr>
                <w:rFonts w:cs="Arial"/>
                <w:lang w:val="fr-CA"/>
              </w:rPr>
              <w:t>Livres</w:t>
            </w:r>
          </w:p>
          <w:p w:rsidR="00E6678D" w:rsidRPr="00E6678D" w:rsidRDefault="00E6678D" w:rsidP="00E6678D">
            <w:pPr>
              <w:spacing w:after="0" w:line="240" w:lineRule="auto"/>
              <w:jc w:val="center"/>
              <w:rPr>
                <w:rFonts w:cs="Arial"/>
                <w:lang w:val="fr-CA"/>
              </w:rPr>
            </w:pPr>
            <w:r w:rsidRPr="00E6678D">
              <w:rPr>
                <w:rFonts w:cs="Arial"/>
                <w:lang w:val="fr-CA"/>
              </w:rPr>
              <w:t>Livres de référence</w:t>
            </w:r>
          </w:p>
          <w:p w:rsidR="00E6678D" w:rsidRPr="00E6678D" w:rsidRDefault="00E6678D" w:rsidP="00E6678D">
            <w:pPr>
              <w:spacing w:after="0" w:line="240" w:lineRule="auto"/>
              <w:jc w:val="center"/>
              <w:rPr>
                <w:rFonts w:cs="Arial"/>
                <w:lang w:val="fr-CA"/>
              </w:rPr>
            </w:pPr>
            <w:r w:rsidRPr="00E6678D">
              <w:rPr>
                <w:rFonts w:cs="Arial"/>
                <w:lang w:val="fr-CA"/>
              </w:rPr>
              <w:t xml:space="preserve">Sites Web tels que </w:t>
            </w:r>
            <w:proofErr w:type="spellStart"/>
            <w:r w:rsidRPr="00E6678D">
              <w:rPr>
                <w:rFonts w:cs="Arial"/>
                <w:lang w:val="fr-CA"/>
              </w:rPr>
              <w:t>Wikipedia</w:t>
            </w:r>
            <w:proofErr w:type="spellEnd"/>
          </w:p>
          <w:p w:rsidR="00E6678D" w:rsidRPr="00CF7EC9" w:rsidRDefault="00E6678D" w:rsidP="00E6678D">
            <w:pPr>
              <w:spacing w:after="0" w:line="240" w:lineRule="auto"/>
              <w:jc w:val="center"/>
              <w:rPr>
                <w:rFonts w:cs="Arial"/>
                <w:lang w:val="fr-CA"/>
              </w:rPr>
            </w:pPr>
            <w:r w:rsidRPr="00CF7EC9">
              <w:rPr>
                <w:rFonts w:cs="Arial"/>
                <w:lang w:val="fr-CA"/>
              </w:rPr>
              <w:t>Articles d'actualité</w:t>
            </w:r>
          </w:p>
          <w:p w:rsidR="0050188F" w:rsidRPr="00CF7EC9" w:rsidRDefault="00E6678D" w:rsidP="00E6678D">
            <w:pPr>
              <w:spacing w:after="0" w:line="240" w:lineRule="auto"/>
              <w:jc w:val="center"/>
              <w:rPr>
                <w:rFonts w:cs="Arial"/>
                <w:shd w:val="clear" w:color="auto" w:fill="FFFFFF"/>
                <w:lang w:val="fr-CA"/>
              </w:rPr>
            </w:pPr>
            <w:r w:rsidRPr="00CF7EC9">
              <w:rPr>
                <w:rFonts w:cs="Arial"/>
                <w:lang w:val="fr-CA"/>
              </w:rPr>
              <w:t>Documentaires et films</w:t>
            </w:r>
          </w:p>
        </w:tc>
      </w:tr>
    </w:tbl>
    <w:p w:rsidR="00E6678D" w:rsidRPr="00CF7EC9" w:rsidRDefault="00E6678D" w:rsidP="00E6678D">
      <w:pPr>
        <w:jc w:val="center"/>
        <w:rPr>
          <w:rStyle w:val="Strong"/>
          <w:lang w:val="fr-CA"/>
        </w:rPr>
      </w:pPr>
    </w:p>
    <w:p w:rsidR="00E6678D" w:rsidRDefault="00E6678D" w:rsidP="00CF7EC9">
      <w:pPr>
        <w:jc w:val="center"/>
        <w:rPr>
          <w:rStyle w:val="Strong"/>
          <w:lang w:val="fr-CA"/>
        </w:rPr>
      </w:pPr>
      <w:r w:rsidRPr="00E6678D">
        <w:rPr>
          <w:rStyle w:val="Strong"/>
          <w:lang w:val="fr-CA"/>
        </w:rPr>
        <w:t>Quels sont d'autres exemples de so</w:t>
      </w:r>
      <w:r>
        <w:rPr>
          <w:rStyle w:val="Strong"/>
          <w:lang w:val="fr-CA"/>
        </w:rPr>
        <w:t>urces primaires et secondaires?</w:t>
      </w:r>
    </w:p>
    <w:p w:rsidR="00CF7EC9" w:rsidRDefault="00CF7EC9" w:rsidP="00E6678D">
      <w:pPr>
        <w:jc w:val="center"/>
        <w:rPr>
          <w:rStyle w:val="Strong"/>
          <w:lang w:val="fr-CA"/>
        </w:rPr>
      </w:pPr>
    </w:p>
    <w:p w:rsidR="00CF7EC9" w:rsidRPr="00E6678D" w:rsidRDefault="00CF7EC9" w:rsidP="00E6678D">
      <w:pPr>
        <w:jc w:val="center"/>
        <w:rPr>
          <w:rStyle w:val="Strong"/>
          <w:lang w:val="fr-CA"/>
        </w:rPr>
      </w:pPr>
    </w:p>
    <w:p w:rsidR="0050188F" w:rsidRPr="00E6678D" w:rsidRDefault="00E6678D" w:rsidP="00E6678D">
      <w:pPr>
        <w:jc w:val="center"/>
        <w:rPr>
          <w:rFonts w:eastAsiaTheme="minorHAnsi" w:cs="Arial"/>
          <w:shd w:val="clear" w:color="auto" w:fill="FFFFFF"/>
          <w:lang w:val="fr-CA"/>
        </w:rPr>
      </w:pPr>
      <w:r w:rsidRPr="00E6678D">
        <w:rPr>
          <w:rStyle w:val="Strong"/>
          <w:lang w:val="fr-CA"/>
        </w:rPr>
        <w:t>Les sources peuvent-elles être à la fois primaires et secondaires?</w:t>
      </w:r>
    </w:p>
    <w:p w:rsidR="0050188F" w:rsidRPr="00E6678D" w:rsidRDefault="0050188F" w:rsidP="000D5516">
      <w:pPr>
        <w:rPr>
          <w:lang w:val="fr-CA"/>
        </w:rPr>
        <w:sectPr w:rsidR="0050188F" w:rsidRPr="00E6678D" w:rsidSect="00937BFC">
          <w:headerReference w:type="default" r:id="rId22"/>
          <w:footerReference w:type="default" r:id="rId23"/>
          <w:pgSz w:w="12240" w:h="15840"/>
          <w:pgMar w:top="1702" w:right="1440" w:bottom="1440" w:left="1440" w:header="708" w:footer="843" w:gutter="0"/>
          <w:cols w:space="708"/>
          <w:docGrid w:linePitch="360"/>
        </w:sectPr>
      </w:pPr>
      <w:r w:rsidRPr="00E6678D">
        <w:rPr>
          <w:rFonts w:eastAsiaTheme="minorHAnsi" w:cs="Arial"/>
          <w:shd w:val="clear" w:color="auto" w:fill="FFFFFF"/>
          <w:lang w:val="fr-CA"/>
        </w:rPr>
        <w:br w:type="page"/>
      </w:r>
    </w:p>
    <w:p w:rsidR="00CF7EC9" w:rsidRDefault="00E6678D" w:rsidP="00401A44">
      <w:pPr>
        <w:pStyle w:val="Heading3"/>
        <w:jc w:val="center"/>
        <w:rPr>
          <w:lang w:val="fr-CA"/>
        </w:rPr>
      </w:pPr>
      <w:bookmarkStart w:id="52" w:name="_Toc466990340"/>
      <w:r w:rsidRPr="006239A2">
        <w:rPr>
          <w:sz w:val="26"/>
          <w:szCs w:val="26"/>
          <w:lang w:val="fr-CA"/>
        </w:rPr>
        <w:lastRenderedPageBreak/>
        <w:t>Extrait des documents relatifs à l’émancipation de Susan </w:t>
      </w:r>
      <w:proofErr w:type="spellStart"/>
      <w:r w:rsidRPr="006239A2">
        <w:rPr>
          <w:sz w:val="26"/>
          <w:szCs w:val="26"/>
          <w:lang w:val="fr-CA"/>
        </w:rPr>
        <w:t>Holton</w:t>
      </w:r>
      <w:proofErr w:type="spellEnd"/>
      <w:r w:rsidRPr="00855FCB">
        <w:rPr>
          <w:lang w:val="fr-CA"/>
        </w:rPr>
        <w:t xml:space="preserve"> (1848) </w:t>
      </w:r>
    </w:p>
    <w:p w:rsidR="00984430" w:rsidRPr="00E6678D" w:rsidRDefault="00401A44" w:rsidP="00CF7EC9">
      <w:pPr>
        <w:jc w:val="center"/>
        <w:rPr>
          <w:lang w:val="fr-CA"/>
        </w:rPr>
      </w:pPr>
      <w:r w:rsidRPr="00846A67">
        <w:rPr>
          <w:noProof/>
          <w:lang w:eastAsia="en-CA"/>
        </w:rPr>
        <w:drawing>
          <wp:inline distT="0" distB="0" distL="0" distR="0" wp14:anchorId="7AC6ADA1" wp14:editId="32FFE2FD">
            <wp:extent cx="4766945" cy="7379335"/>
            <wp:effectExtent l="0" t="0" r="0" b="0"/>
            <wp:docPr id="10" name="Picture 10" descr="Cette image représente une page d’écriture à l’encre, intitulée « Extrait des documents relatifs à l’émancipation de Susan Holton, Ohio, 1848 »." title="Reproduction d’une let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erpt from the emancipation papers of Susan Holton, Ohio, 18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6945" cy="7379335"/>
                    </a:xfrm>
                    <a:prstGeom prst="rect">
                      <a:avLst/>
                    </a:prstGeom>
                    <a:noFill/>
                    <a:ln>
                      <a:noFill/>
                    </a:ln>
                  </pic:spPr>
                </pic:pic>
              </a:graphicData>
            </a:graphic>
          </wp:inline>
        </w:drawing>
      </w:r>
      <w:bookmarkEnd w:id="52"/>
    </w:p>
    <w:p w:rsidR="00E6678D" w:rsidRPr="00855FCB" w:rsidRDefault="00E6678D" w:rsidP="00E6678D">
      <w:pPr>
        <w:spacing w:after="0" w:line="240" w:lineRule="auto"/>
        <w:ind w:left="-90" w:right="-630"/>
        <w:jc w:val="center"/>
        <w:rPr>
          <w:rFonts w:cs="Arial"/>
          <w:lang w:val="fr-CA"/>
        </w:rPr>
      </w:pPr>
      <w:r w:rsidRPr="00855FCB">
        <w:rPr>
          <w:rFonts w:cs="Arial"/>
          <w:lang w:val="fr-CA"/>
        </w:rPr>
        <w:t>Extrait des documents relatifs à l</w:t>
      </w:r>
      <w:r>
        <w:rPr>
          <w:rFonts w:cs="Arial"/>
          <w:lang w:val="fr-CA"/>
        </w:rPr>
        <w:t>’</w:t>
      </w:r>
      <w:r w:rsidRPr="00855FCB">
        <w:rPr>
          <w:rFonts w:cs="Arial"/>
          <w:lang w:val="fr-CA"/>
        </w:rPr>
        <w:t>émancipation de Susan</w:t>
      </w:r>
      <w:r>
        <w:rPr>
          <w:rFonts w:cs="Arial"/>
          <w:lang w:val="fr-CA"/>
        </w:rPr>
        <w:t> </w:t>
      </w:r>
      <w:proofErr w:type="spellStart"/>
      <w:r w:rsidRPr="00855FCB">
        <w:rPr>
          <w:rFonts w:cs="Arial"/>
          <w:lang w:val="fr-CA"/>
        </w:rPr>
        <w:t>Holton</w:t>
      </w:r>
      <w:proofErr w:type="spellEnd"/>
      <w:r w:rsidRPr="00855FCB">
        <w:rPr>
          <w:rFonts w:cs="Arial"/>
          <w:lang w:val="fr-CA"/>
        </w:rPr>
        <w:t>, Ohio, 1848</w:t>
      </w:r>
    </w:p>
    <w:p w:rsidR="00E6678D" w:rsidRPr="00855FCB" w:rsidRDefault="00E6678D" w:rsidP="00E6678D">
      <w:pPr>
        <w:spacing w:after="0" w:line="240" w:lineRule="auto"/>
        <w:ind w:right="4"/>
        <w:jc w:val="center"/>
        <w:rPr>
          <w:rFonts w:cs="Arial"/>
          <w:lang w:val="fr-CA"/>
        </w:rPr>
      </w:pPr>
      <w:r w:rsidRPr="00855FCB">
        <w:rPr>
          <w:rFonts w:cs="Arial"/>
          <w:lang w:val="fr-CA"/>
        </w:rPr>
        <w:t>Code de référence</w:t>
      </w:r>
      <w:r>
        <w:rPr>
          <w:rFonts w:cs="Arial"/>
          <w:lang w:val="fr-CA"/>
        </w:rPr>
        <w:t> </w:t>
      </w:r>
      <w:r w:rsidRPr="00855FCB">
        <w:rPr>
          <w:rFonts w:cs="Arial"/>
          <w:lang w:val="fr-CA"/>
        </w:rPr>
        <w:t>: F 2076-1-0-15</w:t>
      </w:r>
    </w:p>
    <w:p w:rsidR="00E6678D" w:rsidRPr="00855FCB" w:rsidRDefault="00E6678D" w:rsidP="00E6678D">
      <w:pPr>
        <w:spacing w:after="0" w:line="240" w:lineRule="auto"/>
        <w:ind w:left="-90" w:right="-630"/>
        <w:jc w:val="center"/>
        <w:rPr>
          <w:rFonts w:cs="Arial"/>
          <w:lang w:val="fr-CA"/>
        </w:rPr>
      </w:pPr>
      <w:r w:rsidRPr="00855FCB">
        <w:rPr>
          <w:rFonts w:cs="Arial"/>
          <w:lang w:val="fr-CA"/>
        </w:rPr>
        <w:t xml:space="preserve">Archives </w:t>
      </w:r>
      <w:r>
        <w:rPr>
          <w:rFonts w:cs="Arial"/>
          <w:lang w:val="fr-CA"/>
        </w:rPr>
        <w:t xml:space="preserve">publiques </w:t>
      </w:r>
      <w:r w:rsidRPr="00855FCB">
        <w:rPr>
          <w:rFonts w:cs="Arial"/>
          <w:lang w:val="fr-CA"/>
        </w:rPr>
        <w:t>de l</w:t>
      </w:r>
      <w:r>
        <w:rPr>
          <w:rFonts w:cs="Arial"/>
          <w:lang w:val="fr-CA"/>
        </w:rPr>
        <w:t>’</w:t>
      </w:r>
      <w:r w:rsidRPr="00855FCB">
        <w:rPr>
          <w:rFonts w:cs="Arial"/>
          <w:lang w:val="fr-CA"/>
        </w:rPr>
        <w:t>Ontario</w:t>
      </w:r>
    </w:p>
    <w:p w:rsidR="00401A44" w:rsidRPr="00E6678D" w:rsidRDefault="00401A44" w:rsidP="00984430">
      <w:pPr>
        <w:spacing w:after="0" w:line="240" w:lineRule="auto"/>
        <w:ind w:left="-90" w:right="-630"/>
        <w:jc w:val="center"/>
        <w:rPr>
          <w:rFonts w:cs="Arial"/>
          <w:lang w:val="fr-CA"/>
        </w:rPr>
      </w:pPr>
    </w:p>
    <w:p w:rsidR="00984430" w:rsidRPr="00E6678D" w:rsidRDefault="00984430" w:rsidP="00984430">
      <w:pPr>
        <w:pStyle w:val="NoSpacing"/>
        <w:rPr>
          <w:noProof/>
          <w:lang w:val="fr-CA" w:eastAsia="en-CA"/>
        </w:rPr>
      </w:pPr>
    </w:p>
    <w:p w:rsidR="00E6678D" w:rsidRPr="00E6678D" w:rsidRDefault="00E6678D" w:rsidP="00E6678D">
      <w:pPr>
        <w:pStyle w:val="Heading3"/>
        <w:jc w:val="center"/>
      </w:pPr>
      <w:bookmarkStart w:id="53" w:name="_Toc466990341"/>
      <w:r w:rsidRPr="00CF7EC9">
        <w:rPr>
          <w:i/>
        </w:rPr>
        <w:t>The Voice of the Fugitive</w:t>
      </w:r>
      <w:r w:rsidRPr="00E6678D">
        <w:t xml:space="preserve"> (1851)</w:t>
      </w:r>
      <w:bookmarkEnd w:id="53"/>
    </w:p>
    <w:p w:rsidR="00984430" w:rsidRPr="00846A67" w:rsidRDefault="00401A44" w:rsidP="00401A44">
      <w:pPr>
        <w:jc w:val="center"/>
      </w:pPr>
      <w:r w:rsidRPr="00846A67">
        <w:rPr>
          <w:noProof/>
          <w:lang w:eastAsia="en-CA"/>
        </w:rPr>
        <w:drawing>
          <wp:inline distT="0" distB="0" distL="0" distR="0" wp14:anchorId="29C6B4D3" wp14:editId="4713D440">
            <wp:extent cx="1897380" cy="2388231"/>
            <wp:effectExtent l="0" t="0" r="7620" b="0"/>
            <wp:docPr id="18" name="Picture 18" descr="Voice of the Fugitive, March 12, 1851" title="Voice of the Fugitive, March 12,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sthead of Voice of the Fugiti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7380" cy="2388231"/>
                    </a:xfrm>
                    <a:prstGeom prst="rect">
                      <a:avLst/>
                    </a:prstGeom>
                    <a:noFill/>
                    <a:ln>
                      <a:noFill/>
                    </a:ln>
                  </pic:spPr>
                </pic:pic>
              </a:graphicData>
            </a:graphic>
          </wp:inline>
        </w:drawing>
      </w:r>
    </w:p>
    <w:p w:rsidR="00E6678D" w:rsidRPr="00855FCB" w:rsidRDefault="00E6678D" w:rsidP="00E6678D">
      <w:pPr>
        <w:spacing w:after="0" w:line="240" w:lineRule="auto"/>
        <w:jc w:val="center"/>
        <w:rPr>
          <w:rFonts w:cs="Arial"/>
          <w:lang w:val="fr-CA"/>
        </w:rPr>
      </w:pPr>
      <w:r w:rsidRPr="00855FCB">
        <w:rPr>
          <w:rStyle w:val="Emphasis"/>
          <w:lang w:val="fr-CA"/>
        </w:rPr>
        <w:t>The Voice of the Fugitive</w:t>
      </w:r>
      <w:r w:rsidRPr="00855FCB">
        <w:rPr>
          <w:rFonts w:cs="Arial"/>
          <w:lang w:val="fr-CA"/>
        </w:rPr>
        <w:t>, 12 mars 1851</w:t>
      </w:r>
      <w:r w:rsidRPr="00855FCB">
        <w:rPr>
          <w:rFonts w:cs="Arial"/>
          <w:lang w:val="fr-CA"/>
        </w:rPr>
        <w:br/>
      </w:r>
      <w:hyperlink r:id="rId26" w:tgtFrame="_blank" w:tooltip="See the Archives Descriptive Database for more information about these records. This link will open in a new window." w:history="1">
        <w:r w:rsidRPr="00855FCB">
          <w:rPr>
            <w:rFonts w:cs="Arial"/>
            <w:lang w:val="fr-CA"/>
          </w:rPr>
          <w:t>Fonds Alvin D. McCurdy</w:t>
        </w:r>
      </w:hyperlink>
      <w:r w:rsidRPr="00855FCB">
        <w:rPr>
          <w:rFonts w:cs="Arial"/>
          <w:lang w:val="fr-CA"/>
        </w:rPr>
        <w:br/>
        <w:t>Code de référence</w:t>
      </w:r>
      <w:r>
        <w:rPr>
          <w:rFonts w:cs="Arial"/>
          <w:lang w:val="fr-CA"/>
        </w:rPr>
        <w:t> </w:t>
      </w:r>
      <w:r w:rsidRPr="00855FCB">
        <w:rPr>
          <w:rFonts w:cs="Arial"/>
          <w:lang w:val="fr-CA"/>
        </w:rPr>
        <w:t>: F</w:t>
      </w:r>
      <w:r>
        <w:rPr>
          <w:rFonts w:cs="Arial"/>
          <w:lang w:val="fr-CA"/>
        </w:rPr>
        <w:t> </w:t>
      </w:r>
      <w:r w:rsidRPr="00855FCB">
        <w:rPr>
          <w:rFonts w:cs="Arial"/>
          <w:lang w:val="fr-CA"/>
        </w:rPr>
        <w:t>2076-16-9-35</w:t>
      </w:r>
      <w:r w:rsidRPr="00855FCB">
        <w:rPr>
          <w:rFonts w:cs="Arial"/>
          <w:lang w:val="fr-CA"/>
        </w:rPr>
        <w:br/>
        <w:t xml:space="preserve">Archives </w:t>
      </w:r>
      <w:r>
        <w:rPr>
          <w:rFonts w:cs="Arial"/>
          <w:lang w:val="fr-CA"/>
        </w:rPr>
        <w:t xml:space="preserve">publiques </w:t>
      </w:r>
      <w:r w:rsidRPr="00855FCB">
        <w:rPr>
          <w:rFonts w:cs="Arial"/>
          <w:lang w:val="fr-CA"/>
        </w:rPr>
        <w:t>de l</w:t>
      </w:r>
      <w:r>
        <w:rPr>
          <w:rFonts w:cs="Arial"/>
          <w:lang w:val="fr-CA"/>
        </w:rPr>
        <w:t>’</w:t>
      </w:r>
      <w:r w:rsidRPr="00855FCB">
        <w:rPr>
          <w:rFonts w:cs="Arial"/>
          <w:lang w:val="fr-CA"/>
        </w:rPr>
        <w:t>Ontario</w:t>
      </w:r>
    </w:p>
    <w:p w:rsidR="00E6678D" w:rsidRPr="00855FCB" w:rsidRDefault="00E6678D" w:rsidP="00E6678D">
      <w:pPr>
        <w:rPr>
          <w:iCs/>
          <w:lang w:val="fr-CA"/>
        </w:rPr>
      </w:pPr>
      <w:r w:rsidRPr="00855FCB">
        <w:rPr>
          <w:iCs/>
          <w:lang w:val="fr-CA"/>
        </w:rPr>
        <w:t>Transcription</w:t>
      </w:r>
      <w:r>
        <w:rPr>
          <w:iCs/>
          <w:lang w:val="fr-CA"/>
        </w:rPr>
        <w:t> </w:t>
      </w:r>
      <w:r w:rsidRPr="00855FCB">
        <w:rPr>
          <w:iCs/>
          <w:lang w:val="fr-CA"/>
        </w:rPr>
        <w:t xml:space="preserve">: </w:t>
      </w:r>
    </w:p>
    <w:p w:rsidR="00E6678D" w:rsidRPr="00855FCB" w:rsidRDefault="00E6678D" w:rsidP="00E6678D">
      <w:pPr>
        <w:rPr>
          <w:i/>
          <w:iCs/>
          <w:lang w:val="fr-CA"/>
        </w:rPr>
      </w:pPr>
      <w:r w:rsidRPr="00855FCB">
        <w:rPr>
          <w:i/>
          <w:iCs/>
          <w:lang w:val="fr-CA"/>
        </w:rPr>
        <w:t>INTRODUCTION</w:t>
      </w:r>
    </w:p>
    <w:p w:rsidR="00E6678D" w:rsidRPr="00855FCB" w:rsidRDefault="00E6678D" w:rsidP="00E6678D">
      <w:pPr>
        <w:rPr>
          <w:i/>
          <w:iCs/>
          <w:lang w:val="fr-CA"/>
        </w:rPr>
      </w:pPr>
      <w:r w:rsidRPr="00855FCB">
        <w:rPr>
          <w:i/>
          <w:iCs/>
          <w:lang w:val="fr-CA"/>
        </w:rPr>
        <w:t>Le 12 mars 1851</w:t>
      </w:r>
    </w:p>
    <w:p w:rsidR="00E6678D" w:rsidRPr="00855FCB" w:rsidRDefault="00E6678D" w:rsidP="00E6678D">
      <w:pPr>
        <w:rPr>
          <w:i/>
          <w:iCs/>
          <w:lang w:val="fr-CA"/>
        </w:rPr>
      </w:pPr>
      <w:r w:rsidRPr="00855FCB">
        <w:rPr>
          <w:i/>
          <w:iCs/>
          <w:lang w:val="fr-CA"/>
        </w:rPr>
        <w:t xml:space="preserve">Afin de bien faire connaître à nos lecteurs le mandat du </w:t>
      </w:r>
      <w:r w:rsidRPr="006239A2">
        <w:rPr>
          <w:iCs/>
          <w:lang w:val="fr-CA"/>
        </w:rPr>
        <w:t>Voice of the Fugitive</w:t>
      </w:r>
      <w:r w:rsidRPr="00855FCB">
        <w:rPr>
          <w:i/>
          <w:iCs/>
          <w:lang w:val="fr-CA"/>
        </w:rPr>
        <w:t>, les lois de la bienséance ainsi que la vieille tradition établie nous obligent à dévoiler les principes qui dirigeront la rédaction de ce journal…</w:t>
      </w:r>
    </w:p>
    <w:p w:rsidR="00E6678D" w:rsidRPr="00855FCB" w:rsidRDefault="00E6678D" w:rsidP="00E6678D">
      <w:pPr>
        <w:rPr>
          <w:i/>
          <w:iCs/>
          <w:lang w:val="fr-CA"/>
        </w:rPr>
      </w:pPr>
      <w:r w:rsidRPr="00855FCB">
        <w:rPr>
          <w:i/>
          <w:iCs/>
          <w:lang w:val="fr-CA"/>
        </w:rPr>
        <w:t>Nous entendons... défendre la liberté de l</w:t>
      </w:r>
      <w:r>
        <w:rPr>
          <w:i/>
          <w:iCs/>
          <w:lang w:val="fr-CA"/>
        </w:rPr>
        <w:t>’</w:t>
      </w:r>
      <w:r w:rsidRPr="00855FCB">
        <w:rPr>
          <w:i/>
          <w:iCs/>
          <w:lang w:val="fr-CA"/>
        </w:rPr>
        <w:t>homme au sens propre de ce terme. Nous défendons l</w:t>
      </w:r>
      <w:r>
        <w:rPr>
          <w:i/>
          <w:iCs/>
          <w:lang w:val="fr-CA"/>
        </w:rPr>
        <w:t>’</w:t>
      </w:r>
      <w:r w:rsidRPr="00855FCB">
        <w:rPr>
          <w:i/>
          <w:iCs/>
          <w:lang w:val="fr-CA"/>
        </w:rPr>
        <w:t>abolition mondiale, immédiate et inconditionnelle, de « l</w:t>
      </w:r>
      <w:r>
        <w:rPr>
          <w:i/>
          <w:iCs/>
          <w:lang w:val="fr-CA"/>
        </w:rPr>
        <w:t>’</w:t>
      </w:r>
      <w:r w:rsidRPr="00855FCB">
        <w:rPr>
          <w:i/>
          <w:iCs/>
          <w:lang w:val="fr-CA"/>
        </w:rPr>
        <w:t>esclave-chose », et plus spécialement en Amérique. Nous tenterons de convaincre tous les opprimés de couleur vivant aux États-Unis de venir s</w:t>
      </w:r>
      <w:r>
        <w:rPr>
          <w:i/>
          <w:iCs/>
          <w:lang w:val="fr-CA"/>
        </w:rPr>
        <w:t>’</w:t>
      </w:r>
      <w:r w:rsidRPr="00855FCB">
        <w:rPr>
          <w:i/>
          <w:iCs/>
          <w:lang w:val="fr-CA"/>
        </w:rPr>
        <w:t>installer au Canada, une terre où les lois n</w:t>
      </w:r>
      <w:r>
        <w:rPr>
          <w:i/>
          <w:iCs/>
          <w:lang w:val="fr-CA"/>
        </w:rPr>
        <w:t>’</w:t>
      </w:r>
      <w:r w:rsidRPr="00855FCB">
        <w:rPr>
          <w:i/>
          <w:iCs/>
          <w:lang w:val="fr-CA"/>
        </w:rPr>
        <w:t>établissent aucune différence fondée sur la couleur de la peau, et où « aucun esclave ne respirera »</w:t>
      </w:r>
      <w:r>
        <w:rPr>
          <w:i/>
          <w:iCs/>
          <w:lang w:val="fr-CA"/>
        </w:rPr>
        <w:t>.</w:t>
      </w:r>
    </w:p>
    <w:p w:rsidR="00E6678D" w:rsidRPr="00855FCB" w:rsidRDefault="00E6678D" w:rsidP="00E6678D">
      <w:pPr>
        <w:rPr>
          <w:i/>
          <w:iCs/>
          <w:lang w:val="fr-CA"/>
        </w:rPr>
      </w:pPr>
      <w:r w:rsidRPr="00855FCB">
        <w:rPr>
          <w:i/>
          <w:iCs/>
          <w:lang w:val="fr-CA"/>
        </w:rPr>
        <w:t>Nous nous opposerons, du mieux qu</w:t>
      </w:r>
      <w:r>
        <w:rPr>
          <w:i/>
          <w:iCs/>
          <w:lang w:val="fr-CA"/>
        </w:rPr>
        <w:t>’</w:t>
      </w:r>
      <w:r w:rsidRPr="00855FCB">
        <w:rPr>
          <w:i/>
          <w:iCs/>
          <w:lang w:val="fr-CA"/>
        </w:rPr>
        <w:t>il nous sera possible, à l</w:t>
      </w:r>
      <w:r>
        <w:rPr>
          <w:i/>
          <w:iCs/>
          <w:lang w:val="fr-CA"/>
        </w:rPr>
        <w:t>’</w:t>
      </w:r>
      <w:r w:rsidRPr="00855FCB">
        <w:rPr>
          <w:i/>
          <w:iCs/>
          <w:lang w:val="fr-CA"/>
        </w:rPr>
        <w:t>annexion du Canada aux États-Unis tant et aussi longtemps que le gouvernement américain continuera de tolérer les atrocités de l</w:t>
      </w:r>
      <w:r>
        <w:rPr>
          <w:i/>
          <w:iCs/>
          <w:lang w:val="fr-CA"/>
        </w:rPr>
        <w:t>’</w:t>
      </w:r>
      <w:r w:rsidRPr="00855FCB">
        <w:rPr>
          <w:i/>
          <w:iCs/>
          <w:lang w:val="fr-CA"/>
        </w:rPr>
        <w:t>esclavage.</w:t>
      </w:r>
    </w:p>
    <w:p w:rsidR="00E6678D" w:rsidRPr="00855FCB" w:rsidRDefault="00E6678D" w:rsidP="00E6678D">
      <w:pPr>
        <w:rPr>
          <w:i/>
          <w:iCs/>
          <w:lang w:val="fr-CA"/>
        </w:rPr>
      </w:pPr>
      <w:r w:rsidRPr="00855FCB">
        <w:rPr>
          <w:i/>
          <w:iCs/>
          <w:lang w:val="fr-CA"/>
        </w:rPr>
        <w:t>De temps à autre, nous nous efforcerons de faire connaître à nos lecteurs les véritables conditions, les espoirs et les projets de notre peuple au Canada. Ce journal servira de porte-parole aux réfugiés, mais nous nous réservons le droit de nous exprimer ouvertement, en hommes libres, sur tous les sujets qui nous toucheront...</w:t>
      </w:r>
    </w:p>
    <w:p w:rsidR="000C08C1" w:rsidRPr="00E6678D" w:rsidRDefault="000C08C1" w:rsidP="00401A44">
      <w:pPr>
        <w:rPr>
          <w:lang w:val="fr-CA"/>
        </w:rPr>
      </w:pPr>
      <w:r w:rsidRPr="00E6678D">
        <w:rPr>
          <w:lang w:val="fr-CA"/>
        </w:rPr>
        <w:br w:type="page"/>
      </w:r>
    </w:p>
    <w:p w:rsidR="00984430" w:rsidRPr="00E6678D" w:rsidRDefault="00984430" w:rsidP="00984430">
      <w:pPr>
        <w:spacing w:after="0" w:line="240" w:lineRule="auto"/>
        <w:jc w:val="center"/>
        <w:rPr>
          <w:rFonts w:cs="Arial"/>
          <w:lang w:val="fr-CA"/>
        </w:rPr>
        <w:sectPr w:rsidR="00984430" w:rsidRPr="00E6678D" w:rsidSect="00112F1F">
          <w:headerReference w:type="default" r:id="rId27"/>
          <w:footerReference w:type="default" r:id="rId28"/>
          <w:pgSz w:w="12240" w:h="15840"/>
          <w:pgMar w:top="1559" w:right="1440" w:bottom="357" w:left="1440" w:header="1009" w:footer="706" w:gutter="0"/>
          <w:cols w:space="708"/>
          <w:docGrid w:linePitch="360"/>
        </w:sectPr>
      </w:pPr>
    </w:p>
    <w:p w:rsidR="00800517" w:rsidRPr="00401A44" w:rsidRDefault="00800517" w:rsidP="00401A44">
      <w:pPr>
        <w:pStyle w:val="Heading3"/>
        <w:jc w:val="center"/>
      </w:pPr>
      <w:bookmarkStart w:id="54" w:name="_Toc466990342"/>
      <w:r w:rsidRPr="00CF7EC9">
        <w:rPr>
          <w:i/>
        </w:rPr>
        <w:lastRenderedPageBreak/>
        <w:t>The Provincial Freeman</w:t>
      </w:r>
      <w:r w:rsidRPr="00401A44">
        <w:t xml:space="preserve"> (1853)</w:t>
      </w:r>
      <w:bookmarkEnd w:id="54"/>
    </w:p>
    <w:p w:rsidR="00401A44" w:rsidRDefault="00401A44" w:rsidP="00C11626">
      <w:pPr>
        <w:spacing w:after="0" w:line="240" w:lineRule="auto"/>
        <w:jc w:val="center"/>
        <w:rPr>
          <w:rFonts w:eastAsiaTheme="minorHAnsi" w:cs="Arial"/>
          <w:color w:val="000000"/>
          <w:szCs w:val="15"/>
        </w:rPr>
      </w:pPr>
      <w:r w:rsidRPr="00401A44">
        <w:rPr>
          <w:noProof/>
          <w:lang w:eastAsia="en-CA"/>
        </w:rPr>
        <w:drawing>
          <wp:inline distT="0" distB="0" distL="0" distR="0" wp14:anchorId="28E383ED" wp14:editId="3B48D278">
            <wp:extent cx="1908810" cy="2437130"/>
            <wp:effectExtent l="0" t="0" r="0" b="1270"/>
            <wp:docPr id="6" name="Picture 6" descr="The Provincial Freeman, March 24, 1853" title="The Provincial Freeman, March 24,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rovincial Freeman, March 24, 18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8810" cy="2437130"/>
                    </a:xfrm>
                    <a:prstGeom prst="rect">
                      <a:avLst/>
                    </a:prstGeom>
                    <a:noFill/>
                    <a:ln>
                      <a:noFill/>
                    </a:ln>
                  </pic:spPr>
                </pic:pic>
              </a:graphicData>
            </a:graphic>
          </wp:inline>
        </w:drawing>
      </w:r>
    </w:p>
    <w:p w:rsidR="00E6678D" w:rsidRPr="00E6678D" w:rsidRDefault="00E6678D" w:rsidP="00E6678D">
      <w:pPr>
        <w:spacing w:after="0" w:line="240" w:lineRule="auto"/>
        <w:jc w:val="center"/>
        <w:rPr>
          <w:rFonts w:eastAsiaTheme="minorHAnsi" w:cs="Arial"/>
          <w:color w:val="000000"/>
          <w:szCs w:val="15"/>
        </w:rPr>
      </w:pPr>
      <w:r w:rsidRPr="00CF7EC9">
        <w:rPr>
          <w:rFonts w:eastAsiaTheme="minorHAnsi" w:cs="Arial"/>
          <w:i/>
          <w:color w:val="000000"/>
          <w:szCs w:val="15"/>
        </w:rPr>
        <w:t>The Provincial Freeman</w:t>
      </w:r>
      <w:r w:rsidRPr="00E6678D">
        <w:rPr>
          <w:rFonts w:eastAsiaTheme="minorHAnsi" w:cs="Arial"/>
          <w:color w:val="000000"/>
          <w:szCs w:val="15"/>
        </w:rPr>
        <w:t>, le 24 mars 1853</w:t>
      </w:r>
      <w:r w:rsidRPr="00E6678D">
        <w:rPr>
          <w:rFonts w:eastAsiaTheme="minorHAnsi" w:cs="Arial"/>
          <w:color w:val="000000"/>
          <w:szCs w:val="15"/>
        </w:rPr>
        <w:br/>
      </w:r>
      <w:proofErr w:type="spellStart"/>
      <w:r w:rsidRPr="00E6678D">
        <w:rPr>
          <w:rFonts w:eastAsiaTheme="minorHAnsi" w:cs="Arial"/>
          <w:color w:val="000000"/>
          <w:szCs w:val="15"/>
        </w:rPr>
        <w:t>Bobine</w:t>
      </w:r>
      <w:proofErr w:type="spellEnd"/>
      <w:r w:rsidRPr="00E6678D">
        <w:rPr>
          <w:rFonts w:eastAsiaTheme="minorHAnsi" w:cs="Arial"/>
          <w:color w:val="000000"/>
          <w:szCs w:val="15"/>
        </w:rPr>
        <w:t xml:space="preserve"> de microfilm N 40</w:t>
      </w:r>
      <w:r w:rsidRPr="00E6678D">
        <w:rPr>
          <w:rFonts w:eastAsiaTheme="minorHAnsi" w:cs="Arial"/>
          <w:color w:val="000000"/>
          <w:szCs w:val="15"/>
        </w:rPr>
        <w:br/>
        <w:t xml:space="preserve">Archives </w:t>
      </w:r>
      <w:proofErr w:type="spellStart"/>
      <w:r w:rsidRPr="00E6678D">
        <w:rPr>
          <w:rFonts w:eastAsiaTheme="minorHAnsi" w:cs="Arial"/>
          <w:color w:val="000000"/>
          <w:szCs w:val="15"/>
        </w:rPr>
        <w:t>publiques</w:t>
      </w:r>
      <w:proofErr w:type="spellEnd"/>
      <w:r w:rsidRPr="00E6678D">
        <w:rPr>
          <w:rFonts w:eastAsiaTheme="minorHAnsi" w:cs="Arial"/>
          <w:color w:val="000000"/>
          <w:szCs w:val="15"/>
        </w:rPr>
        <w:t xml:space="preserve"> de </w:t>
      </w:r>
      <w:proofErr w:type="spellStart"/>
      <w:r w:rsidRPr="00E6678D">
        <w:rPr>
          <w:rFonts w:eastAsiaTheme="minorHAnsi" w:cs="Arial"/>
          <w:color w:val="000000"/>
          <w:szCs w:val="15"/>
        </w:rPr>
        <w:t>l’Ontario</w:t>
      </w:r>
      <w:proofErr w:type="spellEnd"/>
      <w:r w:rsidRPr="00E6678D">
        <w:rPr>
          <w:rFonts w:eastAsiaTheme="minorHAnsi" w:cs="Arial"/>
          <w:color w:val="000000"/>
          <w:szCs w:val="15"/>
        </w:rPr>
        <w:br/>
        <w:t xml:space="preserve">Original </w:t>
      </w:r>
      <w:proofErr w:type="spellStart"/>
      <w:r w:rsidRPr="00E6678D">
        <w:rPr>
          <w:rFonts w:eastAsiaTheme="minorHAnsi" w:cs="Arial"/>
          <w:color w:val="000000"/>
          <w:szCs w:val="15"/>
        </w:rPr>
        <w:t>détenu</w:t>
      </w:r>
      <w:proofErr w:type="spellEnd"/>
      <w:r w:rsidRPr="00E6678D">
        <w:rPr>
          <w:rFonts w:eastAsiaTheme="minorHAnsi" w:cs="Arial"/>
          <w:color w:val="000000"/>
          <w:szCs w:val="15"/>
        </w:rPr>
        <w:t xml:space="preserve"> par la Rare Book &amp; Manuscript Library, University of Pennsylvania</w:t>
      </w:r>
    </w:p>
    <w:p w:rsidR="00E6678D" w:rsidRPr="00E6678D" w:rsidRDefault="00E6678D" w:rsidP="00E6678D">
      <w:bookmarkStart w:id="55" w:name="freeman"/>
      <w:bookmarkEnd w:id="55"/>
    </w:p>
    <w:p w:rsidR="00E6678D" w:rsidRPr="00855FCB" w:rsidRDefault="00E6678D" w:rsidP="00E6678D">
      <w:pPr>
        <w:rPr>
          <w:lang w:val="fr-CA"/>
        </w:rPr>
      </w:pPr>
      <w:r w:rsidRPr="00855FCB">
        <w:rPr>
          <w:lang w:val="fr-CA"/>
        </w:rPr>
        <w:t>Transcription</w:t>
      </w:r>
      <w:r>
        <w:rPr>
          <w:lang w:val="fr-CA"/>
        </w:rPr>
        <w:t> </w:t>
      </w:r>
      <w:r w:rsidRPr="00855FCB">
        <w:rPr>
          <w:lang w:val="fr-CA"/>
        </w:rPr>
        <w:t xml:space="preserve">: </w:t>
      </w:r>
    </w:p>
    <w:p w:rsidR="00E6678D" w:rsidRPr="00855FCB" w:rsidRDefault="00E6678D" w:rsidP="00E6678D">
      <w:pPr>
        <w:rPr>
          <w:i/>
          <w:lang w:val="fr-CA"/>
        </w:rPr>
      </w:pPr>
      <w:r w:rsidRPr="00855FCB">
        <w:rPr>
          <w:i/>
          <w:lang w:val="fr-CA"/>
        </w:rPr>
        <w:t>LES DEVOIRS DES HOMMES DE COULEUR AU CANADA</w:t>
      </w:r>
    </w:p>
    <w:p w:rsidR="00E6678D" w:rsidRPr="00855FCB" w:rsidRDefault="00E6678D" w:rsidP="00E6678D">
      <w:pPr>
        <w:rPr>
          <w:i/>
          <w:lang w:val="fr-CA"/>
        </w:rPr>
      </w:pPr>
      <w:r w:rsidRPr="00855FCB">
        <w:rPr>
          <w:i/>
          <w:lang w:val="fr-CA"/>
        </w:rPr>
        <w:t>Le 25 avril 1857</w:t>
      </w:r>
    </w:p>
    <w:p w:rsidR="00E6678D" w:rsidRPr="00855FCB" w:rsidRDefault="00E6678D" w:rsidP="00E6678D">
      <w:pPr>
        <w:rPr>
          <w:i/>
          <w:lang w:val="fr-CA"/>
        </w:rPr>
      </w:pPr>
      <w:r w:rsidRPr="00855FCB">
        <w:rPr>
          <w:i/>
          <w:lang w:val="fr-CA"/>
        </w:rPr>
        <w:t>Quels sont les devoirs des hommes de couleur dans ces provinces, eux qui ont été forcés de s</w:t>
      </w:r>
      <w:r>
        <w:rPr>
          <w:i/>
          <w:lang w:val="fr-CA"/>
        </w:rPr>
        <w:t>’</w:t>
      </w:r>
      <w:r w:rsidRPr="00855FCB">
        <w:rPr>
          <w:i/>
          <w:lang w:val="fr-CA"/>
        </w:rPr>
        <w:t>y installer à cause du despotisme américain et de l</w:t>
      </w:r>
      <w:r>
        <w:rPr>
          <w:i/>
          <w:lang w:val="fr-CA"/>
        </w:rPr>
        <w:t>’</w:t>
      </w:r>
      <w:r w:rsidRPr="00855FCB">
        <w:rPr>
          <w:i/>
          <w:lang w:val="fr-CA"/>
        </w:rPr>
        <w:t>oppression? Nous répondrons franchement à cette question et aussi sincèrement que l</w:t>
      </w:r>
      <w:r>
        <w:rPr>
          <w:i/>
          <w:lang w:val="fr-CA"/>
        </w:rPr>
        <w:t>’</w:t>
      </w:r>
      <w:r w:rsidRPr="00855FCB">
        <w:rPr>
          <w:i/>
          <w:lang w:val="fr-CA"/>
        </w:rPr>
        <w:t>importance de la situation l</w:t>
      </w:r>
      <w:r>
        <w:rPr>
          <w:i/>
          <w:lang w:val="fr-CA"/>
        </w:rPr>
        <w:t>’</w:t>
      </w:r>
      <w:r w:rsidRPr="00855FCB">
        <w:rPr>
          <w:i/>
          <w:lang w:val="fr-CA"/>
        </w:rPr>
        <w:t>exige. Eh bien! Nous vivons dans un État où le gouvernement ne fait pas de caste dans son organisation politique</w:t>
      </w:r>
      <w:r>
        <w:rPr>
          <w:i/>
          <w:lang w:val="fr-CA"/>
        </w:rPr>
        <w:t> </w:t>
      </w:r>
      <w:r w:rsidRPr="00855FCB">
        <w:rPr>
          <w:i/>
          <w:lang w:val="fr-CA"/>
        </w:rPr>
        <w:t>: tous les hommes sont égaux devant la loi et traités avec le même égard par le gouvernement de Sa Majesté. Cela demeure vrai aujourd</w:t>
      </w:r>
      <w:r>
        <w:rPr>
          <w:i/>
          <w:lang w:val="fr-CA"/>
        </w:rPr>
        <w:t>’</w:t>
      </w:r>
      <w:r w:rsidRPr="00855FCB">
        <w:rPr>
          <w:i/>
          <w:lang w:val="fr-CA"/>
        </w:rPr>
        <w:t xml:space="preserve">hui, tout comme lorsque </w:t>
      </w:r>
      <w:proofErr w:type="spellStart"/>
      <w:r w:rsidRPr="00855FCB">
        <w:rPr>
          <w:i/>
          <w:lang w:val="fr-CA"/>
        </w:rPr>
        <w:t>Curran</w:t>
      </w:r>
      <w:proofErr w:type="spellEnd"/>
      <w:r w:rsidRPr="00855FCB">
        <w:rPr>
          <w:i/>
          <w:lang w:val="fr-CA"/>
        </w:rPr>
        <w:t xml:space="preserve"> a prononcé ces paroles historiques</w:t>
      </w:r>
      <w:r>
        <w:rPr>
          <w:i/>
          <w:lang w:val="fr-CA"/>
        </w:rPr>
        <w:t> </w:t>
      </w:r>
      <w:r w:rsidRPr="00855FCB">
        <w:rPr>
          <w:i/>
          <w:lang w:val="fr-CA"/>
        </w:rPr>
        <w:t>:</w:t>
      </w:r>
    </w:p>
    <w:p w:rsidR="00E6678D" w:rsidRPr="00855FCB" w:rsidRDefault="00E6678D" w:rsidP="00E6678D">
      <w:pPr>
        <w:rPr>
          <w:i/>
          <w:lang w:val="fr-CA"/>
        </w:rPr>
      </w:pPr>
      <w:r w:rsidRPr="00855FCB">
        <w:rPr>
          <w:i/>
          <w:lang w:val="fr-CA"/>
        </w:rPr>
        <w:t>Peu importe la couleur, incompatible avec la liberté, qui teint la chair d</w:t>
      </w:r>
      <w:r>
        <w:rPr>
          <w:i/>
          <w:lang w:val="fr-CA"/>
        </w:rPr>
        <w:t>’</w:t>
      </w:r>
      <w:r w:rsidRPr="00855FCB">
        <w:rPr>
          <w:i/>
          <w:lang w:val="fr-CA"/>
        </w:rPr>
        <w:t>un Indien ou d</w:t>
      </w:r>
      <w:r>
        <w:rPr>
          <w:i/>
          <w:lang w:val="fr-CA"/>
        </w:rPr>
        <w:t>’</w:t>
      </w:r>
      <w:r w:rsidRPr="00855FCB">
        <w:rPr>
          <w:i/>
          <w:lang w:val="fr-CA"/>
        </w:rPr>
        <w:t>un Africain, dès qu</w:t>
      </w:r>
      <w:r>
        <w:rPr>
          <w:i/>
          <w:lang w:val="fr-CA"/>
        </w:rPr>
        <w:t>’</w:t>
      </w:r>
      <w:r w:rsidRPr="00855FCB">
        <w:rPr>
          <w:i/>
          <w:lang w:val="fr-CA"/>
        </w:rPr>
        <w:t>il pose le pied en sol britannique, c</w:t>
      </w:r>
      <w:r>
        <w:rPr>
          <w:i/>
          <w:lang w:val="fr-CA"/>
        </w:rPr>
        <w:t>’</w:t>
      </w:r>
      <w:r w:rsidRPr="00855FCB">
        <w:rPr>
          <w:i/>
          <w:lang w:val="fr-CA"/>
        </w:rPr>
        <w:t>est un homme libre.</w:t>
      </w:r>
    </w:p>
    <w:p w:rsidR="00E6678D" w:rsidRPr="00855FCB" w:rsidRDefault="00E6678D" w:rsidP="00E6678D">
      <w:pPr>
        <w:rPr>
          <w:i/>
          <w:lang w:val="fr-CA"/>
        </w:rPr>
      </w:pPr>
      <w:r w:rsidRPr="00855FCB">
        <w:rPr>
          <w:i/>
          <w:lang w:val="fr-CA"/>
        </w:rPr>
        <w:t>... Après cette agréable perspective, regardons-en maintenant une toute autre, celle du gouvernement républicain des États-Unis.</w:t>
      </w:r>
    </w:p>
    <w:p w:rsidR="00401A44" w:rsidRPr="00E6678D" w:rsidRDefault="00E6678D" w:rsidP="00401A44">
      <w:pPr>
        <w:rPr>
          <w:i/>
          <w:lang w:val="fr-CA"/>
        </w:rPr>
      </w:pPr>
      <w:r w:rsidRPr="00855FCB">
        <w:rPr>
          <w:i/>
          <w:lang w:val="fr-CA"/>
        </w:rPr>
        <w:t>Voyons quelles sont les dernières décisions à propos de la liberté de la population de couleur. Pourquoi nul autre que l</w:t>
      </w:r>
      <w:r>
        <w:rPr>
          <w:i/>
          <w:lang w:val="fr-CA"/>
        </w:rPr>
        <w:t>’</w:t>
      </w:r>
      <w:r w:rsidRPr="00855FCB">
        <w:rPr>
          <w:i/>
          <w:lang w:val="fr-CA"/>
        </w:rPr>
        <w:t>homme blanc ne peut-il être reconnu comme citoyen selon la structure politique de ce gouvernement? Pourquoi les nègres sont-ils rejetés et n</w:t>
      </w:r>
      <w:r>
        <w:rPr>
          <w:i/>
          <w:lang w:val="fr-CA"/>
        </w:rPr>
        <w:t>’</w:t>
      </w:r>
      <w:r w:rsidRPr="00855FCB">
        <w:rPr>
          <w:i/>
          <w:lang w:val="fr-CA"/>
        </w:rPr>
        <w:t>ont-ils aucun droit devant la justice? Pourquoi les considère-t-on comme des intrus et des parias? [...] Nous devons tout à notre patrie d</w:t>
      </w:r>
      <w:r>
        <w:rPr>
          <w:i/>
          <w:lang w:val="fr-CA"/>
        </w:rPr>
        <w:t>’</w:t>
      </w:r>
      <w:r w:rsidRPr="00855FCB">
        <w:rPr>
          <w:i/>
          <w:lang w:val="fr-CA"/>
        </w:rPr>
        <w:t>adoption et rien à ce misérable, méprisable et tyrannique gouvernement des États-Unis.</w:t>
      </w:r>
    </w:p>
    <w:p w:rsidR="00C86526" w:rsidRPr="00C86526" w:rsidRDefault="00800517" w:rsidP="00C86526">
      <w:pPr>
        <w:pStyle w:val="Heading3"/>
        <w:jc w:val="center"/>
        <w:rPr>
          <w:sz w:val="22"/>
        </w:rPr>
      </w:pPr>
      <w:bookmarkStart w:id="56" w:name="_Toc466990343"/>
      <w:r w:rsidRPr="00C86526">
        <w:lastRenderedPageBreak/>
        <w:t xml:space="preserve">Levi </w:t>
      </w:r>
      <w:proofErr w:type="spellStart"/>
      <w:r w:rsidRPr="00C86526">
        <w:t>Veney</w:t>
      </w:r>
      <w:proofErr w:type="spellEnd"/>
      <w:r w:rsidRPr="00C86526">
        <w:t xml:space="preserve"> (1898)</w:t>
      </w:r>
      <w:bookmarkEnd w:id="56"/>
    </w:p>
    <w:p w:rsidR="00800517" w:rsidRPr="00800517" w:rsidRDefault="00401A44" w:rsidP="00C86526">
      <w:pPr>
        <w:jc w:val="center"/>
      </w:pPr>
      <w:r w:rsidRPr="00800517">
        <w:rPr>
          <w:noProof/>
          <w:lang w:eastAsia="en-CA"/>
        </w:rPr>
        <w:drawing>
          <wp:inline distT="0" distB="0" distL="0" distR="0" wp14:anchorId="17A8FCD7" wp14:editId="48F873D6">
            <wp:extent cx="4953000" cy="6067425"/>
            <wp:effectExtent l="0" t="0" r="0" b="9525"/>
            <wp:docPr id="12" name="Picture 12" descr="Cette image est une reproduction numérique d’une photographie en noir et blanc, intitulée « Levi Veney, ancien esclave qui vivait à Amherstburg, photo prise au magasin de J. D. Burkes » datant de 1898." title="Phot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Levi Veney, ex-slave who lived in Amherstburg, taken at J. D. Burkes' sto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0" cy="6067425"/>
                    </a:xfrm>
                    <a:prstGeom prst="rect">
                      <a:avLst/>
                    </a:prstGeom>
                    <a:noFill/>
                    <a:ln>
                      <a:noFill/>
                    </a:ln>
                  </pic:spPr>
                </pic:pic>
              </a:graphicData>
            </a:graphic>
          </wp:inline>
        </w:drawing>
      </w:r>
    </w:p>
    <w:p w:rsidR="00E6678D" w:rsidRPr="00855FCB" w:rsidRDefault="00E6678D" w:rsidP="00E6678D">
      <w:pPr>
        <w:spacing w:after="0" w:line="240" w:lineRule="auto"/>
        <w:jc w:val="center"/>
        <w:rPr>
          <w:rFonts w:eastAsiaTheme="minorHAnsi" w:cs="Arial"/>
          <w:color w:val="000000"/>
          <w:szCs w:val="27"/>
          <w:lang w:val="fr-CA"/>
        </w:rPr>
      </w:pPr>
      <w:r w:rsidRPr="00855FCB">
        <w:rPr>
          <w:rFonts w:eastAsiaTheme="minorHAnsi" w:cs="Arial"/>
          <w:color w:val="000000"/>
          <w:szCs w:val="27"/>
          <w:lang w:val="fr-CA"/>
        </w:rPr>
        <w:t xml:space="preserve">Levi </w:t>
      </w:r>
      <w:proofErr w:type="spellStart"/>
      <w:r w:rsidRPr="00855FCB">
        <w:rPr>
          <w:rFonts w:eastAsiaTheme="minorHAnsi" w:cs="Arial"/>
          <w:color w:val="000000"/>
          <w:szCs w:val="27"/>
          <w:lang w:val="fr-CA"/>
        </w:rPr>
        <w:t>Veney</w:t>
      </w:r>
      <w:proofErr w:type="spellEnd"/>
      <w:r w:rsidRPr="00855FCB">
        <w:rPr>
          <w:rFonts w:eastAsiaTheme="minorHAnsi" w:cs="Arial"/>
          <w:color w:val="000000"/>
          <w:szCs w:val="27"/>
          <w:lang w:val="fr-CA"/>
        </w:rPr>
        <w:t xml:space="preserve">, ancien esclave qui vivait à </w:t>
      </w:r>
      <w:proofErr w:type="spellStart"/>
      <w:r w:rsidRPr="00855FCB">
        <w:rPr>
          <w:rFonts w:eastAsiaTheme="minorHAnsi" w:cs="Arial"/>
          <w:color w:val="000000"/>
          <w:szCs w:val="27"/>
          <w:lang w:val="fr-CA"/>
        </w:rPr>
        <w:t>Amherstburg</w:t>
      </w:r>
      <w:proofErr w:type="spellEnd"/>
      <w:r w:rsidRPr="00855FCB">
        <w:rPr>
          <w:rFonts w:eastAsiaTheme="minorHAnsi" w:cs="Arial"/>
          <w:color w:val="000000"/>
          <w:szCs w:val="27"/>
          <w:lang w:val="fr-CA"/>
        </w:rPr>
        <w:t xml:space="preserve">, photo prise au magasin de J. D. </w:t>
      </w:r>
      <w:proofErr w:type="spellStart"/>
      <w:r w:rsidRPr="00855FCB">
        <w:rPr>
          <w:rFonts w:eastAsiaTheme="minorHAnsi" w:cs="Arial"/>
          <w:color w:val="000000"/>
          <w:szCs w:val="27"/>
          <w:lang w:val="fr-CA"/>
        </w:rPr>
        <w:t>Burkes</w:t>
      </w:r>
      <w:proofErr w:type="spellEnd"/>
      <w:r w:rsidRPr="00855FCB">
        <w:rPr>
          <w:rFonts w:eastAsiaTheme="minorHAnsi" w:cs="Arial"/>
          <w:color w:val="000000"/>
          <w:szCs w:val="27"/>
          <w:lang w:val="fr-CA"/>
        </w:rPr>
        <w:t>, 1898</w:t>
      </w:r>
      <w:r w:rsidRPr="00855FCB">
        <w:rPr>
          <w:rFonts w:eastAsiaTheme="minorHAnsi" w:cs="Arial"/>
          <w:color w:val="000000"/>
          <w:szCs w:val="27"/>
          <w:lang w:val="fr-CA"/>
        </w:rPr>
        <w:br/>
        <w:t>Fonds Alvin D. McCurdy</w:t>
      </w:r>
      <w:r w:rsidRPr="00855FCB">
        <w:rPr>
          <w:rFonts w:eastAsiaTheme="minorHAnsi" w:cs="Arial"/>
          <w:color w:val="000000"/>
          <w:szCs w:val="27"/>
          <w:lang w:val="fr-CA"/>
        </w:rPr>
        <w:br/>
        <w:t>Code de référence</w:t>
      </w:r>
      <w:r>
        <w:rPr>
          <w:rFonts w:eastAsiaTheme="minorHAnsi" w:cs="Arial"/>
          <w:color w:val="000000"/>
          <w:szCs w:val="27"/>
          <w:lang w:val="fr-CA"/>
        </w:rPr>
        <w:t> </w:t>
      </w:r>
      <w:r w:rsidRPr="00855FCB">
        <w:rPr>
          <w:rFonts w:eastAsiaTheme="minorHAnsi" w:cs="Arial"/>
          <w:color w:val="000000"/>
          <w:szCs w:val="27"/>
          <w:lang w:val="fr-CA"/>
        </w:rPr>
        <w:t>: F</w:t>
      </w:r>
      <w:r>
        <w:rPr>
          <w:rFonts w:eastAsiaTheme="minorHAnsi" w:cs="Arial"/>
          <w:color w:val="000000"/>
          <w:szCs w:val="27"/>
          <w:lang w:val="fr-CA"/>
        </w:rPr>
        <w:t> </w:t>
      </w:r>
      <w:r w:rsidRPr="00855FCB">
        <w:rPr>
          <w:rFonts w:eastAsiaTheme="minorHAnsi" w:cs="Arial"/>
          <w:color w:val="000000"/>
          <w:szCs w:val="27"/>
          <w:lang w:val="fr-CA"/>
        </w:rPr>
        <w:t>2076-16-3-5</w:t>
      </w:r>
      <w:r w:rsidRPr="00855FCB">
        <w:rPr>
          <w:rFonts w:eastAsiaTheme="minorHAnsi" w:cs="Arial"/>
          <w:color w:val="000000"/>
          <w:szCs w:val="27"/>
          <w:lang w:val="fr-CA"/>
        </w:rPr>
        <w:br/>
        <w:t xml:space="preserve">Archives </w:t>
      </w:r>
      <w:r>
        <w:rPr>
          <w:rFonts w:eastAsiaTheme="minorHAnsi" w:cs="Arial"/>
          <w:color w:val="000000"/>
          <w:szCs w:val="27"/>
          <w:lang w:val="fr-CA"/>
        </w:rPr>
        <w:t xml:space="preserve">publiques </w:t>
      </w:r>
      <w:r w:rsidRPr="00855FCB">
        <w:rPr>
          <w:rFonts w:eastAsiaTheme="minorHAnsi" w:cs="Arial"/>
          <w:color w:val="000000"/>
          <w:szCs w:val="27"/>
          <w:lang w:val="fr-CA"/>
        </w:rPr>
        <w:t>de l</w:t>
      </w:r>
      <w:r>
        <w:rPr>
          <w:rFonts w:eastAsiaTheme="minorHAnsi" w:cs="Arial"/>
          <w:color w:val="000000"/>
          <w:szCs w:val="27"/>
          <w:lang w:val="fr-CA"/>
        </w:rPr>
        <w:t>’</w:t>
      </w:r>
      <w:r w:rsidRPr="00855FCB">
        <w:rPr>
          <w:rFonts w:eastAsiaTheme="minorHAnsi" w:cs="Arial"/>
          <w:color w:val="000000"/>
          <w:szCs w:val="27"/>
          <w:lang w:val="fr-CA"/>
        </w:rPr>
        <w:t>Ontario, I0024830</w:t>
      </w:r>
    </w:p>
    <w:p w:rsidR="00987489" w:rsidRPr="00E6678D" w:rsidRDefault="00987489" w:rsidP="00C86526">
      <w:pPr>
        <w:spacing w:after="0" w:line="240" w:lineRule="auto"/>
        <w:rPr>
          <w:rFonts w:cs="Arial"/>
          <w:b/>
          <w:sz w:val="28"/>
          <w:lang w:val="fr-CA"/>
        </w:rPr>
        <w:sectPr w:rsidR="00987489" w:rsidRPr="00E6678D" w:rsidSect="00C11626">
          <w:headerReference w:type="default" r:id="rId31"/>
          <w:footerReference w:type="default" r:id="rId32"/>
          <w:pgSz w:w="12240" w:h="15840"/>
          <w:pgMar w:top="1559" w:right="1440" w:bottom="357" w:left="1440" w:header="1009" w:footer="0" w:gutter="0"/>
          <w:cols w:space="708"/>
          <w:docGrid w:linePitch="360"/>
        </w:sectPr>
      </w:pPr>
    </w:p>
    <w:p w:rsidR="00E6678D" w:rsidRPr="00E6678D" w:rsidRDefault="00E6678D" w:rsidP="00E6678D">
      <w:pPr>
        <w:pStyle w:val="Heading3"/>
        <w:jc w:val="center"/>
      </w:pPr>
      <w:bookmarkStart w:id="57" w:name="_Toc466990344"/>
      <w:r w:rsidRPr="00E6678D">
        <w:lastRenderedPageBreak/>
        <w:t xml:space="preserve">Carte </w:t>
      </w:r>
      <w:proofErr w:type="spellStart"/>
      <w:r w:rsidRPr="00E6678D">
        <w:t>intitulée</w:t>
      </w:r>
      <w:proofErr w:type="spellEnd"/>
      <w:r w:rsidRPr="00E6678D">
        <w:t xml:space="preserve"> </w:t>
      </w:r>
      <w:r w:rsidRPr="00CF7EC9">
        <w:rPr>
          <w:i/>
        </w:rPr>
        <w:t>Map of Canada West showing the principal stations of the free colored population (</w:t>
      </w:r>
      <w:r w:rsidRPr="00E6678D">
        <w:t>1855)</w:t>
      </w:r>
      <w:bookmarkEnd w:id="57"/>
    </w:p>
    <w:p w:rsidR="00C86526" w:rsidRPr="00C86526" w:rsidRDefault="00C86526" w:rsidP="00C86526"/>
    <w:p w:rsidR="005E09F4" w:rsidRDefault="005E09F4" w:rsidP="005E09F4">
      <w:pPr>
        <w:spacing w:after="0" w:line="240" w:lineRule="auto"/>
        <w:jc w:val="center"/>
        <w:rPr>
          <w:rFonts w:cs="Arial"/>
          <w:color w:val="000000"/>
          <w:szCs w:val="27"/>
          <w:shd w:val="clear" w:color="auto" w:fill="FFFFFF"/>
        </w:rPr>
      </w:pPr>
      <w:r>
        <w:rPr>
          <w:noProof/>
          <w:lang w:eastAsia="en-CA"/>
        </w:rPr>
        <w:drawing>
          <wp:inline distT="0" distB="0" distL="0" distR="0" wp14:anchorId="541B6728" wp14:editId="3A5139B5">
            <wp:extent cx="6843252" cy="4827292"/>
            <wp:effectExtent l="0" t="0" r="0" b="0"/>
            <wp:docPr id="20" name="Picture 20" descr="Cette image est une reproduction numérique d’une carte imprimée sur papier, intitulée « Southwestern counties of Canada West showing the principal stations of the free colored population », datée de 1855." title="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outhwestern Counties of Canada West - showing the principal stations of the free colored population, 1855"/>
                    <pic:cNvPicPr>
                      <a:picLocks noChangeAspect="1" noChangeArrowheads="1"/>
                    </pic:cNvPicPr>
                  </pic:nvPicPr>
                  <pic:blipFill>
                    <a:blip r:embed="rId33">
                      <a:extLst>
                        <a:ext uri="{BEBA8EAE-BF5A-486C-A8C5-ECC9F3942E4B}">
                          <a14:imgProps xmlns:a14="http://schemas.microsoft.com/office/drawing/2010/main">
                            <a14:imgLayer r:embed="rId34">
                              <a14:imgEffect>
                                <a14:backgroundRemoval t="0" b="99443" l="0" r="100000">
                                  <a14:backgroundMark x1="96569" y1="97075" x2="96569" y2="97075"/>
                                  <a14:backgroundMark x1="78137" y1="97075" x2="78137" y2="97075"/>
                                  <a14:backgroundMark x1="18725" y1="97354" x2="18725" y2="97354"/>
                                  <a14:backgroundMark x1="18725" y1="97354" x2="18725" y2="97354"/>
                                  <a14:backgroundMark x1="23824" y1="97354" x2="23824" y2="97354"/>
                                  <a14:backgroundMark x1="14216" y1="97354" x2="14216" y2="97354"/>
                                  <a14:backgroundMark x1="8922" y1="97075" x2="8922" y2="970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843252" cy="4827292"/>
                    </a:xfrm>
                    <a:prstGeom prst="rect">
                      <a:avLst/>
                    </a:prstGeom>
                    <a:noFill/>
                    <a:ln>
                      <a:noFill/>
                    </a:ln>
                  </pic:spPr>
                </pic:pic>
              </a:graphicData>
            </a:graphic>
          </wp:inline>
        </w:drawing>
      </w:r>
    </w:p>
    <w:p w:rsidR="005E09F4" w:rsidRDefault="00E6678D" w:rsidP="005E09F4">
      <w:pPr>
        <w:spacing w:after="0" w:line="240" w:lineRule="auto"/>
        <w:jc w:val="center"/>
        <w:rPr>
          <w:rFonts w:cs="Arial"/>
          <w:b/>
          <w:sz w:val="28"/>
        </w:rPr>
      </w:pPr>
      <w:r w:rsidRPr="00E6678D">
        <w:rPr>
          <w:rFonts w:cs="Arial"/>
          <w:color w:val="000000"/>
          <w:szCs w:val="27"/>
          <w:shd w:val="clear" w:color="auto" w:fill="FFFFFF"/>
        </w:rPr>
        <w:t xml:space="preserve">Carte </w:t>
      </w:r>
      <w:proofErr w:type="spellStart"/>
      <w:r w:rsidRPr="00E6678D">
        <w:rPr>
          <w:rFonts w:cs="Arial"/>
          <w:color w:val="000000"/>
          <w:szCs w:val="27"/>
          <w:shd w:val="clear" w:color="auto" w:fill="FFFFFF"/>
        </w:rPr>
        <w:t>intitulée</w:t>
      </w:r>
      <w:proofErr w:type="spellEnd"/>
      <w:r w:rsidRPr="00E6678D">
        <w:rPr>
          <w:rFonts w:cs="Arial"/>
          <w:color w:val="000000"/>
          <w:szCs w:val="27"/>
          <w:shd w:val="clear" w:color="auto" w:fill="FFFFFF"/>
        </w:rPr>
        <w:t xml:space="preserve"> « Map of Canada West showing the principal stations of the free colored population », 1855</w:t>
      </w:r>
      <w:r w:rsidRPr="00E6678D">
        <w:rPr>
          <w:rFonts w:cs="Arial"/>
          <w:color w:val="000000"/>
          <w:szCs w:val="27"/>
          <w:shd w:val="clear" w:color="auto" w:fill="FFFFFF"/>
        </w:rPr>
        <w:br/>
        <w:t xml:space="preserve">Code de </w:t>
      </w:r>
      <w:proofErr w:type="spellStart"/>
      <w:proofErr w:type="gramStart"/>
      <w:r w:rsidRPr="00E6678D">
        <w:rPr>
          <w:rFonts w:cs="Arial"/>
          <w:color w:val="000000"/>
          <w:szCs w:val="27"/>
          <w:shd w:val="clear" w:color="auto" w:fill="FFFFFF"/>
        </w:rPr>
        <w:t>référence</w:t>
      </w:r>
      <w:proofErr w:type="spellEnd"/>
      <w:r w:rsidRPr="00E6678D">
        <w:rPr>
          <w:rFonts w:cs="Arial"/>
          <w:color w:val="000000"/>
          <w:szCs w:val="27"/>
          <w:shd w:val="clear" w:color="auto" w:fill="FFFFFF"/>
        </w:rPr>
        <w:t> :</w:t>
      </w:r>
      <w:proofErr w:type="gramEnd"/>
      <w:r w:rsidRPr="00E6678D">
        <w:rPr>
          <w:rFonts w:cs="Arial"/>
          <w:color w:val="000000"/>
          <w:szCs w:val="27"/>
          <w:shd w:val="clear" w:color="auto" w:fill="FFFFFF"/>
        </w:rPr>
        <w:t xml:space="preserve"> </w:t>
      </w:r>
      <w:proofErr w:type="spellStart"/>
      <w:r w:rsidRPr="00E6678D">
        <w:rPr>
          <w:rFonts w:cs="Arial"/>
          <w:color w:val="000000"/>
          <w:szCs w:val="27"/>
          <w:shd w:val="clear" w:color="auto" w:fill="FFFFFF"/>
        </w:rPr>
        <w:t>Dépliant</w:t>
      </w:r>
      <w:proofErr w:type="spellEnd"/>
      <w:r w:rsidRPr="00E6678D">
        <w:rPr>
          <w:rFonts w:cs="Arial"/>
          <w:color w:val="000000"/>
          <w:szCs w:val="27"/>
          <w:shd w:val="clear" w:color="auto" w:fill="FFFFFF"/>
        </w:rPr>
        <w:t xml:space="preserve"> no 41</w:t>
      </w:r>
      <w:r w:rsidRPr="00E6678D">
        <w:rPr>
          <w:rFonts w:cs="Arial"/>
          <w:color w:val="000000"/>
          <w:szCs w:val="27"/>
          <w:shd w:val="clear" w:color="auto" w:fill="FFFFFF"/>
        </w:rPr>
        <w:br/>
        <w:t xml:space="preserve">Archives </w:t>
      </w:r>
      <w:proofErr w:type="spellStart"/>
      <w:r w:rsidRPr="00E6678D">
        <w:rPr>
          <w:rFonts w:cs="Arial"/>
          <w:color w:val="000000"/>
          <w:szCs w:val="27"/>
          <w:shd w:val="clear" w:color="auto" w:fill="FFFFFF"/>
        </w:rPr>
        <w:t>publiques</w:t>
      </w:r>
      <w:proofErr w:type="spellEnd"/>
      <w:r w:rsidRPr="00E6678D">
        <w:rPr>
          <w:rFonts w:cs="Arial"/>
          <w:color w:val="000000"/>
          <w:szCs w:val="27"/>
          <w:shd w:val="clear" w:color="auto" w:fill="FFFFFF"/>
        </w:rPr>
        <w:t xml:space="preserve"> de </w:t>
      </w:r>
      <w:proofErr w:type="spellStart"/>
      <w:r w:rsidRPr="00E6678D">
        <w:rPr>
          <w:rFonts w:cs="Arial"/>
          <w:color w:val="000000"/>
          <w:szCs w:val="27"/>
          <w:shd w:val="clear" w:color="auto" w:fill="FFFFFF"/>
        </w:rPr>
        <w:t>l’Ontario</w:t>
      </w:r>
      <w:proofErr w:type="spellEnd"/>
      <w:r w:rsidRPr="00E6678D">
        <w:rPr>
          <w:rFonts w:cs="Arial"/>
          <w:color w:val="000000"/>
          <w:szCs w:val="27"/>
          <w:shd w:val="clear" w:color="auto" w:fill="FFFFFF"/>
        </w:rPr>
        <w:t> </w:t>
      </w:r>
      <w:r>
        <w:t xml:space="preserve"> </w:t>
      </w:r>
      <w:r w:rsidR="005E09F4">
        <w:br w:type="page"/>
      </w:r>
    </w:p>
    <w:p w:rsidR="00CF7EC9" w:rsidRPr="00CF7EC9" w:rsidRDefault="00E6678D" w:rsidP="00CF7EC9">
      <w:pPr>
        <w:pStyle w:val="Heading3"/>
        <w:jc w:val="center"/>
        <w:rPr>
          <w:lang w:val="fr-CA"/>
        </w:rPr>
      </w:pPr>
      <w:bookmarkStart w:id="58" w:name="_Toc466990345"/>
      <w:r w:rsidRPr="00855FCB">
        <w:rPr>
          <w:lang w:val="fr-CA"/>
        </w:rPr>
        <w:lastRenderedPageBreak/>
        <w:t>Lettre de Tom</w:t>
      </w:r>
      <w:r>
        <w:rPr>
          <w:lang w:val="fr-CA"/>
        </w:rPr>
        <w:t> </w:t>
      </w:r>
      <w:proofErr w:type="spellStart"/>
      <w:r w:rsidRPr="00855FCB">
        <w:rPr>
          <w:lang w:val="fr-CA"/>
        </w:rPr>
        <w:t>Elice</w:t>
      </w:r>
      <w:proofErr w:type="spellEnd"/>
      <w:r w:rsidRPr="00855FCB">
        <w:rPr>
          <w:lang w:val="fr-CA"/>
        </w:rPr>
        <w:t xml:space="preserve"> à Mary</w:t>
      </w:r>
      <w:r>
        <w:rPr>
          <w:lang w:val="fr-CA"/>
        </w:rPr>
        <w:t> </w:t>
      </w:r>
      <w:r w:rsidRPr="00855FCB">
        <w:rPr>
          <w:lang w:val="fr-CA"/>
        </w:rPr>
        <w:t>Warner (1854)</w:t>
      </w:r>
      <w:bookmarkEnd w:id="58"/>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Image and transcript table"/>
        <w:tblDescription w:val="This table contains an image, its accompanying citation, and a written transcript of the content in the image."/>
      </w:tblPr>
      <w:tblGrid>
        <w:gridCol w:w="7055"/>
        <w:gridCol w:w="7055"/>
      </w:tblGrid>
      <w:tr w:rsidR="00C86526" w:rsidTr="00EC2693">
        <w:trPr>
          <w:tblHeader/>
        </w:trPr>
        <w:tc>
          <w:tcPr>
            <w:tcW w:w="7055" w:type="dxa"/>
          </w:tcPr>
          <w:p w:rsidR="00C86526" w:rsidRDefault="00C86526" w:rsidP="00CF7EC9">
            <w:pPr>
              <w:rPr>
                <w:rStyle w:val="Heading1Char"/>
                <w:rFonts w:eastAsia="Calibri"/>
                <w:b/>
                <w:bCs/>
                <w:sz w:val="28"/>
                <w:szCs w:val="22"/>
              </w:rPr>
            </w:pPr>
            <w:bookmarkStart w:id="59" w:name="_Toc466990346"/>
            <w:r>
              <w:rPr>
                <w:noProof/>
                <w:lang w:eastAsia="en-CA"/>
              </w:rPr>
              <w:drawing>
                <wp:inline distT="0" distB="0" distL="0" distR="0" wp14:anchorId="163E7F5D" wp14:editId="76A8DA1D">
                  <wp:extent cx="4085303" cy="4488730"/>
                  <wp:effectExtent l="0" t="0" r="0" b="7620"/>
                  <wp:docPr id="11" name="Picture 11" descr="Letter from Tom Elice to Mary Warner dated July 9, 1854" title="Letter from Tom Elice to Mary Warner dated July 9,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etter from Tom Elice to Mary Warner dated July 9, 1854" title="Letter from Tom Elice to Mary Warner dated July 9, 1854"/>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8247" cy="4491965"/>
                          </a:xfrm>
                          <a:prstGeom prst="rect">
                            <a:avLst/>
                          </a:prstGeom>
                          <a:noFill/>
                          <a:ln>
                            <a:noFill/>
                          </a:ln>
                        </pic:spPr>
                      </pic:pic>
                    </a:graphicData>
                  </a:graphic>
                </wp:inline>
              </w:drawing>
            </w:r>
            <w:bookmarkEnd w:id="59"/>
          </w:p>
          <w:p w:rsidR="00E6678D" w:rsidRPr="00855FCB" w:rsidRDefault="00E6678D" w:rsidP="00E6678D">
            <w:pPr>
              <w:pStyle w:val="NoSpacing"/>
              <w:jc w:val="center"/>
              <w:rPr>
                <w:rFonts w:ascii="Arial" w:hAnsi="Arial" w:cs="Arial"/>
                <w:szCs w:val="16"/>
                <w:lang w:val="fr-CA"/>
              </w:rPr>
            </w:pPr>
            <w:r w:rsidRPr="00855FCB">
              <w:rPr>
                <w:rFonts w:ascii="Arial" w:hAnsi="Arial" w:cs="Arial"/>
                <w:szCs w:val="16"/>
                <w:lang w:val="fr-CA"/>
              </w:rPr>
              <w:t>Lettre de Tom</w:t>
            </w:r>
            <w:r>
              <w:rPr>
                <w:rFonts w:ascii="Arial" w:hAnsi="Arial" w:cs="Arial"/>
                <w:szCs w:val="16"/>
                <w:lang w:val="fr-CA"/>
              </w:rPr>
              <w:t> </w:t>
            </w:r>
            <w:proofErr w:type="spellStart"/>
            <w:r w:rsidRPr="00855FCB">
              <w:rPr>
                <w:rFonts w:ascii="Arial" w:hAnsi="Arial" w:cs="Arial"/>
                <w:szCs w:val="16"/>
                <w:lang w:val="fr-CA"/>
              </w:rPr>
              <w:t>Elice</w:t>
            </w:r>
            <w:proofErr w:type="spellEnd"/>
            <w:r w:rsidRPr="00855FCB">
              <w:rPr>
                <w:rFonts w:ascii="Arial" w:hAnsi="Arial" w:cs="Arial"/>
                <w:szCs w:val="16"/>
                <w:lang w:val="fr-CA"/>
              </w:rPr>
              <w:t xml:space="preserve"> à Mary Warner datée du 9 juillet 1854</w:t>
            </w:r>
          </w:p>
          <w:p w:rsidR="00E6678D" w:rsidRPr="00855FCB" w:rsidRDefault="00E6678D" w:rsidP="00E6678D">
            <w:pPr>
              <w:pStyle w:val="NoSpacing"/>
              <w:jc w:val="center"/>
              <w:rPr>
                <w:rFonts w:ascii="Arial" w:hAnsi="Arial" w:cs="Arial"/>
                <w:szCs w:val="16"/>
                <w:lang w:val="fr-CA"/>
              </w:rPr>
            </w:pPr>
            <w:r w:rsidRPr="00855FCB">
              <w:rPr>
                <w:rFonts w:ascii="Arial" w:hAnsi="Arial" w:cs="Arial"/>
                <w:szCs w:val="16"/>
                <w:lang w:val="fr-CA"/>
              </w:rPr>
              <w:t>Lettre de Tom</w:t>
            </w:r>
            <w:r>
              <w:rPr>
                <w:rFonts w:ascii="Arial" w:hAnsi="Arial" w:cs="Arial"/>
                <w:szCs w:val="16"/>
                <w:lang w:val="fr-CA"/>
              </w:rPr>
              <w:t> </w:t>
            </w:r>
            <w:proofErr w:type="spellStart"/>
            <w:r w:rsidRPr="00855FCB">
              <w:rPr>
                <w:rFonts w:ascii="Arial" w:hAnsi="Arial" w:cs="Arial"/>
                <w:szCs w:val="16"/>
                <w:lang w:val="fr-CA"/>
              </w:rPr>
              <w:t>Elice</w:t>
            </w:r>
            <w:proofErr w:type="spellEnd"/>
          </w:p>
          <w:p w:rsidR="00E6678D" w:rsidRPr="00855FCB" w:rsidRDefault="00E6678D" w:rsidP="00E6678D">
            <w:pPr>
              <w:pStyle w:val="NoSpacing"/>
              <w:jc w:val="center"/>
              <w:rPr>
                <w:rFonts w:ascii="Arial" w:hAnsi="Arial" w:cs="Arial"/>
                <w:szCs w:val="16"/>
                <w:lang w:val="fr-CA"/>
              </w:rPr>
            </w:pPr>
            <w:r w:rsidRPr="00855FCB">
              <w:rPr>
                <w:rFonts w:ascii="Arial" w:hAnsi="Arial" w:cs="Arial"/>
                <w:szCs w:val="16"/>
                <w:lang w:val="fr-CA"/>
              </w:rPr>
              <w:t>Code de référence</w:t>
            </w:r>
            <w:r>
              <w:rPr>
                <w:rFonts w:ascii="Arial" w:hAnsi="Arial" w:cs="Arial"/>
                <w:szCs w:val="16"/>
                <w:lang w:val="fr-CA"/>
              </w:rPr>
              <w:t> </w:t>
            </w:r>
            <w:r w:rsidRPr="00855FCB">
              <w:rPr>
                <w:rFonts w:ascii="Arial" w:hAnsi="Arial" w:cs="Arial"/>
                <w:szCs w:val="16"/>
                <w:lang w:val="fr-CA"/>
              </w:rPr>
              <w:t>: F 4536</w:t>
            </w:r>
          </w:p>
          <w:p w:rsidR="00C86526" w:rsidRPr="00E6678D" w:rsidRDefault="00E6678D" w:rsidP="00E6678D">
            <w:pPr>
              <w:pStyle w:val="NoSpacing"/>
              <w:jc w:val="center"/>
              <w:rPr>
                <w:rFonts w:ascii="Arial" w:hAnsi="Arial" w:cs="Arial"/>
                <w:sz w:val="16"/>
                <w:szCs w:val="16"/>
                <w:lang w:val="fr-CA"/>
              </w:rPr>
            </w:pPr>
            <w:r w:rsidRPr="00855FCB">
              <w:rPr>
                <w:rFonts w:ascii="Arial" w:hAnsi="Arial" w:cs="Arial"/>
                <w:szCs w:val="16"/>
                <w:lang w:val="fr-CA"/>
              </w:rPr>
              <w:t xml:space="preserve">Archives </w:t>
            </w:r>
            <w:r>
              <w:rPr>
                <w:rFonts w:ascii="Arial" w:hAnsi="Arial" w:cs="Arial"/>
                <w:szCs w:val="16"/>
                <w:lang w:val="fr-CA"/>
              </w:rPr>
              <w:t xml:space="preserve">publiques </w:t>
            </w:r>
            <w:r w:rsidRPr="00855FCB">
              <w:rPr>
                <w:rFonts w:ascii="Arial" w:hAnsi="Arial" w:cs="Arial"/>
                <w:szCs w:val="16"/>
                <w:lang w:val="fr-CA"/>
              </w:rPr>
              <w:t>de l</w:t>
            </w:r>
            <w:r>
              <w:rPr>
                <w:rFonts w:ascii="Arial" w:hAnsi="Arial" w:cs="Arial"/>
                <w:szCs w:val="16"/>
                <w:lang w:val="fr-CA"/>
              </w:rPr>
              <w:t>’</w:t>
            </w:r>
            <w:r w:rsidRPr="00855FCB">
              <w:rPr>
                <w:rFonts w:ascii="Arial" w:hAnsi="Arial" w:cs="Arial"/>
                <w:szCs w:val="16"/>
                <w:lang w:val="fr-CA"/>
              </w:rPr>
              <w:t>Ontario, I0029599</w:t>
            </w:r>
          </w:p>
        </w:tc>
        <w:tc>
          <w:tcPr>
            <w:tcW w:w="7055" w:type="dxa"/>
          </w:tcPr>
          <w:p w:rsidR="00E6678D" w:rsidRPr="00855FCB" w:rsidRDefault="00E6678D" w:rsidP="00E6678D">
            <w:pPr>
              <w:pStyle w:val="NoSpacing"/>
              <w:jc w:val="center"/>
              <w:rPr>
                <w:rFonts w:ascii="Arial" w:hAnsi="Arial" w:cs="Arial"/>
                <w:b/>
                <w:lang w:val="fr-CA"/>
              </w:rPr>
            </w:pPr>
            <w:r w:rsidRPr="00855FCB">
              <w:rPr>
                <w:rFonts w:ascii="Arial" w:hAnsi="Arial" w:cs="Arial"/>
                <w:b/>
                <w:lang w:val="fr-CA"/>
              </w:rPr>
              <w:t>Transcription</w:t>
            </w:r>
          </w:p>
          <w:p w:rsidR="00E6678D" w:rsidRPr="00855FCB" w:rsidRDefault="00E6678D" w:rsidP="00E6678D">
            <w:pPr>
              <w:pStyle w:val="NoSpacing"/>
              <w:rPr>
                <w:rFonts w:ascii="Arial" w:hAnsi="Arial" w:cs="Arial"/>
                <w:b/>
                <w:lang w:val="fr-CA"/>
              </w:rPr>
            </w:pPr>
          </w:p>
          <w:p w:rsidR="00E6678D" w:rsidRPr="00855FCB" w:rsidRDefault="00E6678D" w:rsidP="00E6678D">
            <w:pPr>
              <w:pStyle w:val="NoSpacing"/>
              <w:rPr>
                <w:rFonts w:ascii="Arial" w:hAnsi="Arial" w:cs="Arial"/>
                <w:b/>
                <w:i/>
                <w:lang w:val="fr-CA"/>
              </w:rPr>
            </w:pPr>
            <w:r w:rsidRPr="00855FCB">
              <w:rPr>
                <w:rFonts w:ascii="Arial" w:hAnsi="Arial" w:cs="Arial"/>
                <w:b/>
                <w:i/>
                <w:lang w:val="fr-CA"/>
              </w:rPr>
              <w:t>*Prière de noter que la transcription a été modifiée pour plus de clarté</w:t>
            </w:r>
          </w:p>
          <w:p w:rsidR="00E6678D" w:rsidRPr="00855FCB" w:rsidRDefault="00E6678D" w:rsidP="00E6678D">
            <w:pPr>
              <w:pStyle w:val="NoSpacing"/>
              <w:rPr>
                <w:rFonts w:ascii="Arial" w:hAnsi="Arial" w:cs="Arial"/>
                <w:lang w:val="fr-CA"/>
              </w:rPr>
            </w:pPr>
          </w:p>
          <w:p w:rsidR="00E6678D" w:rsidRPr="00855FCB" w:rsidRDefault="00E6678D" w:rsidP="00E6678D">
            <w:pPr>
              <w:rPr>
                <w:rFonts w:cs="Arial"/>
                <w:lang w:val="fr-CA"/>
              </w:rPr>
            </w:pPr>
            <w:r w:rsidRPr="00855FCB">
              <w:rPr>
                <w:rFonts w:cs="Arial"/>
                <w:lang w:val="fr-CA"/>
              </w:rPr>
              <w:t>Cha</w:t>
            </w:r>
            <w:r>
              <w:rPr>
                <w:rFonts w:cs="Arial"/>
                <w:lang w:val="fr-CA"/>
              </w:rPr>
              <w:t>tha</w:t>
            </w:r>
            <w:r w:rsidRPr="00855FCB">
              <w:rPr>
                <w:rFonts w:cs="Arial"/>
                <w:lang w:val="fr-CA"/>
              </w:rPr>
              <w:t>m, Canada-Ouest, le 9 juillet 1854</w:t>
            </w:r>
          </w:p>
          <w:p w:rsidR="00E6678D" w:rsidRPr="00855FCB" w:rsidRDefault="00E6678D" w:rsidP="00E6678D">
            <w:pPr>
              <w:rPr>
                <w:rFonts w:cs="Arial"/>
                <w:lang w:val="fr-CA"/>
              </w:rPr>
            </w:pPr>
            <w:r w:rsidRPr="00855FCB">
              <w:rPr>
                <w:rFonts w:cs="Arial"/>
                <w:lang w:val="fr-CA"/>
              </w:rPr>
              <w:t xml:space="preserve">Chère Mary, </w:t>
            </w:r>
          </w:p>
          <w:p w:rsidR="00E6678D" w:rsidRPr="00855FCB" w:rsidRDefault="00E6678D" w:rsidP="00E6678D">
            <w:pPr>
              <w:rPr>
                <w:rFonts w:cs="Arial"/>
                <w:lang w:val="fr-CA"/>
              </w:rPr>
            </w:pPr>
            <w:r w:rsidRPr="00855FCB">
              <w:rPr>
                <w:rFonts w:cs="Arial"/>
                <w:lang w:val="fr-CA"/>
              </w:rPr>
              <w:t xml:space="preserve">J’ai maintenant l’opportunité de t’informer que je vais bien en ce moment, et je souhaite que toi et les autres </w:t>
            </w:r>
            <w:proofErr w:type="gramStart"/>
            <w:r>
              <w:rPr>
                <w:rFonts w:cs="Arial"/>
                <w:lang w:val="fr-CA"/>
              </w:rPr>
              <w:t>allez</w:t>
            </w:r>
            <w:proofErr w:type="gramEnd"/>
            <w:r>
              <w:rPr>
                <w:rFonts w:cs="Arial"/>
                <w:lang w:val="fr-CA"/>
              </w:rPr>
              <w:t xml:space="preserve"> </w:t>
            </w:r>
            <w:r w:rsidRPr="00855FCB">
              <w:rPr>
                <w:rFonts w:cs="Arial"/>
                <w:lang w:val="fr-CA"/>
              </w:rPr>
              <w:t xml:space="preserve">bien aussi. Les filles ont joint l’église méthodiste et Al a marié madame </w:t>
            </w:r>
            <w:proofErr w:type="spellStart"/>
            <w:r w:rsidRPr="00855FCB">
              <w:rPr>
                <w:rFonts w:cs="Arial"/>
                <w:lang w:val="fr-CA"/>
              </w:rPr>
              <w:t>Hopday</w:t>
            </w:r>
            <w:proofErr w:type="spellEnd"/>
            <w:r w:rsidRPr="00855FCB">
              <w:rPr>
                <w:rFonts w:cs="Arial"/>
                <w:lang w:val="fr-CA"/>
              </w:rPr>
              <w:t xml:space="preserve"> J’ai vu la plupart des gens de notre coin de pays et je pense que c</w:t>
            </w:r>
            <w:r>
              <w:rPr>
                <w:rFonts w:cs="Arial"/>
                <w:lang w:val="fr-CA"/>
              </w:rPr>
              <w:t>’</w:t>
            </w:r>
            <w:r w:rsidRPr="00855FCB">
              <w:rPr>
                <w:rFonts w:cs="Arial"/>
                <w:lang w:val="fr-CA"/>
              </w:rPr>
              <w:t>est le meilleur pays o</w:t>
            </w:r>
            <w:r>
              <w:rPr>
                <w:rFonts w:cs="Arial"/>
                <w:lang w:val="fr-CA"/>
              </w:rPr>
              <w:t>ù</w:t>
            </w:r>
            <w:r w:rsidRPr="00855FCB">
              <w:rPr>
                <w:rFonts w:cs="Arial"/>
                <w:lang w:val="fr-CA"/>
              </w:rPr>
              <w:t xml:space="preserve"> j’ai été. Il y a beaucoup de gens de couleur ici et il en </w:t>
            </w:r>
            <w:r>
              <w:rPr>
                <w:rFonts w:cs="Arial"/>
                <w:lang w:val="fr-CA"/>
              </w:rPr>
              <w:t>arrive</w:t>
            </w:r>
            <w:r w:rsidRPr="00855FCB">
              <w:rPr>
                <w:rFonts w:cs="Arial"/>
                <w:lang w:val="fr-CA"/>
              </w:rPr>
              <w:t xml:space="preserve"> presque tous les jours. </w:t>
            </w:r>
            <w:r>
              <w:rPr>
                <w:rFonts w:cs="Arial"/>
                <w:lang w:val="fr-CA"/>
              </w:rPr>
              <w:t xml:space="preserve">Ô, chère Mary, </w:t>
            </w:r>
            <w:r w:rsidRPr="00855FCB">
              <w:rPr>
                <w:rFonts w:cs="Arial"/>
                <w:lang w:val="fr-CA"/>
              </w:rPr>
              <w:t>j’aimerais tant te voir, je donnerais le monde entier pour te voir et je viendrais</w:t>
            </w:r>
            <w:r>
              <w:rPr>
                <w:rFonts w:cs="Arial"/>
                <w:lang w:val="fr-CA"/>
              </w:rPr>
              <w:t>,</w:t>
            </w:r>
            <w:r w:rsidRPr="00855FCB">
              <w:rPr>
                <w:rFonts w:cs="Arial"/>
                <w:lang w:val="fr-CA"/>
              </w:rPr>
              <w:t xml:space="preserve"> mais je ne veux pas redevenir un esclave. Dis à mon maître que j’aimerais le voir lui et la maîtresse et tout le monde</w:t>
            </w:r>
            <w:r>
              <w:rPr>
                <w:rFonts w:cs="Arial"/>
                <w:lang w:val="fr-CA"/>
              </w:rPr>
              <w:t>,</w:t>
            </w:r>
            <w:r w:rsidRPr="00855FCB">
              <w:rPr>
                <w:rFonts w:cs="Arial"/>
                <w:lang w:val="fr-CA"/>
              </w:rPr>
              <w:t xml:space="preserve"> mais ma liberté passe avant tout. Salue tous les amis qui te questionnent à mon sujet mais donne mon amour tout à t</w:t>
            </w:r>
            <w:r>
              <w:rPr>
                <w:rFonts w:cs="Arial"/>
                <w:lang w:val="fr-CA"/>
              </w:rPr>
              <w:t>oi, écris-moi à Windsor, Canada-Ouest et dis-</w:t>
            </w:r>
            <w:r w:rsidRPr="00855FCB">
              <w:rPr>
                <w:rFonts w:cs="Arial"/>
                <w:lang w:val="fr-CA"/>
              </w:rPr>
              <w:t>moi comment tout le monde va. Sincèrement jusqu</w:t>
            </w:r>
            <w:r>
              <w:rPr>
                <w:rFonts w:cs="Arial"/>
                <w:lang w:val="fr-CA"/>
              </w:rPr>
              <w:t>’</w:t>
            </w:r>
            <w:r w:rsidRPr="00855FCB">
              <w:rPr>
                <w:rFonts w:cs="Arial"/>
                <w:lang w:val="fr-CA"/>
              </w:rPr>
              <w:t xml:space="preserve">à ma mort et que Dieu te garde, ma chérie. De ton </w:t>
            </w:r>
          </w:p>
          <w:p w:rsidR="00E6678D" w:rsidRPr="00855FCB" w:rsidRDefault="00E6678D" w:rsidP="00E6678D">
            <w:pPr>
              <w:spacing w:after="0" w:line="240" w:lineRule="auto"/>
              <w:jc w:val="right"/>
              <w:rPr>
                <w:rFonts w:cs="Arial"/>
                <w:lang w:val="fr-CA"/>
              </w:rPr>
            </w:pPr>
            <w:r w:rsidRPr="00855FCB">
              <w:rPr>
                <w:rFonts w:cs="Arial"/>
                <w:lang w:val="fr-CA"/>
              </w:rPr>
              <w:t>Tom</w:t>
            </w:r>
            <w:r>
              <w:rPr>
                <w:rFonts w:cs="Arial"/>
                <w:lang w:val="fr-CA"/>
              </w:rPr>
              <w:t> </w:t>
            </w:r>
            <w:proofErr w:type="spellStart"/>
            <w:r w:rsidRPr="00855FCB">
              <w:rPr>
                <w:rFonts w:cs="Arial"/>
                <w:lang w:val="fr-CA"/>
              </w:rPr>
              <w:t>Elice</w:t>
            </w:r>
            <w:proofErr w:type="spellEnd"/>
            <w:r w:rsidRPr="00855FCB">
              <w:rPr>
                <w:rFonts w:cs="Arial"/>
                <w:lang w:val="fr-CA"/>
              </w:rPr>
              <w:t xml:space="preserve"> à </w:t>
            </w:r>
          </w:p>
          <w:p w:rsidR="00C86526" w:rsidRDefault="00E6678D" w:rsidP="00E6678D">
            <w:pPr>
              <w:spacing w:after="0" w:line="240" w:lineRule="auto"/>
              <w:jc w:val="right"/>
              <w:rPr>
                <w:rStyle w:val="Heading1Char"/>
                <w:rFonts w:eastAsia="Calibri"/>
                <w:b/>
                <w:bCs/>
                <w:sz w:val="28"/>
                <w:szCs w:val="22"/>
              </w:rPr>
            </w:pPr>
            <w:r w:rsidRPr="00855FCB">
              <w:rPr>
                <w:rFonts w:cs="Arial"/>
                <w:lang w:val="fr-CA"/>
              </w:rPr>
              <w:t>Mary</w:t>
            </w:r>
            <w:r>
              <w:rPr>
                <w:rFonts w:cs="Arial"/>
                <w:lang w:val="fr-CA"/>
              </w:rPr>
              <w:t> </w:t>
            </w:r>
            <w:r w:rsidRPr="00855FCB">
              <w:rPr>
                <w:rFonts w:cs="Arial"/>
                <w:lang w:val="fr-CA"/>
              </w:rPr>
              <w:t>Warner</w:t>
            </w:r>
          </w:p>
        </w:tc>
      </w:tr>
    </w:tbl>
    <w:p w:rsidR="00371869" w:rsidRDefault="00371869" w:rsidP="00AF17B7"/>
    <w:p w:rsidR="00371869" w:rsidRDefault="00371869" w:rsidP="00AF17B7"/>
    <w:p w:rsidR="00E6678D" w:rsidRPr="00855FCB" w:rsidRDefault="00E6678D" w:rsidP="00E6678D">
      <w:pPr>
        <w:pStyle w:val="Heading3"/>
        <w:jc w:val="center"/>
        <w:rPr>
          <w:lang w:val="fr-CA"/>
        </w:rPr>
      </w:pPr>
      <w:bookmarkStart w:id="60" w:name="_Toc466990347"/>
      <w:r w:rsidRPr="00855FCB">
        <w:rPr>
          <w:lang w:val="fr-CA"/>
        </w:rPr>
        <w:lastRenderedPageBreak/>
        <w:t>Avertissement de S.</w:t>
      </w:r>
      <w:r>
        <w:rPr>
          <w:lang w:val="fr-CA"/>
        </w:rPr>
        <w:t> </w:t>
      </w:r>
      <w:proofErr w:type="spellStart"/>
      <w:r w:rsidRPr="00855FCB">
        <w:rPr>
          <w:lang w:val="fr-CA"/>
        </w:rPr>
        <w:t>Wickham</w:t>
      </w:r>
      <w:proofErr w:type="spellEnd"/>
      <w:r w:rsidRPr="00855FCB">
        <w:rPr>
          <w:lang w:val="fr-CA"/>
        </w:rPr>
        <w:t xml:space="preserve"> sur les chasseurs d</w:t>
      </w:r>
      <w:r>
        <w:rPr>
          <w:lang w:val="fr-CA"/>
        </w:rPr>
        <w:t>’</w:t>
      </w:r>
      <w:r w:rsidRPr="00855FCB">
        <w:rPr>
          <w:lang w:val="fr-CA"/>
        </w:rPr>
        <w:t>esclaves aux États-Unis (1850)</w:t>
      </w:r>
      <w:bookmarkEnd w:id="60"/>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Letter and transcription table"/>
        <w:tblDescription w:val="This table contains a digital image, its accompanying caption, and a transcription of the content of the image."/>
      </w:tblPr>
      <w:tblGrid>
        <w:gridCol w:w="7055"/>
        <w:gridCol w:w="7055"/>
      </w:tblGrid>
      <w:tr w:rsidR="00371869" w:rsidRPr="00CF7EC9" w:rsidTr="00EC2693">
        <w:trPr>
          <w:tblHeader/>
        </w:trPr>
        <w:tc>
          <w:tcPr>
            <w:tcW w:w="7055" w:type="dxa"/>
          </w:tcPr>
          <w:p w:rsidR="00371869" w:rsidRDefault="00371869" w:rsidP="00371869">
            <w:pPr>
              <w:spacing w:after="0" w:line="240" w:lineRule="auto"/>
              <w:jc w:val="center"/>
              <w:rPr>
                <w:sz w:val="16"/>
                <w:szCs w:val="16"/>
              </w:rPr>
            </w:pPr>
            <w:r>
              <w:rPr>
                <w:noProof/>
                <w:lang w:eastAsia="en-CA"/>
              </w:rPr>
              <w:drawing>
                <wp:inline distT="0" distB="0" distL="0" distR="0" wp14:anchorId="3D1FCE8B" wp14:editId="084373EE">
                  <wp:extent cx="3603661" cy="4423410"/>
                  <wp:effectExtent l="0" t="0" r="0" b="0"/>
                  <wp:docPr id="9" name="Picture 9" descr="Letter dated Oct. 12, 1850 from S. Wickham warning of slave-catchers in the United States" title="Letter dated Oct. 12, 1850 from S. Wickham warning of slave-catchers in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etter dated Oct. 12, 1850 from S. Wickham warning of slave-catchers in the United States" title="Letter dated Oct. 12, 1850 from S. Wickham warning of slave-catchers in the United States"/>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1905" cy="4421254"/>
                          </a:xfrm>
                          <a:prstGeom prst="rect">
                            <a:avLst/>
                          </a:prstGeom>
                          <a:noFill/>
                          <a:ln>
                            <a:noFill/>
                          </a:ln>
                        </pic:spPr>
                      </pic:pic>
                    </a:graphicData>
                  </a:graphic>
                </wp:inline>
              </w:drawing>
            </w:r>
          </w:p>
          <w:p w:rsidR="00E6678D" w:rsidRPr="00855FCB" w:rsidRDefault="00E6678D" w:rsidP="00E6678D">
            <w:pPr>
              <w:spacing w:after="0" w:line="240" w:lineRule="auto"/>
              <w:jc w:val="center"/>
              <w:rPr>
                <w:szCs w:val="16"/>
                <w:lang w:val="fr-CA"/>
              </w:rPr>
            </w:pPr>
            <w:r w:rsidRPr="00855FCB">
              <w:rPr>
                <w:szCs w:val="16"/>
                <w:lang w:val="fr-CA"/>
              </w:rPr>
              <w:t>Lettre de S.</w:t>
            </w:r>
            <w:r>
              <w:rPr>
                <w:szCs w:val="16"/>
                <w:lang w:val="fr-CA"/>
              </w:rPr>
              <w:t> </w:t>
            </w:r>
            <w:proofErr w:type="spellStart"/>
            <w:r w:rsidRPr="00855FCB">
              <w:rPr>
                <w:szCs w:val="16"/>
                <w:lang w:val="fr-CA"/>
              </w:rPr>
              <w:t>Wickham</w:t>
            </w:r>
            <w:proofErr w:type="spellEnd"/>
            <w:r w:rsidRPr="00855FCB">
              <w:rPr>
                <w:szCs w:val="16"/>
                <w:lang w:val="fr-CA"/>
              </w:rPr>
              <w:t xml:space="preserve"> à </w:t>
            </w:r>
            <w:r>
              <w:rPr>
                <w:szCs w:val="16"/>
                <w:lang w:val="fr-CA"/>
              </w:rPr>
              <w:t xml:space="preserve">D. B. Stevenson, le 12 octobre </w:t>
            </w:r>
            <w:r w:rsidRPr="00855FCB">
              <w:rPr>
                <w:szCs w:val="16"/>
                <w:lang w:val="fr-CA"/>
              </w:rPr>
              <w:t xml:space="preserve">1850 </w:t>
            </w:r>
          </w:p>
          <w:p w:rsidR="00371869" w:rsidRPr="00E6678D" w:rsidRDefault="00E6678D" w:rsidP="00E6678D">
            <w:pPr>
              <w:spacing w:after="0" w:line="240" w:lineRule="auto"/>
              <w:jc w:val="center"/>
              <w:rPr>
                <w:sz w:val="16"/>
                <w:szCs w:val="16"/>
                <w:lang w:val="fr-CA"/>
              </w:rPr>
            </w:pPr>
            <w:r w:rsidRPr="00855FCB">
              <w:rPr>
                <w:szCs w:val="16"/>
                <w:lang w:val="fr-CA"/>
              </w:rPr>
              <w:t>Fonds D. B</w:t>
            </w:r>
            <w:r>
              <w:rPr>
                <w:szCs w:val="16"/>
                <w:lang w:val="fr-CA"/>
              </w:rPr>
              <w:t>. Stevenson</w:t>
            </w:r>
            <w:r>
              <w:rPr>
                <w:szCs w:val="16"/>
                <w:lang w:val="fr-CA"/>
              </w:rPr>
              <w:br/>
              <w:t>Code de référence :</w:t>
            </w:r>
            <w:r w:rsidRPr="00855FCB">
              <w:rPr>
                <w:szCs w:val="16"/>
                <w:lang w:val="fr-CA"/>
              </w:rPr>
              <w:t> F</w:t>
            </w:r>
            <w:r>
              <w:rPr>
                <w:szCs w:val="16"/>
                <w:lang w:val="fr-CA"/>
              </w:rPr>
              <w:t> </w:t>
            </w:r>
            <w:r w:rsidRPr="00855FCB">
              <w:rPr>
                <w:szCs w:val="16"/>
                <w:lang w:val="fr-CA"/>
              </w:rPr>
              <w:t>499 MU 2885</w:t>
            </w:r>
            <w:r w:rsidRPr="00855FCB">
              <w:rPr>
                <w:szCs w:val="16"/>
                <w:lang w:val="fr-CA"/>
              </w:rPr>
              <w:br/>
              <w:t xml:space="preserve">Archives </w:t>
            </w:r>
            <w:r>
              <w:rPr>
                <w:szCs w:val="16"/>
                <w:lang w:val="fr-CA"/>
              </w:rPr>
              <w:t xml:space="preserve">publiques </w:t>
            </w:r>
            <w:r w:rsidRPr="00855FCB">
              <w:rPr>
                <w:szCs w:val="16"/>
                <w:lang w:val="fr-CA"/>
              </w:rPr>
              <w:t>de l</w:t>
            </w:r>
            <w:r>
              <w:rPr>
                <w:szCs w:val="16"/>
                <w:lang w:val="fr-CA"/>
              </w:rPr>
              <w:t>’</w:t>
            </w:r>
            <w:r w:rsidRPr="00855FCB">
              <w:rPr>
                <w:szCs w:val="16"/>
                <w:lang w:val="fr-CA"/>
              </w:rPr>
              <w:t>Ontario</w:t>
            </w:r>
          </w:p>
        </w:tc>
        <w:tc>
          <w:tcPr>
            <w:tcW w:w="7055" w:type="dxa"/>
          </w:tcPr>
          <w:p w:rsidR="00E6678D" w:rsidRPr="00855FCB" w:rsidRDefault="00E6678D" w:rsidP="00E6678D">
            <w:pPr>
              <w:pStyle w:val="NoSpacing"/>
              <w:jc w:val="center"/>
              <w:rPr>
                <w:rFonts w:ascii="Arial" w:hAnsi="Arial" w:cs="Arial"/>
                <w:b/>
                <w:lang w:val="fr-CA"/>
              </w:rPr>
            </w:pPr>
            <w:r w:rsidRPr="00855FCB">
              <w:rPr>
                <w:rFonts w:ascii="Arial" w:hAnsi="Arial" w:cs="Arial"/>
                <w:b/>
                <w:lang w:val="fr-CA"/>
              </w:rPr>
              <w:t>Transcription</w:t>
            </w:r>
          </w:p>
          <w:p w:rsidR="00E6678D" w:rsidRPr="00855FCB" w:rsidRDefault="00E6678D" w:rsidP="00E6678D">
            <w:pPr>
              <w:pStyle w:val="NoSpacing"/>
              <w:rPr>
                <w:rFonts w:ascii="Arial" w:hAnsi="Arial" w:cs="Arial"/>
                <w:b/>
                <w:lang w:val="fr-CA"/>
              </w:rPr>
            </w:pPr>
          </w:p>
          <w:p w:rsidR="00E6678D" w:rsidRPr="00855FCB" w:rsidRDefault="00E6678D" w:rsidP="00E6678D">
            <w:pPr>
              <w:pStyle w:val="NoSpacing"/>
              <w:rPr>
                <w:rFonts w:ascii="Arial" w:hAnsi="Arial" w:cs="Arial"/>
                <w:b/>
                <w:i/>
                <w:lang w:val="fr-CA"/>
              </w:rPr>
            </w:pPr>
            <w:r w:rsidRPr="00855FCB">
              <w:rPr>
                <w:rFonts w:ascii="Arial" w:hAnsi="Arial" w:cs="Arial"/>
                <w:b/>
                <w:i/>
                <w:lang w:val="fr-CA"/>
              </w:rPr>
              <w:t>*Prière de noter que la transcription a été modifiée pour plus de clarté</w:t>
            </w:r>
          </w:p>
          <w:p w:rsidR="00E6678D" w:rsidRPr="00855FCB" w:rsidRDefault="00E6678D" w:rsidP="00E6678D">
            <w:pPr>
              <w:spacing w:after="0"/>
              <w:rPr>
                <w:rFonts w:eastAsia="Times New Roman" w:cs="Arial"/>
                <w:lang w:val="fr-CA" w:eastAsia="en-CA"/>
              </w:rPr>
            </w:pPr>
          </w:p>
          <w:p w:rsidR="00E6678D" w:rsidRPr="00855FCB" w:rsidRDefault="00E6678D" w:rsidP="00E6678D">
            <w:pPr>
              <w:spacing w:after="100" w:afterAutospacing="1"/>
              <w:jc w:val="center"/>
              <w:rPr>
                <w:rFonts w:eastAsia="Times New Roman" w:cs="Arial"/>
                <w:lang w:val="fr-CA" w:eastAsia="en-CA"/>
              </w:rPr>
            </w:pPr>
            <w:r>
              <w:rPr>
                <w:rFonts w:eastAsia="Times New Roman" w:cs="Arial"/>
                <w:lang w:val="fr-CA" w:eastAsia="en-CA"/>
              </w:rPr>
              <w:t xml:space="preserve">                                            </w:t>
            </w:r>
            <w:r w:rsidRPr="00855FCB">
              <w:rPr>
                <w:rFonts w:eastAsia="Times New Roman" w:cs="Arial"/>
                <w:lang w:val="fr-CA" w:eastAsia="en-CA"/>
              </w:rPr>
              <w:t>Oswego, le 12 octobre 1850</w:t>
            </w:r>
          </w:p>
          <w:p w:rsidR="00E75484" w:rsidRPr="00E6678D" w:rsidRDefault="00E6678D" w:rsidP="00E6678D">
            <w:pPr>
              <w:pStyle w:val="NoSpacing"/>
              <w:jc w:val="center"/>
              <w:rPr>
                <w:rFonts w:ascii="Arial" w:hAnsi="Arial" w:cs="Arial"/>
                <w:b/>
                <w:i/>
                <w:lang w:val="fr-CA"/>
              </w:rPr>
            </w:pPr>
            <w:r>
              <w:rPr>
                <w:rFonts w:eastAsia="Times New Roman" w:cs="Arial"/>
                <w:lang w:val="fr-CA" w:eastAsia="en-CA"/>
              </w:rPr>
              <w:t>Monsieur Stevenson</w:t>
            </w:r>
            <w:r w:rsidRPr="00855FCB">
              <w:rPr>
                <w:rFonts w:eastAsia="Times New Roman" w:cs="Arial"/>
                <w:lang w:val="fr-CA" w:eastAsia="en-CA"/>
              </w:rPr>
              <w:t xml:space="preserve"> je vous écris ces quelques lignes pour vous informer, ainsi que tous mes anciens amis de Picton, que je suis en bonne santé et que j’espère que la présente trouvera toutes mes connaissances dans le même état. Je vous prie de transmettre tout mon amour à ma tante, </w:t>
            </w:r>
            <w:proofErr w:type="spellStart"/>
            <w:r w:rsidRPr="00855FCB">
              <w:rPr>
                <w:rFonts w:eastAsia="Times New Roman" w:cs="Arial"/>
                <w:lang w:val="fr-CA" w:eastAsia="en-CA"/>
              </w:rPr>
              <w:t>Dinah</w:t>
            </w:r>
            <w:proofErr w:type="spellEnd"/>
            <w:r>
              <w:rPr>
                <w:rFonts w:eastAsia="Times New Roman" w:cs="Arial"/>
                <w:lang w:val="fr-CA" w:eastAsia="en-CA"/>
              </w:rPr>
              <w:t> </w:t>
            </w:r>
            <w:proofErr w:type="spellStart"/>
            <w:r w:rsidRPr="00855FCB">
              <w:rPr>
                <w:rFonts w:eastAsia="Times New Roman" w:cs="Arial"/>
                <w:lang w:val="fr-CA" w:eastAsia="en-CA"/>
              </w:rPr>
              <w:t>Caty</w:t>
            </w:r>
            <w:proofErr w:type="spellEnd"/>
            <w:r w:rsidRPr="00855FCB">
              <w:rPr>
                <w:rFonts w:eastAsia="Times New Roman" w:cs="Arial"/>
                <w:lang w:val="fr-CA" w:eastAsia="en-CA"/>
              </w:rPr>
              <w:t xml:space="preserve"> et à Jane</w:t>
            </w:r>
            <w:r>
              <w:rPr>
                <w:rFonts w:eastAsia="Times New Roman" w:cs="Arial"/>
                <w:lang w:val="fr-CA" w:eastAsia="en-CA"/>
              </w:rPr>
              <w:t> </w:t>
            </w:r>
            <w:r w:rsidRPr="00855FCB">
              <w:rPr>
                <w:rFonts w:eastAsia="Times New Roman" w:cs="Arial"/>
                <w:lang w:val="fr-CA" w:eastAsia="en-CA"/>
              </w:rPr>
              <w:t>Bennet</w:t>
            </w:r>
            <w:r>
              <w:rPr>
                <w:rFonts w:eastAsia="Times New Roman" w:cs="Arial"/>
                <w:lang w:val="fr-CA" w:eastAsia="en-CA"/>
              </w:rPr>
              <w:t>.</w:t>
            </w:r>
            <w:r w:rsidRPr="00855FCB">
              <w:rPr>
                <w:rFonts w:eastAsia="Times New Roman" w:cs="Arial"/>
                <w:lang w:val="fr-CA" w:eastAsia="en-CA"/>
              </w:rPr>
              <w:t xml:space="preserve"> </w:t>
            </w:r>
            <w:r>
              <w:rPr>
                <w:rFonts w:eastAsia="Times New Roman" w:cs="Arial"/>
                <w:lang w:val="fr-CA" w:eastAsia="en-CA"/>
              </w:rPr>
              <w:t>D</w:t>
            </w:r>
            <w:r w:rsidRPr="00855FCB">
              <w:rPr>
                <w:rFonts w:eastAsia="Times New Roman" w:cs="Arial"/>
                <w:lang w:val="fr-CA" w:eastAsia="en-CA"/>
              </w:rPr>
              <w:t>ites-leur que je leur dis de ne pas venir aux États-Unis, mais de demeurer dans le pays de la liberté maintenant qu’elles ont de bonnes maisons</w:t>
            </w:r>
            <w:r>
              <w:rPr>
                <w:rFonts w:eastAsia="Times New Roman" w:cs="Arial"/>
                <w:lang w:val="fr-CA" w:eastAsia="en-CA"/>
              </w:rPr>
              <w:t>,</w:t>
            </w:r>
            <w:r w:rsidRPr="00855FCB">
              <w:rPr>
                <w:rFonts w:eastAsia="Times New Roman" w:cs="Arial"/>
                <w:lang w:val="fr-CA" w:eastAsia="en-CA"/>
              </w:rPr>
              <w:t xml:space="preserve"> car la loi est actuellement telle aux États-Unis que les propriétaires d’esclaves peuvent prendre leur</w:t>
            </w:r>
            <w:r>
              <w:rPr>
                <w:rFonts w:eastAsia="Times New Roman" w:cs="Arial"/>
                <w:lang w:val="fr-CA" w:eastAsia="en-CA"/>
              </w:rPr>
              <w:t>s</w:t>
            </w:r>
            <w:r w:rsidRPr="00855FCB">
              <w:rPr>
                <w:rFonts w:eastAsia="Times New Roman" w:cs="Arial"/>
                <w:lang w:val="fr-CA" w:eastAsia="en-CA"/>
              </w:rPr>
              <w:t xml:space="preserve"> esclaves partout où ils </w:t>
            </w:r>
            <w:r>
              <w:rPr>
                <w:rFonts w:eastAsia="Times New Roman" w:cs="Arial"/>
                <w:lang w:val="fr-CA" w:eastAsia="en-CA"/>
              </w:rPr>
              <w:t>les trouvent</w:t>
            </w:r>
            <w:r w:rsidRPr="00855FCB">
              <w:rPr>
                <w:rFonts w:eastAsia="Times New Roman" w:cs="Arial"/>
                <w:lang w:val="fr-CA" w:eastAsia="en-CA"/>
              </w:rPr>
              <w:t xml:space="preserve">. Depuis </w:t>
            </w:r>
            <w:r>
              <w:rPr>
                <w:rFonts w:eastAsia="Times New Roman" w:cs="Arial"/>
                <w:lang w:val="fr-CA" w:eastAsia="en-CA"/>
              </w:rPr>
              <w:t>l’adoption</w:t>
            </w:r>
            <w:r w:rsidRPr="00855FCB">
              <w:rPr>
                <w:rFonts w:eastAsia="Times New Roman" w:cs="Arial"/>
                <w:lang w:val="fr-CA" w:eastAsia="en-CA"/>
              </w:rPr>
              <w:t xml:space="preserve"> de la loi ici</w:t>
            </w:r>
            <w:r>
              <w:rPr>
                <w:rFonts w:eastAsia="Times New Roman" w:cs="Arial"/>
                <w:lang w:val="fr-CA" w:eastAsia="en-CA"/>
              </w:rPr>
              <w:t>,</w:t>
            </w:r>
            <w:r w:rsidRPr="00855FCB">
              <w:rPr>
                <w:rFonts w:eastAsia="Times New Roman" w:cs="Arial"/>
                <w:lang w:val="fr-CA" w:eastAsia="en-CA"/>
              </w:rPr>
              <w:t xml:space="preserve"> ils ont pris plusieurs personnes de couleur, dont certaines étaient né</w:t>
            </w:r>
            <w:r>
              <w:rPr>
                <w:rFonts w:eastAsia="Times New Roman" w:cs="Arial"/>
                <w:lang w:val="fr-CA" w:eastAsia="en-CA"/>
              </w:rPr>
              <w:t>e</w:t>
            </w:r>
            <w:r w:rsidRPr="00855FCB">
              <w:rPr>
                <w:rFonts w:eastAsia="Times New Roman" w:cs="Arial"/>
                <w:lang w:val="fr-CA" w:eastAsia="en-CA"/>
              </w:rPr>
              <w:t xml:space="preserve">s libres. Ils n’avaient pas leurs papiers de liberté sur eux et on ne leur pas donné assez de temps </w:t>
            </w:r>
            <w:r>
              <w:rPr>
                <w:rFonts w:eastAsia="Times New Roman" w:cs="Arial"/>
                <w:lang w:val="fr-CA" w:eastAsia="en-CA"/>
              </w:rPr>
              <w:t xml:space="preserve">pour </w:t>
            </w:r>
            <w:r w:rsidRPr="00855FCB">
              <w:rPr>
                <w:rFonts w:eastAsia="Times New Roman" w:cs="Arial"/>
                <w:lang w:val="fr-CA" w:eastAsia="en-CA"/>
              </w:rPr>
              <w:t>aller les chercher ou demander à un ami de le faire</w:t>
            </w:r>
            <w:r>
              <w:rPr>
                <w:rFonts w:eastAsia="Times New Roman" w:cs="Arial"/>
                <w:lang w:val="fr-CA" w:eastAsia="en-CA"/>
              </w:rPr>
              <w:t>. J</w:t>
            </w:r>
            <w:r w:rsidRPr="00855FCB">
              <w:rPr>
                <w:rFonts w:eastAsia="Times New Roman" w:cs="Arial"/>
                <w:lang w:val="fr-CA" w:eastAsia="en-CA"/>
              </w:rPr>
              <w:t>e pense quitter les États sur un des derniers bateaux, car aucune personne de couleur n’est en sécurité ici. Mon conseil à toutes les personnes de couleur est donc de demeurer au Canada qu’</w:t>
            </w:r>
            <w:r>
              <w:rPr>
                <w:rFonts w:eastAsia="Times New Roman" w:cs="Arial"/>
                <w:lang w:val="fr-CA" w:eastAsia="en-CA"/>
              </w:rPr>
              <w:t xml:space="preserve">ils soient libres ou en fuite. </w:t>
            </w:r>
            <w:r>
              <w:rPr>
                <w:rFonts w:eastAsia="Times New Roman" w:cs="Arial"/>
                <w:lang w:val="fr-CA" w:eastAsia="en-CA"/>
              </w:rPr>
              <w:br/>
            </w:r>
            <w:r>
              <w:rPr>
                <w:rFonts w:eastAsia="Times New Roman" w:cs="Arial"/>
                <w:lang w:val="fr-CA" w:eastAsia="en-CA"/>
              </w:rPr>
              <w:br/>
            </w:r>
            <w:r w:rsidRPr="00855FCB">
              <w:rPr>
                <w:rFonts w:eastAsia="Times New Roman" w:cs="Arial"/>
                <w:lang w:val="fr-CA" w:eastAsia="en-CA"/>
              </w:rPr>
              <w:t>Je vous prie Monsieur Stevenson, de bien vouloir envoyer la lettre ci-jointe à Monsieur William W. Cunningham par l’entremise d’une personne de confiance car je lui en ai envoyé plusieurs et je n’ai jamais reçu</w:t>
            </w:r>
            <w:r>
              <w:rPr>
                <w:rFonts w:eastAsia="Times New Roman" w:cs="Arial"/>
                <w:lang w:val="fr-CA" w:eastAsia="en-CA"/>
              </w:rPr>
              <w:t xml:space="preserve"> de réponse. </w:t>
            </w:r>
            <w:r>
              <w:rPr>
                <w:rFonts w:eastAsia="Times New Roman" w:cs="Arial"/>
                <w:lang w:val="fr-CA" w:eastAsia="en-CA"/>
              </w:rPr>
              <w:br/>
            </w:r>
            <w:r>
              <w:rPr>
                <w:rFonts w:eastAsia="Times New Roman" w:cs="Arial"/>
                <w:lang w:val="fr-CA" w:eastAsia="en-CA"/>
              </w:rPr>
              <w:br/>
            </w:r>
            <w:r w:rsidRPr="00855FCB">
              <w:rPr>
                <w:rFonts w:eastAsia="Times New Roman" w:cs="Arial"/>
                <w:lang w:val="fr-CA" w:eastAsia="en-CA"/>
              </w:rPr>
              <w:t>Veuillez agréer mes salutations sincères</w:t>
            </w:r>
            <w:r>
              <w:rPr>
                <w:rFonts w:eastAsia="Times New Roman" w:cs="Arial"/>
                <w:lang w:val="fr-CA" w:eastAsia="en-CA"/>
              </w:rPr>
              <w:t>,</w:t>
            </w:r>
            <w:r w:rsidRPr="00855FCB">
              <w:rPr>
                <w:rFonts w:eastAsia="Times New Roman" w:cs="Arial"/>
                <w:lang w:val="fr-CA" w:eastAsia="en-CA"/>
              </w:rPr>
              <w:t xml:space="preserve"> S.</w:t>
            </w:r>
            <w:r>
              <w:rPr>
                <w:rFonts w:eastAsia="Times New Roman" w:cs="Arial"/>
                <w:lang w:val="fr-CA" w:eastAsia="en-CA"/>
              </w:rPr>
              <w:t> </w:t>
            </w:r>
            <w:proofErr w:type="spellStart"/>
            <w:r w:rsidRPr="00855FCB">
              <w:rPr>
                <w:rFonts w:eastAsia="Times New Roman" w:cs="Arial"/>
                <w:lang w:val="fr-CA" w:eastAsia="en-CA"/>
              </w:rPr>
              <w:t>Wickham</w:t>
            </w:r>
            <w:proofErr w:type="spellEnd"/>
            <w:r w:rsidRPr="00855FCB">
              <w:rPr>
                <w:rFonts w:eastAsia="Times New Roman" w:cs="Arial"/>
                <w:lang w:val="fr-CA" w:eastAsia="en-CA"/>
              </w:rPr>
              <w:t xml:space="preserve"> </w:t>
            </w:r>
            <w:r>
              <w:rPr>
                <w:rFonts w:eastAsia="Times New Roman" w:cs="Arial"/>
                <w:lang w:val="fr-CA" w:eastAsia="en-CA"/>
              </w:rPr>
              <w:br/>
            </w:r>
            <w:r w:rsidRPr="00855FCB">
              <w:rPr>
                <w:rFonts w:eastAsia="Times New Roman" w:cs="Arial"/>
                <w:lang w:val="fr-CA" w:eastAsia="en-CA"/>
              </w:rPr>
              <w:t>Excusez mes fautes, s’il vous plaît.</w:t>
            </w:r>
          </w:p>
        </w:tc>
      </w:tr>
    </w:tbl>
    <w:p w:rsidR="00371869" w:rsidRPr="00E6678D" w:rsidRDefault="00371869" w:rsidP="00371869">
      <w:pPr>
        <w:spacing w:after="0" w:line="240" w:lineRule="auto"/>
        <w:rPr>
          <w:sz w:val="16"/>
          <w:szCs w:val="16"/>
          <w:lang w:val="fr-CA"/>
        </w:rPr>
      </w:pPr>
    </w:p>
    <w:p w:rsidR="00E75484" w:rsidRPr="00E6678D" w:rsidRDefault="00E75484" w:rsidP="00371869">
      <w:pPr>
        <w:spacing w:after="0" w:line="240" w:lineRule="auto"/>
        <w:rPr>
          <w:sz w:val="16"/>
          <w:szCs w:val="16"/>
          <w:lang w:val="fr-CA"/>
        </w:rPr>
      </w:pPr>
    </w:p>
    <w:p w:rsidR="00984430" w:rsidRPr="00E6678D" w:rsidRDefault="00984430" w:rsidP="00984430">
      <w:pPr>
        <w:rPr>
          <w:lang w:val="fr-CA"/>
        </w:rPr>
      </w:pPr>
    </w:p>
    <w:p w:rsidR="00FA7200" w:rsidRPr="00E6678D" w:rsidRDefault="00FA7200">
      <w:pPr>
        <w:spacing w:after="0" w:line="240" w:lineRule="auto"/>
        <w:rPr>
          <w:rStyle w:val="Heading1Char"/>
          <w:rFonts w:eastAsia="Calibri"/>
          <w:bCs/>
          <w:sz w:val="28"/>
          <w:szCs w:val="22"/>
          <w:lang w:val="fr-CA"/>
        </w:rPr>
      </w:pPr>
      <w:r w:rsidRPr="00E6678D">
        <w:rPr>
          <w:rStyle w:val="Heading1Char"/>
          <w:rFonts w:eastAsia="Calibri"/>
          <w:sz w:val="28"/>
          <w:szCs w:val="22"/>
          <w:lang w:val="fr-CA"/>
        </w:rPr>
        <w:br w:type="page"/>
      </w:r>
    </w:p>
    <w:p w:rsidR="00E6678D" w:rsidRPr="00855FCB" w:rsidRDefault="00E6678D" w:rsidP="00E6678D">
      <w:pPr>
        <w:pStyle w:val="Heading3"/>
        <w:jc w:val="center"/>
        <w:rPr>
          <w:lang w:val="fr-CA"/>
        </w:rPr>
      </w:pPr>
      <w:bookmarkStart w:id="61" w:name="_Toc466990348"/>
      <w:r w:rsidRPr="00855FCB">
        <w:rPr>
          <w:lang w:val="fr-CA"/>
        </w:rPr>
        <w:lastRenderedPageBreak/>
        <w:t>Loi de l</w:t>
      </w:r>
      <w:r>
        <w:rPr>
          <w:lang w:val="fr-CA"/>
        </w:rPr>
        <w:t>’</w:t>
      </w:r>
      <w:r w:rsidRPr="00855FCB">
        <w:rPr>
          <w:lang w:val="fr-CA"/>
        </w:rPr>
        <w:t>abolition de l</w:t>
      </w:r>
      <w:r>
        <w:rPr>
          <w:lang w:val="fr-CA"/>
        </w:rPr>
        <w:t>’</w:t>
      </w:r>
      <w:r w:rsidRPr="00855FCB">
        <w:rPr>
          <w:lang w:val="fr-CA"/>
        </w:rPr>
        <w:t>esclavage dans les colonies britanniques (1833)</w:t>
      </w:r>
      <w:bookmarkEnd w:id="61"/>
    </w:p>
    <w:p w:rsidR="00240CCC" w:rsidRPr="00E6678D" w:rsidRDefault="00FA7200" w:rsidP="00FA7200">
      <w:pPr>
        <w:spacing w:after="0" w:line="240" w:lineRule="auto"/>
        <w:jc w:val="center"/>
        <w:rPr>
          <w:rFonts w:cs="Arial"/>
          <w:color w:val="000000"/>
          <w:szCs w:val="27"/>
          <w:shd w:val="clear" w:color="auto" w:fill="FFFFFF"/>
          <w:lang w:val="fr-CA"/>
        </w:rPr>
      </w:pPr>
      <w:r w:rsidRPr="00FA7200">
        <w:rPr>
          <w:rFonts w:cs="Arial"/>
          <w:noProof/>
          <w:sz w:val="18"/>
          <w:lang w:eastAsia="en-CA"/>
        </w:rPr>
        <w:drawing>
          <wp:inline distT="0" distB="0" distL="0" distR="0" wp14:anchorId="7205641C" wp14:editId="53DE72D1">
            <wp:extent cx="6670083" cy="5372100"/>
            <wp:effectExtent l="0" t="0" r="0" b="0"/>
            <wp:docPr id="23" name="Picture 23" descr="Cette image est une version numérique d’une photographie d’un livre, intitulé « Loi de l’abolition de l’esclavage dans les colonies britanniques » datant de 1833, ouvert pour montrer deux pages de texte imprimées en anglais." title="Loi de l’abol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33 British Imperial A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70083" cy="5372100"/>
                    </a:xfrm>
                    <a:prstGeom prst="rect">
                      <a:avLst/>
                    </a:prstGeom>
                    <a:noFill/>
                    <a:ln>
                      <a:noFill/>
                    </a:ln>
                  </pic:spPr>
                </pic:pic>
              </a:graphicData>
            </a:graphic>
          </wp:inline>
        </w:drawing>
      </w:r>
      <w:r w:rsidRPr="00E6678D">
        <w:rPr>
          <w:rFonts w:cs="Arial"/>
          <w:color w:val="000000"/>
          <w:szCs w:val="27"/>
          <w:lang w:val="fr-CA"/>
        </w:rPr>
        <w:br/>
      </w:r>
      <w:r w:rsidR="00E6678D" w:rsidRPr="00855FCB">
        <w:rPr>
          <w:rFonts w:cs="Arial"/>
          <w:color w:val="000000"/>
          <w:szCs w:val="27"/>
          <w:shd w:val="clear" w:color="auto" w:fill="FFFFFF"/>
          <w:lang w:val="fr-CA"/>
        </w:rPr>
        <w:t xml:space="preserve">La </w:t>
      </w:r>
      <w:r w:rsidR="00E6678D" w:rsidRPr="006239A2">
        <w:rPr>
          <w:rFonts w:cs="Arial"/>
          <w:i/>
          <w:color w:val="000000"/>
          <w:szCs w:val="27"/>
          <w:shd w:val="clear" w:color="auto" w:fill="FFFFFF"/>
          <w:lang w:val="fr-CA"/>
        </w:rPr>
        <w:t>British Imperial </w:t>
      </w:r>
      <w:proofErr w:type="spellStart"/>
      <w:r w:rsidR="00E6678D" w:rsidRPr="006239A2">
        <w:rPr>
          <w:rFonts w:cs="Arial"/>
          <w:i/>
          <w:color w:val="000000"/>
          <w:szCs w:val="27"/>
          <w:shd w:val="clear" w:color="auto" w:fill="FFFFFF"/>
          <w:lang w:val="fr-CA"/>
        </w:rPr>
        <w:t>Act</w:t>
      </w:r>
      <w:proofErr w:type="spellEnd"/>
      <w:r w:rsidR="00E6678D" w:rsidRPr="00855FCB">
        <w:rPr>
          <w:rFonts w:cs="Arial"/>
          <w:color w:val="000000"/>
          <w:szCs w:val="27"/>
          <w:shd w:val="clear" w:color="auto" w:fill="FFFFFF"/>
          <w:lang w:val="fr-CA"/>
        </w:rPr>
        <w:t xml:space="preserve"> de 1833</w:t>
      </w:r>
      <w:r w:rsidR="00E6678D" w:rsidRPr="00855FCB">
        <w:rPr>
          <w:rFonts w:cs="Arial"/>
          <w:color w:val="000000"/>
          <w:szCs w:val="27"/>
          <w:shd w:val="clear" w:color="auto" w:fill="FFFFFF"/>
          <w:lang w:val="fr-CA"/>
        </w:rPr>
        <w:br/>
        <w:t>Gracieuseté des Archives parlementaires, Royaume-Uni.</w:t>
      </w:r>
    </w:p>
    <w:p w:rsidR="00240CCC" w:rsidRPr="00E6678D" w:rsidRDefault="00240CCC" w:rsidP="00240CCC">
      <w:pPr>
        <w:rPr>
          <w:shd w:val="clear" w:color="auto" w:fill="FFFFFF"/>
          <w:lang w:val="fr-CA"/>
        </w:rPr>
      </w:pPr>
      <w:r w:rsidRPr="00E6678D">
        <w:rPr>
          <w:shd w:val="clear" w:color="auto" w:fill="FFFFFF"/>
          <w:lang w:val="fr-CA"/>
        </w:rPr>
        <w:br w:type="page"/>
      </w:r>
    </w:p>
    <w:p w:rsidR="00E6678D" w:rsidRPr="00855FCB" w:rsidRDefault="00E6678D" w:rsidP="00E6678D">
      <w:pPr>
        <w:pStyle w:val="Heading3"/>
        <w:jc w:val="center"/>
        <w:rPr>
          <w:lang w:val="fr-CA"/>
        </w:rPr>
      </w:pPr>
      <w:bookmarkStart w:id="62" w:name="_Toc466990349"/>
      <w:r w:rsidRPr="00855FCB">
        <w:rPr>
          <w:lang w:val="fr-CA"/>
        </w:rPr>
        <w:lastRenderedPageBreak/>
        <w:t>Ruines de la vieille mission (1895)</w:t>
      </w:r>
      <w:bookmarkEnd w:id="62"/>
    </w:p>
    <w:p w:rsidR="00240CCC" w:rsidRDefault="00AD1524" w:rsidP="00AD1524">
      <w:pPr>
        <w:jc w:val="center"/>
      </w:pPr>
      <w:r>
        <w:rPr>
          <w:noProof/>
          <w:lang w:eastAsia="en-CA"/>
        </w:rPr>
        <w:drawing>
          <wp:inline distT="0" distB="0" distL="0" distR="0" wp14:anchorId="209A596B" wp14:editId="5C651372">
            <wp:extent cx="5837464" cy="4903470"/>
            <wp:effectExtent l="0" t="0" r="0" b="0"/>
            <wp:docPr id="26" name="Picture 26" descr="Cette image est une version numérique d’une photo d’archives en noir et blanc, intitulée « Ruines de la vieille mission, Sandwich », datée de 1895, montrant un homme debout devant une maison en bois avec une cheminée en pierre." title="Phot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Remains of Old Mission House, Sandwich, 1895"/>
                    <pic:cNvPicPr>
                      <a:picLocks noChangeAspect="1" noChangeArrowheads="1"/>
                    </pic:cNvPicPr>
                  </pic:nvPicPr>
                  <pic:blipFill rotWithShape="1">
                    <a:blip r:embed="rId38">
                      <a:extLst>
                        <a:ext uri="{28A0092B-C50C-407E-A947-70E740481C1C}">
                          <a14:useLocalDpi xmlns:a14="http://schemas.microsoft.com/office/drawing/2010/main" val="0"/>
                        </a:ext>
                      </a:extLst>
                    </a:blip>
                    <a:srcRect b="1950"/>
                    <a:stretch/>
                  </pic:blipFill>
                  <pic:spPr bwMode="auto">
                    <a:xfrm>
                      <a:off x="0" y="0"/>
                      <a:ext cx="5841170" cy="4906583"/>
                    </a:xfrm>
                    <a:prstGeom prst="rect">
                      <a:avLst/>
                    </a:prstGeom>
                    <a:noFill/>
                    <a:ln>
                      <a:noFill/>
                    </a:ln>
                    <a:extLst>
                      <a:ext uri="{53640926-AAD7-44D8-BBD7-CCE9431645EC}">
                        <a14:shadowObscured xmlns:a14="http://schemas.microsoft.com/office/drawing/2010/main"/>
                      </a:ext>
                    </a:extLst>
                  </pic:spPr>
                </pic:pic>
              </a:graphicData>
            </a:graphic>
          </wp:inline>
        </w:drawing>
      </w:r>
    </w:p>
    <w:p w:rsidR="00E6678D" w:rsidRPr="00855FCB" w:rsidRDefault="00E6678D" w:rsidP="00E6678D">
      <w:pPr>
        <w:spacing w:after="0" w:line="240" w:lineRule="auto"/>
        <w:jc w:val="center"/>
        <w:rPr>
          <w:lang w:val="fr-CA"/>
        </w:rPr>
      </w:pPr>
      <w:r w:rsidRPr="00855FCB">
        <w:rPr>
          <w:lang w:val="fr-CA"/>
        </w:rPr>
        <w:t>Ruines de la vieille mission, Sandwich, 1895</w:t>
      </w:r>
    </w:p>
    <w:p w:rsidR="00E6678D" w:rsidRPr="00855FCB" w:rsidRDefault="00E6678D" w:rsidP="00E6678D">
      <w:pPr>
        <w:spacing w:after="0" w:line="240" w:lineRule="auto"/>
        <w:jc w:val="center"/>
        <w:rPr>
          <w:lang w:val="fr-CA"/>
        </w:rPr>
      </w:pPr>
      <w:r w:rsidRPr="00855FCB">
        <w:rPr>
          <w:lang w:val="fr-CA"/>
        </w:rPr>
        <w:t>Fonds Alvin D. McCurdy</w:t>
      </w:r>
    </w:p>
    <w:p w:rsidR="00E6678D" w:rsidRPr="00855FCB" w:rsidRDefault="00E6678D" w:rsidP="00E6678D">
      <w:pPr>
        <w:spacing w:after="0" w:line="240" w:lineRule="auto"/>
        <w:jc w:val="center"/>
        <w:rPr>
          <w:lang w:val="fr-CA"/>
        </w:rPr>
      </w:pPr>
      <w:r w:rsidRPr="00855FCB">
        <w:rPr>
          <w:lang w:val="fr-CA"/>
        </w:rPr>
        <w:t>Code de référence</w:t>
      </w:r>
      <w:r>
        <w:rPr>
          <w:lang w:val="fr-CA"/>
        </w:rPr>
        <w:t> </w:t>
      </w:r>
      <w:r w:rsidRPr="00855FCB">
        <w:rPr>
          <w:lang w:val="fr-CA"/>
        </w:rPr>
        <w:t>: F 2076, Boîte D-4</w:t>
      </w:r>
    </w:p>
    <w:p w:rsidR="00E6678D" w:rsidRPr="00855FCB" w:rsidRDefault="00E6678D" w:rsidP="00E6678D">
      <w:pPr>
        <w:spacing w:after="0" w:line="240" w:lineRule="auto"/>
        <w:jc w:val="center"/>
        <w:rPr>
          <w:lang w:val="fr-CA"/>
        </w:rPr>
      </w:pPr>
      <w:r w:rsidRPr="00855FCB">
        <w:rPr>
          <w:lang w:val="fr-CA"/>
        </w:rPr>
        <w:t xml:space="preserve">Archives </w:t>
      </w:r>
      <w:r>
        <w:rPr>
          <w:lang w:val="fr-CA"/>
        </w:rPr>
        <w:t xml:space="preserve">publiques </w:t>
      </w:r>
      <w:r w:rsidRPr="00855FCB">
        <w:rPr>
          <w:lang w:val="fr-CA"/>
        </w:rPr>
        <w:t>de l</w:t>
      </w:r>
      <w:r>
        <w:rPr>
          <w:lang w:val="fr-CA"/>
        </w:rPr>
        <w:t>’</w:t>
      </w:r>
      <w:r w:rsidRPr="00855FCB">
        <w:rPr>
          <w:lang w:val="fr-CA"/>
        </w:rPr>
        <w:t>Ontario, I0027877</w:t>
      </w:r>
    </w:p>
    <w:p w:rsidR="003313AC" w:rsidRPr="00E6678D" w:rsidRDefault="003313AC" w:rsidP="00240CCC">
      <w:pPr>
        <w:spacing w:after="0" w:line="240" w:lineRule="auto"/>
        <w:jc w:val="center"/>
        <w:rPr>
          <w:lang w:val="fr-CA"/>
        </w:rPr>
        <w:sectPr w:rsidR="003313AC" w:rsidRPr="00E6678D" w:rsidSect="00937BFC">
          <w:headerReference w:type="default" r:id="rId39"/>
          <w:footerReference w:type="default" r:id="rId40"/>
          <w:pgSz w:w="15840" w:h="12240" w:orient="landscape"/>
          <w:pgMar w:top="1418" w:right="956" w:bottom="630" w:left="990" w:header="1008" w:footer="0" w:gutter="0"/>
          <w:cols w:space="708"/>
          <w:docGrid w:linePitch="360"/>
        </w:sectPr>
      </w:pPr>
    </w:p>
    <w:p w:rsidR="00E6678D" w:rsidRPr="00855FCB" w:rsidRDefault="00E6678D" w:rsidP="00E6678D">
      <w:pPr>
        <w:pStyle w:val="Heading3"/>
        <w:jc w:val="center"/>
        <w:rPr>
          <w:lang w:val="fr-CA"/>
        </w:rPr>
      </w:pPr>
      <w:bookmarkStart w:id="63" w:name="_Toc370291686"/>
      <w:bookmarkStart w:id="64" w:name="_Toc466990350"/>
      <w:r w:rsidRPr="00855FCB">
        <w:rPr>
          <w:lang w:val="fr-CA"/>
        </w:rPr>
        <w:lastRenderedPageBreak/>
        <w:t>Cases graphiques narratives</w:t>
      </w:r>
      <w:bookmarkEnd w:id="63"/>
      <w:bookmarkEnd w:id="64"/>
    </w:p>
    <w:p w:rsidR="003313AC" w:rsidRPr="003313AC" w:rsidRDefault="00E6678D" w:rsidP="003313AC">
      <w:pPr>
        <w:tabs>
          <w:tab w:val="left" w:pos="1260"/>
        </w:tabs>
        <w:rPr>
          <w:rFonts w:ascii="Comic Sans MS" w:hAnsi="Comic Sans MS"/>
          <w:sz w:val="24"/>
        </w:rPr>
      </w:pPr>
      <w:r>
        <w:rPr>
          <w:rFonts w:ascii="Comic Sans MS" w:hAnsi="Comic Sans MS"/>
          <w:sz w:val="24"/>
        </w:rPr>
        <w:t>Titre</w:t>
      </w:r>
      <w:r w:rsidR="003313AC" w:rsidRPr="003313AC">
        <w:rPr>
          <w:rFonts w:ascii="Comic Sans MS" w:hAnsi="Comic Sans MS"/>
          <w:sz w:val="24"/>
        </w:rPr>
        <w:t xml:space="preserve">: </w:t>
      </w:r>
      <w:r w:rsidR="003313AC" w:rsidRPr="003313AC">
        <w:rPr>
          <w:rFonts w:ascii="Comic Sans MS" w:hAnsi="Comic Sans MS"/>
          <w:sz w:val="24"/>
        </w:rPr>
        <w:tab/>
        <w:t>________________________________________</w:t>
      </w:r>
    </w:p>
    <w:p w:rsidR="003313AC" w:rsidRPr="003313AC" w:rsidRDefault="00E6678D" w:rsidP="003313AC">
      <w:pPr>
        <w:tabs>
          <w:tab w:val="left" w:pos="1260"/>
        </w:tabs>
        <w:rPr>
          <w:rFonts w:ascii="Comic Sans MS" w:hAnsi="Comic Sans MS"/>
          <w:sz w:val="24"/>
        </w:rPr>
      </w:pPr>
      <w:r>
        <w:rPr>
          <w:rFonts w:ascii="Comic Sans MS" w:hAnsi="Comic Sans MS"/>
          <w:sz w:val="24"/>
        </w:rPr>
        <w:t>De</w:t>
      </w:r>
      <w:r w:rsidR="003313AC" w:rsidRPr="003313AC">
        <w:rPr>
          <w:rFonts w:ascii="Comic Sans MS" w:hAnsi="Comic Sans MS"/>
          <w:sz w:val="24"/>
        </w:rPr>
        <w:t xml:space="preserve">: </w:t>
      </w:r>
      <w:r w:rsidR="003313AC" w:rsidRPr="003313AC">
        <w:rPr>
          <w:rFonts w:ascii="Comic Sans MS" w:hAnsi="Comic Sans MS"/>
          <w:sz w:val="24"/>
        </w:rPr>
        <w:tab/>
        <w:t>________________________________________</w:t>
      </w:r>
    </w:p>
    <w:tbl>
      <w:tblPr>
        <w:tblStyle w:val="TableGrid"/>
        <w:tblW w:w="9864"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Caption w:val="Comic strip workspace"/>
        <w:tblDescription w:val="This table provides space for students to write their work, based on instructions provided on this worksheet in the lesson kit."/>
      </w:tblPr>
      <w:tblGrid>
        <w:gridCol w:w="738"/>
        <w:gridCol w:w="3060"/>
        <w:gridCol w:w="288"/>
        <w:gridCol w:w="1512"/>
        <w:gridCol w:w="3150"/>
        <w:gridCol w:w="1116"/>
      </w:tblGrid>
      <w:tr w:rsidR="003313AC" w:rsidTr="00EC2693">
        <w:trPr>
          <w:gridAfter w:val="1"/>
          <w:wAfter w:w="1116" w:type="dxa"/>
          <w:trHeight w:val="3410"/>
          <w:tblHeader/>
        </w:trPr>
        <w:tc>
          <w:tcPr>
            <w:tcW w:w="3798" w:type="dxa"/>
            <w:gridSpan w:val="2"/>
          </w:tcPr>
          <w:p w:rsidR="00EC2693" w:rsidRDefault="003313AC" w:rsidP="00F66403">
            <w:pPr>
              <w:pStyle w:val="NoSpacing"/>
              <w:jc w:val="center"/>
              <w:rPr>
                <w:rFonts w:ascii="Arial" w:hAnsi="Arial" w:cs="Arial"/>
              </w:rPr>
            </w:pPr>
            <w:r>
              <w:rPr>
                <w:rFonts w:ascii="Arial" w:hAnsi="Arial" w:cs="Arial"/>
                <w:noProof/>
                <w:lang w:eastAsia="en-CA"/>
              </w:rPr>
              <mc:AlternateContent>
                <mc:Choice Requires="wps">
                  <w:drawing>
                    <wp:anchor distT="0" distB="0" distL="114300" distR="114300" simplePos="0" relativeHeight="251719680" behindDoc="0" locked="0" layoutInCell="1" allowOverlap="1" wp14:anchorId="6A2C0EE5" wp14:editId="37445736">
                      <wp:simplePos x="0" y="0"/>
                      <wp:positionH relativeFrom="column">
                        <wp:posOffset>-361950</wp:posOffset>
                      </wp:positionH>
                      <wp:positionV relativeFrom="paragraph">
                        <wp:posOffset>1709420</wp:posOffset>
                      </wp:positionV>
                      <wp:extent cx="1733550" cy="1409700"/>
                      <wp:effectExtent l="38100" t="19050" r="38100" b="247650"/>
                      <wp:wrapNone/>
                      <wp:docPr id="289" name="Cloud Callout 289" descr="This graphic is an illustration of a traditional 2-dimensional &quot;thought bubble,&quot; representing the inner thoughts of a character in a comic strip." title="&quot;Thought bubble&quot; graphic"/>
                      <wp:cNvGraphicFramePr/>
                      <a:graphic xmlns:a="http://schemas.openxmlformats.org/drawingml/2006/main">
                        <a:graphicData uri="http://schemas.microsoft.com/office/word/2010/wordprocessingShape">
                          <wps:wsp>
                            <wps:cNvSpPr/>
                            <wps:spPr>
                              <a:xfrm flipH="1">
                                <a:off x="0" y="0"/>
                                <a:ext cx="1733550" cy="1409700"/>
                              </a:xfrm>
                              <a:prstGeom prst="cloudCallou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13AC" w:rsidRDefault="003313AC" w:rsidP="003313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89" o:spid="_x0000_s1026" type="#_x0000_t106" alt="Title: &quot;Thought bubble&quot; graphic - Description: This graphic is an illustration of a traditional 2-dimensional &quot;thought bubble,&quot; representing the inner thoughts of a character in a comic strip." style="position:absolute;left:0;text-align:left;margin-left:-28.5pt;margin-top:134.6pt;width:136.5pt;height:111pt;flip:x;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" adj="6300,24300" fillcolor="white [3212]" strokecolor="black [3213]" strokeweight="2.25pt">
                      <v:textbox>
                        <w:txbxContent>
                          <w:p w:rsidR="003313AC" w:rsidRDefault="003313AC" w:rsidP="003313AC">
                            <w:pPr>
                              <w:jc w:val="center"/>
                            </w:pPr>
                          </w:p>
                        </w:txbxContent>
                      </v:textbox>
                    </v:shape>
                  </w:pict>
                </mc:Fallback>
              </mc:AlternateContent>
            </w:r>
          </w:p>
          <w:p w:rsidR="00EC2693" w:rsidRPr="00EC2693" w:rsidRDefault="00EC2693" w:rsidP="00EC2693"/>
          <w:p w:rsidR="00EC2693" w:rsidRDefault="00EC2693" w:rsidP="00EC2693"/>
          <w:p w:rsidR="003313AC" w:rsidRPr="00EC2693" w:rsidRDefault="003313AC" w:rsidP="00EC2693">
            <w:pPr>
              <w:ind w:firstLine="720"/>
            </w:pPr>
          </w:p>
        </w:tc>
        <w:tc>
          <w:tcPr>
            <w:tcW w:w="4950" w:type="dxa"/>
            <w:gridSpan w:val="3"/>
          </w:tcPr>
          <w:p w:rsidR="003313AC" w:rsidRDefault="003313AC" w:rsidP="00F66403">
            <w:pPr>
              <w:pStyle w:val="NoSpacing"/>
              <w:jc w:val="center"/>
              <w:rPr>
                <w:rFonts w:ascii="Arial" w:hAnsi="Arial" w:cs="Arial"/>
              </w:rPr>
            </w:pPr>
            <w:r>
              <w:rPr>
                <w:rFonts w:ascii="Arial" w:hAnsi="Arial" w:cs="Arial"/>
                <w:noProof/>
                <w:lang w:eastAsia="en-CA"/>
              </w:rPr>
              <mc:AlternateContent>
                <mc:Choice Requires="wps">
                  <w:drawing>
                    <wp:anchor distT="0" distB="0" distL="114300" distR="114300" simplePos="0" relativeHeight="251720704" behindDoc="0" locked="0" layoutInCell="1" allowOverlap="1" wp14:anchorId="53D27B4C" wp14:editId="4CD0F3CA">
                      <wp:simplePos x="0" y="0"/>
                      <wp:positionH relativeFrom="column">
                        <wp:posOffset>2198370</wp:posOffset>
                      </wp:positionH>
                      <wp:positionV relativeFrom="paragraph">
                        <wp:posOffset>-43180</wp:posOffset>
                      </wp:positionV>
                      <wp:extent cx="1352550" cy="1219200"/>
                      <wp:effectExtent l="171450" t="209550" r="171450" b="209550"/>
                      <wp:wrapNone/>
                      <wp:docPr id="294" name="Rounded Rectangular Callout 294" descr="This graphic is an illustration of a traditional 2-dimensional &quot;speech bubble,&quot; representing the spoken words of a character in a comic strip." title="&quot;Speech bubble&quot; graphic"/>
                      <wp:cNvGraphicFramePr/>
                      <a:graphic xmlns:a="http://schemas.openxmlformats.org/drawingml/2006/main">
                        <a:graphicData uri="http://schemas.microsoft.com/office/word/2010/wordprocessingShape">
                          <wps:wsp>
                            <wps:cNvSpPr/>
                            <wps:spPr>
                              <a:xfrm rot="1755398">
                                <a:off x="0" y="0"/>
                                <a:ext cx="1352550" cy="1219200"/>
                              </a:xfrm>
                              <a:prstGeom prst="wedgeRoundRectCallout">
                                <a:avLst>
                                  <a:gd name="adj1" fmla="val -27369"/>
                                  <a:gd name="adj2" fmla="val 71935"/>
                                  <a:gd name="adj3" fmla="val 16667"/>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13AC" w:rsidRDefault="003313AC" w:rsidP="003313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94" o:spid="_x0000_s1027" type="#_x0000_t62" alt="Title: &quot;Speech bubble&quot; graphic - Description: This graphic is an illustration of a traditional 2-dimensional &quot;speech bubble,&quot; representing the spoken words of a character in a comic strip." style="position:absolute;left:0;text-align:left;margin-left:173.1pt;margin-top:-3.4pt;width:106.5pt;height:96pt;rotation:1917363fd;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" adj="4888,26338" fillcolor="white [3212]" strokecolor="black [3213]" strokeweight="3pt">
                      <v:textbox>
                        <w:txbxContent>
                          <w:p w:rsidR="003313AC" w:rsidRDefault="003313AC" w:rsidP="003313AC">
                            <w:pPr>
                              <w:jc w:val="center"/>
                            </w:pPr>
                          </w:p>
                        </w:txbxContent>
                      </v:textbox>
                    </v:shape>
                  </w:pict>
                </mc:Fallback>
              </mc:AlternateContent>
            </w:r>
          </w:p>
        </w:tc>
      </w:tr>
      <w:tr w:rsidR="003313AC" w:rsidTr="00F66403">
        <w:trPr>
          <w:trHeight w:val="3320"/>
        </w:trPr>
        <w:tc>
          <w:tcPr>
            <w:tcW w:w="5598" w:type="dxa"/>
            <w:gridSpan w:val="4"/>
          </w:tcPr>
          <w:p w:rsidR="003313AC" w:rsidRDefault="003313AC" w:rsidP="00F66403">
            <w:pPr>
              <w:pStyle w:val="NoSpacing"/>
              <w:jc w:val="center"/>
              <w:rPr>
                <w:rFonts w:ascii="Arial" w:hAnsi="Arial" w:cs="Arial"/>
              </w:rPr>
            </w:pPr>
          </w:p>
        </w:tc>
        <w:tc>
          <w:tcPr>
            <w:tcW w:w="4266" w:type="dxa"/>
            <w:gridSpan w:val="2"/>
          </w:tcPr>
          <w:p w:rsidR="003313AC" w:rsidRDefault="003313AC" w:rsidP="00F66403">
            <w:pPr>
              <w:pStyle w:val="NoSpacing"/>
              <w:jc w:val="center"/>
              <w:rPr>
                <w:rFonts w:ascii="Arial" w:hAnsi="Arial" w:cs="Arial"/>
              </w:rPr>
            </w:pPr>
          </w:p>
        </w:tc>
      </w:tr>
      <w:tr w:rsidR="003313AC" w:rsidTr="00F66403">
        <w:trPr>
          <w:gridBefore w:val="1"/>
          <w:wBefore w:w="738" w:type="dxa"/>
          <w:trHeight w:val="3590"/>
        </w:trPr>
        <w:tc>
          <w:tcPr>
            <w:tcW w:w="3348" w:type="dxa"/>
            <w:gridSpan w:val="2"/>
          </w:tcPr>
          <w:p w:rsidR="003313AC" w:rsidRDefault="003313AC" w:rsidP="00F66403">
            <w:pPr>
              <w:pStyle w:val="NoSpacing"/>
              <w:jc w:val="center"/>
              <w:rPr>
                <w:rFonts w:ascii="Arial" w:hAnsi="Arial" w:cs="Arial"/>
              </w:rPr>
            </w:pPr>
          </w:p>
        </w:tc>
        <w:tc>
          <w:tcPr>
            <w:tcW w:w="5778" w:type="dxa"/>
            <w:gridSpan w:val="3"/>
          </w:tcPr>
          <w:p w:rsidR="003313AC" w:rsidRDefault="003313AC" w:rsidP="00F66403">
            <w:pPr>
              <w:pStyle w:val="NoSpacing"/>
              <w:jc w:val="center"/>
              <w:rPr>
                <w:rFonts w:ascii="Arial" w:hAnsi="Arial" w:cs="Arial"/>
              </w:rPr>
            </w:pPr>
            <w:r>
              <w:rPr>
                <w:rFonts w:ascii="Arial" w:hAnsi="Arial" w:cs="Arial"/>
                <w:noProof/>
                <w:lang w:eastAsia="en-CA"/>
              </w:rPr>
              <mc:AlternateContent>
                <mc:Choice Requires="wps">
                  <w:drawing>
                    <wp:anchor distT="0" distB="0" distL="114300" distR="114300" simplePos="0" relativeHeight="251721728" behindDoc="0" locked="0" layoutInCell="1" allowOverlap="1" wp14:anchorId="07257CC7" wp14:editId="4430A374">
                      <wp:simplePos x="0" y="0"/>
                      <wp:positionH relativeFrom="column">
                        <wp:posOffset>-3810</wp:posOffset>
                      </wp:positionH>
                      <wp:positionV relativeFrom="paragraph">
                        <wp:posOffset>55245</wp:posOffset>
                      </wp:positionV>
                      <wp:extent cx="2895600" cy="542925"/>
                      <wp:effectExtent l="19050" t="19050" r="19050" b="257175"/>
                      <wp:wrapNone/>
                      <wp:docPr id="295" name="Rounded Rectangular Callout 295" descr="This graphic is an illustration of a traditional 2-dimensional &quot;speech bubble,&quot; representing the spoken words of a character in a comic strip." title="&quot;Speech bubble&quot; graphic"/>
                      <wp:cNvGraphicFramePr/>
                      <a:graphic xmlns:a="http://schemas.openxmlformats.org/drawingml/2006/main">
                        <a:graphicData uri="http://schemas.microsoft.com/office/word/2010/wordprocessingShape">
                          <wps:wsp>
                            <wps:cNvSpPr/>
                            <wps:spPr>
                              <a:xfrm>
                                <a:off x="0" y="0"/>
                                <a:ext cx="2895600" cy="542925"/>
                              </a:xfrm>
                              <a:prstGeom prst="wedgeRoundRectCallout">
                                <a:avLst>
                                  <a:gd name="adj1" fmla="val -8663"/>
                                  <a:gd name="adj2" fmla="val 88081"/>
                                  <a:gd name="adj3" fmla="val 16667"/>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13AC" w:rsidRDefault="003313AC" w:rsidP="003313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295" o:spid="_x0000_s1028" type="#_x0000_t62" alt="Title: &quot;Speech bubble&quot; graphic - Description: This graphic is an illustration of a traditional 2-dimensional &quot;speech bubble,&quot; representing the spoken words of a character in a comic strip." style="position:absolute;left:0;text-align:left;margin-left:-.3pt;margin-top:4.35pt;width:228pt;height:42.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" adj="8929,29825" fillcolor="white [3212]" strokecolor="black [3213]" strokeweight="3pt">
                      <v:textbox>
                        <w:txbxContent>
                          <w:p w:rsidR="003313AC" w:rsidRDefault="003313AC" w:rsidP="003313AC">
                            <w:pPr>
                              <w:jc w:val="center"/>
                            </w:pPr>
                          </w:p>
                        </w:txbxContent>
                      </v:textbox>
                    </v:shape>
                  </w:pict>
                </mc:Fallback>
              </mc:AlternateContent>
            </w:r>
          </w:p>
        </w:tc>
      </w:tr>
    </w:tbl>
    <w:p w:rsidR="00574ADE" w:rsidRDefault="00574ADE" w:rsidP="003313AC">
      <w:pPr>
        <w:pStyle w:val="NoSpacing"/>
        <w:tabs>
          <w:tab w:val="left" w:pos="12060"/>
          <w:tab w:val="left" w:pos="13320"/>
        </w:tabs>
        <w:rPr>
          <w:rFonts w:cs="Arial"/>
          <w:b/>
          <w:sz w:val="28"/>
        </w:rPr>
      </w:pPr>
    </w:p>
    <w:p w:rsidR="00CF7EC9" w:rsidRDefault="00574ADE" w:rsidP="00246286">
      <w:pPr>
        <w:pStyle w:val="Heading3"/>
        <w:jc w:val="center"/>
        <w:rPr>
          <w:noProof/>
          <w:lang w:val="fr-CA" w:eastAsia="en-CA"/>
        </w:rPr>
      </w:pPr>
      <w:r w:rsidRPr="00E6678D">
        <w:rPr>
          <w:lang w:val="fr-CA"/>
        </w:rPr>
        <w:br w:type="page"/>
      </w:r>
      <w:bookmarkStart w:id="65" w:name="_Toc369686793"/>
      <w:bookmarkStart w:id="66" w:name="_Toc466990351"/>
      <w:r w:rsidR="00E6678D" w:rsidRPr="00855FCB">
        <w:rPr>
          <w:lang w:val="fr-CA"/>
        </w:rPr>
        <w:lastRenderedPageBreak/>
        <w:t>Écrire pour le</w:t>
      </w:r>
      <w:r w:rsidR="00E6678D" w:rsidRPr="00855FCB">
        <w:rPr>
          <w:i/>
          <w:iCs/>
          <w:lang w:val="fr-CA"/>
        </w:rPr>
        <w:t xml:space="preserve"> Voice of the Fugitive</w:t>
      </w:r>
      <w:bookmarkEnd w:id="65"/>
      <w:r w:rsidR="00E6678D" w:rsidRPr="00E6678D">
        <w:rPr>
          <w:noProof/>
          <w:lang w:val="fr-CA" w:eastAsia="en-CA"/>
        </w:rPr>
        <w:t xml:space="preserve"> </w:t>
      </w:r>
    </w:p>
    <w:p w:rsidR="00AD1524" w:rsidRPr="00E6678D" w:rsidRDefault="00246286" w:rsidP="00CF7EC9">
      <w:pPr>
        <w:rPr>
          <w:lang w:val="fr-CA"/>
        </w:rPr>
      </w:pPr>
      <w:r>
        <w:rPr>
          <w:noProof/>
          <w:lang w:eastAsia="en-CA"/>
        </w:rPr>
        <w:drawing>
          <wp:inline distT="0" distB="0" distL="0" distR="0" wp14:anchorId="4DF4C9C1" wp14:editId="42ECDF68">
            <wp:extent cx="6526530" cy="822960"/>
            <wp:effectExtent l="0" t="0" r="7620" b="0"/>
            <wp:docPr id="303" name="Picture 303" descr="Voice of the Fugitive, March 12, 1851" title="Voice of the Fugitive, March 12,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Voice of the Fugitive, March 12, 1851" title="Voice of the Fugitive, March 12, 1851"/>
                    <pic:cNvPicPr>
                      <a:picLocks noChangeAspect="1"/>
                    </pic:cNvPicPr>
                  </pic:nvPicPr>
                  <pic:blipFill rotWithShape="1">
                    <a:blip r:embed="rId41">
                      <a:extLst>
                        <a:ext uri="{28A0092B-C50C-407E-A947-70E740481C1C}">
                          <a14:useLocalDpi xmlns:a14="http://schemas.microsoft.com/office/drawing/2010/main" val="0"/>
                        </a:ext>
                      </a:extLst>
                    </a:blip>
                    <a:srcRect b="88650"/>
                    <a:stretch/>
                  </pic:blipFill>
                  <pic:spPr bwMode="auto">
                    <a:xfrm>
                      <a:off x="0" y="0"/>
                      <a:ext cx="6595137" cy="831611"/>
                    </a:xfrm>
                    <a:prstGeom prst="rect">
                      <a:avLst/>
                    </a:prstGeom>
                    <a:noFill/>
                    <a:ln>
                      <a:noFill/>
                    </a:ln>
                    <a:extLst>
                      <a:ext uri="{53640926-AAD7-44D8-BBD7-CCE9431645EC}">
                        <a14:shadowObscured xmlns:a14="http://schemas.microsoft.com/office/drawing/2010/main"/>
                      </a:ext>
                    </a:extLst>
                  </pic:spPr>
                </pic:pic>
              </a:graphicData>
            </a:graphic>
          </wp:inline>
        </w:drawing>
      </w:r>
      <w:bookmarkEnd w:id="66"/>
    </w:p>
    <w:p w:rsidR="003313AC" w:rsidRPr="001A779C" w:rsidRDefault="00EC2693" w:rsidP="00AD1524">
      <w:pPr>
        <w:pStyle w:val="NoSpacing"/>
        <w:ind w:left="-709" w:right="-1560"/>
        <w:jc w:val="center"/>
        <w:rPr>
          <w:rFonts w:ascii="Arial" w:hAnsi="Arial" w:cs="Arial"/>
        </w:rPr>
        <w:sectPr w:rsidR="003313AC" w:rsidRPr="001A779C" w:rsidSect="003313AC">
          <w:headerReference w:type="default" r:id="rId42"/>
          <w:footerReference w:type="default" r:id="rId43"/>
          <w:pgSz w:w="12240" w:h="15840"/>
          <w:pgMar w:top="1440" w:right="1440" w:bottom="1440" w:left="1440" w:header="709" w:footer="119" w:gutter="0"/>
          <w:cols w:space="708"/>
          <w:docGrid w:linePitch="360"/>
        </w:sectPr>
      </w:pPr>
      <w:r>
        <w:rPr>
          <w:rFonts w:ascii="Arial" w:hAnsi="Arial" w:cs="Arial"/>
          <w:noProof/>
          <w:lang w:eastAsia="en-CA"/>
        </w:rPr>
        <mc:AlternateContent>
          <mc:Choice Requires="wpg">
            <w:drawing>
              <wp:inline distT="0" distB="0" distL="0" distR="0" wp14:anchorId="4A41784C" wp14:editId="4CB0D539">
                <wp:extent cx="6172200" cy="6595110"/>
                <wp:effectExtent l="0" t="0" r="19050" b="15240"/>
                <wp:docPr id="305" name="Group 305" descr="This group of shapes provides blank workspace for students to write their work, based on instructions provided in this lesson kit. The boxes are arranged to mimic the appearance of columns in a printed newspaper." title="Student workspace"/>
                <wp:cNvGraphicFramePr/>
                <a:graphic xmlns:a="http://schemas.openxmlformats.org/drawingml/2006/main">
                  <a:graphicData uri="http://schemas.microsoft.com/office/word/2010/wordprocessingGroup">
                    <wpg:wgp>
                      <wpg:cNvGrpSpPr/>
                      <wpg:grpSpPr>
                        <a:xfrm>
                          <a:off x="0" y="0"/>
                          <a:ext cx="6172200" cy="6595110"/>
                          <a:chOff x="71252" y="961901"/>
                          <a:chExt cx="6377050" cy="7200900"/>
                        </a:xfrm>
                      </wpg:grpSpPr>
                      <wps:wsp>
                        <wps:cNvPr id="13" name="Text Box 297"/>
                        <wps:cNvSpPr txBox="1">
                          <a:spLocks noChangeArrowheads="1"/>
                        </wps:cNvSpPr>
                        <wps:spPr bwMode="auto">
                          <a:xfrm>
                            <a:off x="3966359" y="973777"/>
                            <a:ext cx="2481943" cy="1752600"/>
                          </a:xfrm>
                          <a:prstGeom prst="rect">
                            <a:avLst/>
                          </a:prstGeom>
                          <a:solidFill>
                            <a:srgbClr val="FFFFFF"/>
                          </a:solidFill>
                          <a:ln w="9525">
                            <a:solidFill>
                              <a:srgbClr val="000000"/>
                            </a:solidFill>
                            <a:miter lim="800000"/>
                            <a:headEnd/>
                            <a:tailEnd/>
                          </a:ln>
                        </wps:spPr>
                        <wps:txbx>
                          <w:txbxContent>
                            <w:p w:rsidR="00574ADE" w:rsidRDefault="00574ADE" w:rsidP="00574ADE">
                              <w:pPr>
                                <w:ind w:left="-1080"/>
                                <w:rPr>
                                  <w:sz w:val="24"/>
                                  <w:szCs w:val="24"/>
                                </w:rPr>
                              </w:pPr>
                            </w:p>
                          </w:txbxContent>
                        </wps:txbx>
                        <wps:bodyPr rot="0" vert="horz" wrap="square" lIns="91440" tIns="45720" rIns="91440" bIns="45720" anchor="t" anchorCtr="0" upright="1">
                          <a:noAutofit/>
                        </wps:bodyPr>
                      </wps:wsp>
                      <wpg:grpSp>
                        <wpg:cNvPr id="304" name="Group 304"/>
                        <wpg:cNvGrpSpPr/>
                        <wpg:grpSpPr>
                          <a:xfrm>
                            <a:off x="71252" y="961901"/>
                            <a:ext cx="6376687" cy="7200900"/>
                            <a:chOff x="71252" y="961901"/>
                            <a:chExt cx="6376687" cy="7200900"/>
                          </a:xfrm>
                        </wpg:grpSpPr>
                        <wps:wsp>
                          <wps:cNvPr id="302" name="Text Box 302"/>
                          <wps:cNvSpPr txBox="1">
                            <a:spLocks noChangeArrowheads="1"/>
                          </wps:cNvSpPr>
                          <wps:spPr bwMode="auto">
                            <a:xfrm>
                              <a:off x="71252" y="961901"/>
                              <a:ext cx="3806825" cy="7200900"/>
                            </a:xfrm>
                            <a:prstGeom prst="rect">
                              <a:avLst/>
                            </a:prstGeom>
                            <a:solidFill>
                              <a:srgbClr val="FFFFFF"/>
                            </a:solidFill>
                            <a:ln w="9525">
                              <a:solidFill>
                                <a:srgbClr val="000000"/>
                              </a:solidFill>
                              <a:miter lim="800000"/>
                              <a:headEnd/>
                              <a:tailEnd/>
                            </a:ln>
                          </wps:spPr>
                          <wps:txbx>
                            <w:txbxContent>
                              <w:p w:rsidR="00574ADE" w:rsidRDefault="00574ADE" w:rsidP="00574ADE"/>
                            </w:txbxContent>
                          </wps:txbx>
                          <wps:bodyPr rot="0" vert="horz" wrap="square" lIns="91440" tIns="45720" rIns="91440" bIns="45720" anchor="t" anchorCtr="0" upright="1">
                            <a:noAutofit/>
                          </wps:bodyPr>
                        </wps:wsp>
                        <wps:wsp>
                          <wps:cNvPr id="301" name="Text Box 301"/>
                          <wps:cNvSpPr txBox="1">
                            <a:spLocks noChangeArrowheads="1"/>
                          </wps:cNvSpPr>
                          <wps:spPr bwMode="auto">
                            <a:xfrm>
                              <a:off x="3966359" y="2814452"/>
                              <a:ext cx="2481580" cy="5348349"/>
                            </a:xfrm>
                            <a:prstGeom prst="rect">
                              <a:avLst/>
                            </a:prstGeom>
                            <a:noFill/>
                            <a:ln w="9525">
                              <a:solidFill>
                                <a:srgbClr val="000000"/>
                              </a:solidFill>
                              <a:miter lim="800000"/>
                              <a:headEnd/>
                              <a:tailEnd/>
                            </a:ln>
                          </wps:spPr>
                          <wps:txbx>
                            <w:txbxContent>
                              <w:p w:rsidR="00574ADE" w:rsidRDefault="00574ADE" w:rsidP="00574ADE">
                                <w:pPr>
                                  <w:rPr>
                                    <w:sz w:val="24"/>
                                    <w:szCs w:val="24"/>
                                  </w:rPr>
                                </w:pPr>
                              </w:p>
                            </w:txbxContent>
                          </wps:txbx>
                          <wps:bodyPr rot="0" vert="horz" wrap="square" lIns="91440" tIns="45720" rIns="91440" bIns="45720" anchor="t" anchorCtr="0" upright="1">
                            <a:noAutofit/>
                          </wps:bodyPr>
                        </wps:wsp>
                      </wpg:grpSp>
                    </wpg:wgp>
                  </a:graphicData>
                </a:graphic>
              </wp:inline>
            </w:drawing>
          </mc:Choice>
          <mc:Fallback>
            <w:pict>
              <v:group id="Group 305" o:spid="_x0000_s1029" alt="Title: Student workspace - Description: This group of shapes provides blank workspace for students to write their work, based on instructions provided in this lesson kit. The boxes are arranged to mimic the appearance of columns in a printed newspaper." style="width:486pt;height:519.3pt;mso-position-horizontal-relative:char;mso-position-vertical-relative:line" coordorigin="712,9619" coordsize="63770,7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">
                <v:shapetype id="_x0000_t202" coordsize="21600,21600" o:spt="202" path="m,l,21600r21600,l21600,xe">
                  <v:stroke joinstyle="miter"/>
                  <v:path gradientshapeok="t" o:connecttype="rect"/>
                </v:shapetype>
                <v:shape id="Text Box 297" o:spid="_x0000_s1030" type="#_x0000_t202" style="position:absolute;left:39663;top:9737;width:24820;height:17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574ADE" w:rsidRDefault="00574ADE" w:rsidP="00574ADE">
                        <w:pPr>
                          <w:ind w:left="-1080"/>
                          <w:rPr>
                            <w:sz w:val="24"/>
                            <w:szCs w:val="24"/>
                          </w:rPr>
                        </w:pPr>
                      </w:p>
                    </w:txbxContent>
                  </v:textbox>
                </v:shape>
                <v:group id="Group 304" o:spid="_x0000_s1031" style="position:absolute;left:712;top:9619;width:63767;height:72009" coordorigin="712,9619" coordsize="63766,72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Text Box 302" o:spid="_x0000_s1032" type="#_x0000_t202" style="position:absolute;left:712;top:9619;width:38068;height:7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pK8YA&#10;AADcAAAADwAAAGRycy9kb3ducmV2LnhtbESPS2vDMBCE74X8B7GBXkoj50GaOpZDKbSkt+ZBel2s&#10;jW1irRxJdZx/HxUCPQ4z8w2TrXrTiI6cry0rGI8SEMSF1TWXCva7j+cFCB+QNTaWScGVPKzywUOG&#10;qbYX3lC3DaWIEPYpKqhCaFMpfVGRQT+yLXH0jtYZDFG6UmqHlwg3jZwkyVwarDkuVNjSe0XFaftr&#10;FCxm6+7Hf02/D8X82LyGp5fu8+yUehz2b0sQgfrwH76311rBNJ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pK8YAAADcAAAADwAAAAAAAAAAAAAAAACYAgAAZHJz&#10;L2Rvd25yZXYueG1sUEsFBgAAAAAEAAQA9QAAAIsDAAAAAA==&#10;">
                    <v:textbox>
                      <w:txbxContent>
                        <w:p w:rsidR="00574ADE" w:rsidRDefault="00574ADE" w:rsidP="00574ADE"/>
                      </w:txbxContent>
                    </v:textbox>
                  </v:shape>
                  <v:shape id="Text Box 301" o:spid="_x0000_s1033" type="#_x0000_t202" style="position:absolute;left:39663;top:28144;width:24816;height:53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tX8UA&#10;AADcAAAADwAAAGRycy9kb3ducmV2LnhtbESPS2/CMBCE75X4D9ZW4lYciMQjYBDiIXFsw+u6xEsS&#10;NV5HsYHQX19XQupxNDvf7MwWranEnRpXWlbQ70UgiDOrS84VHPbbjzEI55E1VpZJwZMcLOadtxkm&#10;2j74i+6pz0WAsEtQQeF9nUjpsoIMup6tiYN3tY1BH2STS93gI8BNJQdRNJQGSw4NBda0Kij7Tm8m&#10;vDE4H+L1Z0qjEV7i9ebnOLmeKqW67+1yCsJT6/+PX+mdVhBHffgbEwg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K1fxQAAANwAAAAPAAAAAAAAAAAAAAAAAJgCAABkcnMv&#10;ZG93bnJldi54bWxQSwUGAAAAAAQABAD1AAAAigMAAAAA&#10;" filled="f">
                    <v:textbox>
                      <w:txbxContent>
                        <w:p w:rsidR="00574ADE" w:rsidRDefault="00574ADE" w:rsidP="00574ADE">
                          <w:pPr>
                            <w:rPr>
                              <w:sz w:val="24"/>
                              <w:szCs w:val="24"/>
                            </w:rPr>
                          </w:pPr>
                        </w:p>
                      </w:txbxContent>
                    </v:textbox>
                  </v:shape>
                </v:group>
                <w10:anchorlock/>
              </v:group>
            </w:pict>
          </mc:Fallback>
        </mc:AlternateContent>
      </w:r>
    </w:p>
    <w:p w:rsidR="00E6678D" w:rsidRPr="00855FCB" w:rsidRDefault="00E6678D" w:rsidP="00E6678D">
      <w:pPr>
        <w:pStyle w:val="Heading3"/>
        <w:jc w:val="center"/>
        <w:rPr>
          <w:lang w:val="fr-CA"/>
        </w:rPr>
      </w:pPr>
      <w:bookmarkStart w:id="67" w:name="_Toc466990352"/>
      <w:r w:rsidRPr="00855FCB">
        <w:rPr>
          <w:lang w:val="fr-CA"/>
        </w:rPr>
        <w:lastRenderedPageBreak/>
        <w:t>Organiser tes pensées</w:t>
      </w:r>
      <w:bookmarkEnd w:id="67"/>
    </w:p>
    <w:p w:rsidR="001A779C" w:rsidRPr="00E6678D" w:rsidRDefault="00E6678D" w:rsidP="00E6678D">
      <w:pPr>
        <w:spacing w:after="0" w:line="240" w:lineRule="auto"/>
        <w:jc w:val="center"/>
        <w:rPr>
          <w:noProof/>
          <w:sz w:val="36"/>
          <w:szCs w:val="36"/>
          <w:lang w:val="fr-CA" w:eastAsia="en-CA"/>
        </w:rPr>
      </w:pPr>
      <w:r w:rsidRPr="00855FCB">
        <w:rPr>
          <w:sz w:val="36"/>
          <w:szCs w:val="36"/>
          <w:lang w:val="fr-CA" w:eastAsia="en-CA"/>
        </w:rPr>
        <w:t>Ce que tu sais</w:t>
      </w:r>
      <w:r w:rsidRPr="00E6678D">
        <w:rPr>
          <w:noProof/>
          <w:sz w:val="36"/>
          <w:szCs w:val="36"/>
          <w:lang w:val="fr-CA" w:eastAsia="en-CA"/>
        </w:rPr>
        <w:t xml:space="preserve"> </w:t>
      </w:r>
      <w:r w:rsidR="00EC2693" w:rsidRPr="00B73099">
        <w:rPr>
          <w:noProof/>
          <w:sz w:val="36"/>
          <w:szCs w:val="36"/>
          <w:lang w:eastAsia="en-CA"/>
        </w:rPr>
        <mc:AlternateContent>
          <mc:Choice Requires="wps">
            <w:drawing>
              <wp:inline distT="0" distB="0" distL="0" distR="0" wp14:anchorId="79171757" wp14:editId="05E75AC5">
                <wp:extent cx="5535930" cy="1911350"/>
                <wp:effectExtent l="0" t="0" r="26670" b="12700"/>
                <wp:docPr id="310" name="Flowchart: Preparation 310" descr="This shape provides blank space for students to write their work, based on instructions provided on this worksheet in the lesson kit. " title="Student workspace"/>
                <wp:cNvGraphicFramePr/>
                <a:graphic xmlns:a="http://schemas.openxmlformats.org/drawingml/2006/main">
                  <a:graphicData uri="http://schemas.microsoft.com/office/word/2010/wordprocessingShape">
                    <wps:wsp>
                      <wps:cNvSpPr/>
                      <wps:spPr>
                        <a:xfrm>
                          <a:off x="0" y="0"/>
                          <a:ext cx="5535930" cy="1911350"/>
                        </a:xfrm>
                        <a:prstGeom prst="flowChartPreparation">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17" coordsize="21600,21600" o:spt="117" path="m4353,l17214,r4386,10800l17214,21600r-12861,l,10800xe">
                <v:stroke joinstyle="miter"/>
                <v:path gradientshapeok="t" o:connecttype="rect" textboxrect="4353,0,17214,21600"/>
              </v:shapetype>
              <v:shape id="Flowchart: Preparation 310" o:spid="_x0000_s1026" type="#_x0000_t117" alt="Title: Student workspace - Description: This shape provides blank space for students to write their work, based on instructions provided on this worksheet in the lesson kit. " style="width:435.9pt;height:1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" fillcolor="white [3201]" strokecolor="#4bacc6 [3208]" strokeweight="2pt">
                <w10:anchorlock/>
              </v:shape>
            </w:pict>
          </mc:Fallback>
        </mc:AlternateContent>
      </w:r>
    </w:p>
    <w:p w:rsidR="001A779C" w:rsidRPr="00E6678D" w:rsidRDefault="001A779C" w:rsidP="001A779C">
      <w:pPr>
        <w:spacing w:after="0" w:line="240" w:lineRule="auto"/>
        <w:rPr>
          <w:noProof/>
          <w:sz w:val="36"/>
          <w:szCs w:val="36"/>
          <w:lang w:val="fr-CA" w:eastAsia="en-CA"/>
        </w:rPr>
      </w:pPr>
    </w:p>
    <w:p w:rsidR="001A779C" w:rsidRPr="00E6678D" w:rsidRDefault="00E6678D" w:rsidP="001A779C">
      <w:pPr>
        <w:spacing w:after="0" w:line="240" w:lineRule="auto"/>
        <w:jc w:val="center"/>
        <w:rPr>
          <w:noProof/>
          <w:sz w:val="36"/>
          <w:szCs w:val="36"/>
          <w:lang w:val="fr-CA" w:eastAsia="en-CA"/>
        </w:rPr>
      </w:pPr>
      <w:r w:rsidRPr="00855FCB">
        <w:rPr>
          <w:sz w:val="36"/>
          <w:szCs w:val="36"/>
          <w:lang w:val="fr-CA" w:eastAsia="en-CA"/>
        </w:rPr>
        <w:t>Ce que tu veux savoir</w:t>
      </w:r>
      <w:r w:rsidRPr="00E6678D">
        <w:rPr>
          <w:noProof/>
          <w:sz w:val="36"/>
          <w:szCs w:val="36"/>
          <w:lang w:val="fr-CA" w:eastAsia="en-CA"/>
        </w:rPr>
        <w:t xml:space="preserve"> </w:t>
      </w:r>
      <w:r w:rsidR="00EC2693" w:rsidRPr="00B73099">
        <w:rPr>
          <w:noProof/>
          <w:sz w:val="36"/>
          <w:szCs w:val="36"/>
          <w:lang w:eastAsia="en-CA"/>
        </w:rPr>
        <mc:AlternateContent>
          <mc:Choice Requires="wps">
            <w:drawing>
              <wp:inline distT="0" distB="0" distL="0" distR="0" wp14:anchorId="1630429D" wp14:editId="54784D29">
                <wp:extent cx="5535930" cy="2194560"/>
                <wp:effectExtent l="0" t="0" r="26670" b="15240"/>
                <wp:docPr id="34" name="Flowchart: Preparation 34" descr="This shape provides blank space for students to write their work, based on instructions provided on this worksheet in the lesson kit. " title="Student workspace"/>
                <wp:cNvGraphicFramePr/>
                <a:graphic xmlns:a="http://schemas.openxmlformats.org/drawingml/2006/main">
                  <a:graphicData uri="http://schemas.microsoft.com/office/word/2010/wordprocessingShape">
                    <wps:wsp>
                      <wps:cNvSpPr/>
                      <wps:spPr>
                        <a:xfrm>
                          <a:off x="0" y="0"/>
                          <a:ext cx="5535930" cy="2194560"/>
                        </a:xfrm>
                        <a:prstGeom prst="flowChartPreparation">
                          <a:avLst/>
                        </a:prstGeom>
                      </wps:spPr>
                      <wps:style>
                        <a:lnRef idx="2">
                          <a:schemeClr val="accent3"/>
                        </a:lnRef>
                        <a:fillRef idx="1">
                          <a:schemeClr val="lt1"/>
                        </a:fillRef>
                        <a:effectRef idx="0">
                          <a:schemeClr val="accent3"/>
                        </a:effectRef>
                        <a:fontRef idx="minor">
                          <a:schemeClr val="dk1"/>
                        </a:fontRef>
                      </wps:style>
                      <wps:txbx>
                        <w:txbxContent>
                          <w:p w:rsidR="00E6678D" w:rsidRDefault="00E6678D" w:rsidP="00E667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17" coordsize="21600,21600" o:spt="117" path="m4353,l17214,r4386,10800l17214,21600r-12861,l,10800xe">
                <v:stroke joinstyle="miter"/>
                <v:path gradientshapeok="t" o:connecttype="rect" textboxrect="4353,0,17214,21600"/>
              </v:shapetype>
              <v:shape id="Flowchart: Preparation 34" o:spid="_x0000_s1034" type="#_x0000_t117" alt="Title: Student workspace - Description: This shape provides blank space for students to write their work, based on instructions provided on this worksheet in the lesson kit. " style="width:435.9pt;height:17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" fillcolor="white [3201]" strokecolor="#9bbb59 [3206]" strokeweight="2pt">
                <v:textbox>
                  <w:txbxContent>
                    <w:p w:rsidR="00E6678D" w:rsidRDefault="00E6678D" w:rsidP="00E6678D">
                      <w:pPr>
                        <w:jc w:val="center"/>
                      </w:pPr>
                    </w:p>
                  </w:txbxContent>
                </v:textbox>
                <w10:anchorlock/>
              </v:shape>
            </w:pict>
          </mc:Fallback>
        </mc:AlternateContent>
      </w:r>
    </w:p>
    <w:p w:rsidR="00E6678D" w:rsidRDefault="00E6678D" w:rsidP="00EC2693">
      <w:pPr>
        <w:spacing w:after="0" w:line="240" w:lineRule="auto"/>
        <w:jc w:val="center"/>
        <w:rPr>
          <w:sz w:val="36"/>
          <w:szCs w:val="36"/>
          <w:lang w:val="fr-CA" w:eastAsia="en-CA"/>
        </w:rPr>
      </w:pPr>
    </w:p>
    <w:p w:rsidR="00EC2693" w:rsidRPr="00E6678D" w:rsidRDefault="00E6678D" w:rsidP="00EC2693">
      <w:pPr>
        <w:spacing w:after="0" w:line="240" w:lineRule="auto"/>
        <w:jc w:val="center"/>
        <w:rPr>
          <w:noProof/>
          <w:sz w:val="36"/>
          <w:szCs w:val="36"/>
          <w:lang w:val="fr-CA" w:eastAsia="en-CA"/>
        </w:rPr>
      </w:pPr>
      <w:r w:rsidRPr="00855FCB">
        <w:rPr>
          <w:sz w:val="36"/>
          <w:szCs w:val="36"/>
          <w:lang w:val="fr-CA" w:eastAsia="en-CA"/>
        </w:rPr>
        <w:t>Ce sur quoi tu vas faire une recherche</w:t>
      </w:r>
      <w:r w:rsidRPr="00E6678D">
        <w:rPr>
          <w:noProof/>
          <w:sz w:val="36"/>
          <w:szCs w:val="36"/>
          <w:lang w:val="fr-CA" w:eastAsia="en-CA"/>
        </w:rPr>
        <w:t xml:space="preserve"> </w:t>
      </w:r>
      <w:r w:rsidR="00EC2693" w:rsidRPr="00B73099">
        <w:rPr>
          <w:noProof/>
          <w:sz w:val="36"/>
          <w:szCs w:val="36"/>
          <w:lang w:eastAsia="en-CA"/>
        </w:rPr>
        <mc:AlternateContent>
          <mc:Choice Requires="wps">
            <w:drawing>
              <wp:inline distT="0" distB="0" distL="0" distR="0" wp14:anchorId="7F236318" wp14:editId="0B9D92B2">
                <wp:extent cx="5535930" cy="2077720"/>
                <wp:effectExtent l="57150" t="19050" r="26670" b="113030"/>
                <wp:docPr id="36" name="Flowchart: Preparation 36" descr="This shape provides blank space for students to write their work, based on instructions provided on this worksheet in the lesson kit. " title="Student workspace"/>
                <wp:cNvGraphicFramePr/>
                <a:graphic xmlns:a="http://schemas.openxmlformats.org/drawingml/2006/main">
                  <a:graphicData uri="http://schemas.microsoft.com/office/word/2010/wordprocessingShape">
                    <wps:wsp>
                      <wps:cNvSpPr/>
                      <wps:spPr>
                        <a:xfrm>
                          <a:off x="0" y="0"/>
                          <a:ext cx="5535930" cy="2077720"/>
                        </a:xfrm>
                        <a:prstGeom prst="flowChartPreparation">
                          <a:avLst/>
                        </a:prstGeom>
                        <a:effectLst>
                          <a:outerShdw blurRad="50800" dist="38100" dir="5400000" algn="t"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Flowchart: Preparation 36" o:spid="_x0000_s1026" type="#_x0000_t117" alt="Title: Student workspace - Description: This shape provides blank space for students to write their work, based on instructions provided on this worksheet in the lesson kit. " style="width:435.9pt;height:16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" fillcolor="white [3201]" strokecolor="#f79646 [3209]" strokeweight="2pt">
                <v:shadow on="t" color="black" opacity="26214f" origin=",-.5" offset="0,3pt"/>
                <w10:anchorlock/>
              </v:shape>
            </w:pict>
          </mc:Fallback>
        </mc:AlternateContent>
      </w:r>
      <w:bookmarkStart w:id="68" w:name="_GoBack"/>
      <w:bookmarkEnd w:id="68"/>
    </w:p>
    <w:sectPr w:rsidR="00EC2693" w:rsidRPr="00E6678D" w:rsidSect="003313AC">
      <w:headerReference w:type="default" r:id="rId44"/>
      <w:pgSz w:w="12240" w:h="15840"/>
      <w:pgMar w:top="956" w:right="630" w:bottom="990" w:left="1418" w:header="10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FAC" w:rsidRDefault="007D6FAC" w:rsidP="00E3112D">
      <w:pPr>
        <w:spacing w:after="0" w:line="240" w:lineRule="auto"/>
      </w:pPr>
      <w:r>
        <w:separator/>
      </w:r>
    </w:p>
    <w:p w:rsidR="007D6FAC" w:rsidRDefault="007D6FAC"/>
  </w:endnote>
  <w:endnote w:type="continuationSeparator" w:id="0">
    <w:p w:rsidR="007D6FAC" w:rsidRDefault="007D6FAC" w:rsidP="00E3112D">
      <w:pPr>
        <w:spacing w:after="0" w:line="240" w:lineRule="auto"/>
      </w:pPr>
      <w:r>
        <w:continuationSeparator/>
      </w:r>
    </w:p>
    <w:p w:rsidR="007D6FAC" w:rsidRDefault="007D6F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altName w:val="Nyala"/>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5C3" w:rsidRPr="006A5E12" w:rsidRDefault="00DE65C3" w:rsidP="00D63E63">
    <w:pPr>
      <w:pStyle w:val="Footer"/>
      <w:tabs>
        <w:tab w:val="clear" w:pos="9360"/>
        <w:tab w:val="right" w:pos="9900"/>
      </w:tabs>
      <w:ind w:right="-540"/>
      <w:jc w:val="right"/>
      <w:rPr>
        <w:rFonts w:cs="Arial"/>
        <w:color w:val="808080"/>
        <w:sz w:val="20"/>
      </w:rPr>
    </w:pPr>
    <w:r w:rsidRPr="006A5E12">
      <w:rPr>
        <w:rFonts w:cs="Arial"/>
        <w:color w:val="808080"/>
        <w:sz w:val="20"/>
      </w:rPr>
      <w:t xml:space="preserve">Page | </w:t>
    </w:r>
    <w:r w:rsidRPr="006A5E12">
      <w:rPr>
        <w:rFonts w:cs="Arial"/>
        <w:color w:val="808080"/>
        <w:sz w:val="20"/>
      </w:rPr>
      <w:fldChar w:fldCharType="begin"/>
    </w:r>
    <w:r w:rsidRPr="006A5E12">
      <w:rPr>
        <w:rFonts w:cs="Arial"/>
        <w:color w:val="808080"/>
        <w:sz w:val="20"/>
      </w:rPr>
      <w:instrText xml:space="preserve"> PAGE   \* MERGEFORMAT </w:instrText>
    </w:r>
    <w:r w:rsidRPr="006A5E12">
      <w:rPr>
        <w:rFonts w:cs="Arial"/>
        <w:color w:val="808080"/>
        <w:sz w:val="20"/>
      </w:rPr>
      <w:fldChar w:fldCharType="separate"/>
    </w:r>
    <w:r w:rsidR="00CF7EC9">
      <w:rPr>
        <w:rFonts w:cs="Arial"/>
        <w:noProof/>
        <w:color w:val="808080"/>
        <w:sz w:val="20"/>
      </w:rPr>
      <w:t>8</w:t>
    </w:r>
    <w:r w:rsidRPr="006A5E12">
      <w:rPr>
        <w:rFonts w:cs="Arial"/>
        <w:noProof/>
        <w:color w:val="808080"/>
        <w:sz w:val="20"/>
      </w:rPr>
      <w:fldChar w:fldCharType="end"/>
    </w:r>
    <w:r w:rsidRPr="006A5E12">
      <w:rPr>
        <w:rFonts w:cs="Arial"/>
        <w:color w:val="808080"/>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430" w:rsidRDefault="00984430" w:rsidP="00112F1F">
    <w:pPr>
      <w:pStyle w:val="Footer"/>
      <w:tabs>
        <w:tab w:val="clear" w:pos="9360"/>
      </w:tabs>
      <w:ind w:right="-421"/>
      <w:jc w:val="right"/>
      <w:rPr>
        <w:rFonts w:cs="Arial"/>
        <w:color w:val="808080"/>
        <w:sz w:val="20"/>
      </w:rPr>
    </w:pPr>
    <w:r>
      <w:rPr>
        <w:rFonts w:cs="Arial"/>
        <w:color w:val="808080"/>
        <w:sz w:val="20"/>
      </w:rPr>
      <w:t xml:space="preserve">Page | </w:t>
    </w:r>
    <w:r>
      <w:rPr>
        <w:rFonts w:cs="Arial"/>
        <w:color w:val="808080"/>
        <w:sz w:val="20"/>
      </w:rPr>
      <w:fldChar w:fldCharType="begin"/>
    </w:r>
    <w:r>
      <w:rPr>
        <w:rFonts w:cs="Arial"/>
        <w:color w:val="808080"/>
        <w:sz w:val="20"/>
      </w:rPr>
      <w:instrText xml:space="preserve"> PAGE   \* MERGEFORMAT </w:instrText>
    </w:r>
    <w:r>
      <w:rPr>
        <w:rFonts w:cs="Arial"/>
        <w:color w:val="808080"/>
        <w:sz w:val="20"/>
      </w:rPr>
      <w:fldChar w:fldCharType="separate"/>
    </w:r>
    <w:r w:rsidR="00CF7EC9">
      <w:rPr>
        <w:rFonts w:cs="Arial"/>
        <w:noProof/>
        <w:color w:val="808080"/>
        <w:sz w:val="20"/>
      </w:rPr>
      <w:t>10</w:t>
    </w:r>
    <w:r>
      <w:rPr>
        <w:rFonts w:cs="Arial"/>
        <w:noProof/>
        <w:color w:val="808080"/>
        <w:sz w:val="20"/>
      </w:rPr>
      <w:fldChar w:fldCharType="end"/>
    </w:r>
    <w:r>
      <w:rPr>
        <w:rFonts w:cs="Arial"/>
        <w:color w:val="808080"/>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5C3" w:rsidRDefault="00DE65C3" w:rsidP="00246286">
    <w:pPr>
      <w:pStyle w:val="Footer"/>
      <w:tabs>
        <w:tab w:val="clear" w:pos="9360"/>
        <w:tab w:val="right" w:pos="11430"/>
      </w:tabs>
      <w:ind w:right="-563"/>
      <w:jc w:val="right"/>
    </w:pPr>
    <w:r w:rsidRPr="006A5E12">
      <w:rPr>
        <w:rFonts w:cs="Arial"/>
        <w:color w:val="808080"/>
        <w:sz w:val="20"/>
      </w:rPr>
      <w:t xml:space="preserve">Page | </w:t>
    </w:r>
    <w:r w:rsidRPr="006A5E12">
      <w:rPr>
        <w:rFonts w:cs="Arial"/>
        <w:color w:val="808080"/>
        <w:sz w:val="20"/>
      </w:rPr>
      <w:fldChar w:fldCharType="begin"/>
    </w:r>
    <w:r w:rsidRPr="006A5E12">
      <w:rPr>
        <w:rFonts w:cs="Arial"/>
        <w:color w:val="808080"/>
        <w:sz w:val="20"/>
      </w:rPr>
      <w:instrText xml:space="preserve"> PAGE   \* MERGEFORMAT </w:instrText>
    </w:r>
    <w:r w:rsidRPr="006A5E12">
      <w:rPr>
        <w:rFonts w:cs="Arial"/>
        <w:color w:val="808080"/>
        <w:sz w:val="20"/>
      </w:rPr>
      <w:fldChar w:fldCharType="separate"/>
    </w:r>
    <w:r w:rsidR="00CF7EC9">
      <w:rPr>
        <w:rFonts w:cs="Arial"/>
        <w:noProof/>
        <w:color w:val="808080"/>
        <w:sz w:val="20"/>
      </w:rPr>
      <w:t>12</w:t>
    </w:r>
    <w:r w:rsidRPr="006A5E12">
      <w:rPr>
        <w:rFonts w:cs="Arial"/>
        <w:noProof/>
        <w:color w:val="808080"/>
        <w:sz w:val="20"/>
      </w:rPr>
      <w:fldChar w:fldCharType="end"/>
    </w:r>
  </w:p>
  <w:p w:rsidR="00DE65C3" w:rsidRDefault="00DE65C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5C3" w:rsidRDefault="00DE65C3" w:rsidP="00246286">
    <w:pPr>
      <w:pStyle w:val="Footer"/>
      <w:tabs>
        <w:tab w:val="clear" w:pos="9360"/>
        <w:tab w:val="right" w:pos="11430"/>
      </w:tabs>
      <w:ind w:right="-705"/>
      <w:jc w:val="right"/>
    </w:pPr>
    <w:r w:rsidRPr="006A5E12">
      <w:rPr>
        <w:rFonts w:cs="Arial"/>
        <w:color w:val="808080"/>
        <w:sz w:val="20"/>
      </w:rPr>
      <w:t xml:space="preserve">Page | </w:t>
    </w:r>
    <w:r w:rsidRPr="006A5E12">
      <w:rPr>
        <w:rFonts w:cs="Arial"/>
        <w:color w:val="808080"/>
        <w:sz w:val="20"/>
      </w:rPr>
      <w:fldChar w:fldCharType="begin"/>
    </w:r>
    <w:r w:rsidRPr="006A5E12">
      <w:rPr>
        <w:rFonts w:cs="Arial"/>
        <w:color w:val="808080"/>
        <w:sz w:val="20"/>
      </w:rPr>
      <w:instrText xml:space="preserve"> PAGE   \* MERGEFORMAT </w:instrText>
    </w:r>
    <w:r w:rsidRPr="006A5E12">
      <w:rPr>
        <w:rFonts w:cs="Arial"/>
        <w:color w:val="808080"/>
        <w:sz w:val="20"/>
      </w:rPr>
      <w:fldChar w:fldCharType="separate"/>
    </w:r>
    <w:r w:rsidR="00CF7EC9">
      <w:rPr>
        <w:rFonts w:cs="Arial"/>
        <w:noProof/>
        <w:color w:val="808080"/>
        <w:sz w:val="20"/>
      </w:rPr>
      <w:t>17</w:t>
    </w:r>
    <w:r w:rsidRPr="006A5E12">
      <w:rPr>
        <w:rFonts w:cs="Arial"/>
        <w:noProof/>
        <w:color w:val="808080"/>
        <w:sz w:val="20"/>
      </w:rPr>
      <w:fldChar w:fldCharType="end"/>
    </w:r>
  </w:p>
  <w:p w:rsidR="00DE65C3" w:rsidRDefault="00DE65C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3AC" w:rsidRDefault="003313AC" w:rsidP="00246286">
    <w:pPr>
      <w:pStyle w:val="Footer"/>
      <w:tabs>
        <w:tab w:val="clear" w:pos="9360"/>
        <w:tab w:val="right" w:pos="10065"/>
      </w:tabs>
      <w:ind w:right="-268"/>
      <w:jc w:val="right"/>
    </w:pPr>
    <w:r>
      <w:rPr>
        <w:rFonts w:cs="Arial"/>
        <w:color w:val="808080"/>
        <w:sz w:val="20"/>
      </w:rPr>
      <w:t>P</w:t>
    </w:r>
    <w:r w:rsidRPr="006A5E12">
      <w:rPr>
        <w:rFonts w:cs="Arial"/>
        <w:color w:val="808080"/>
        <w:sz w:val="20"/>
      </w:rPr>
      <w:t xml:space="preserve">age | </w:t>
    </w:r>
    <w:r w:rsidRPr="006A5E12">
      <w:rPr>
        <w:rFonts w:cs="Arial"/>
        <w:color w:val="808080"/>
        <w:sz w:val="20"/>
      </w:rPr>
      <w:fldChar w:fldCharType="begin"/>
    </w:r>
    <w:r w:rsidRPr="006A5E12">
      <w:rPr>
        <w:rFonts w:cs="Arial"/>
        <w:color w:val="808080"/>
        <w:sz w:val="20"/>
      </w:rPr>
      <w:instrText xml:space="preserve"> PAGE   \* MERGEFORMAT </w:instrText>
    </w:r>
    <w:r w:rsidRPr="006A5E12">
      <w:rPr>
        <w:rFonts w:cs="Arial"/>
        <w:color w:val="808080"/>
        <w:sz w:val="20"/>
      </w:rPr>
      <w:fldChar w:fldCharType="separate"/>
    </w:r>
    <w:r w:rsidR="00CF7EC9">
      <w:rPr>
        <w:rFonts w:cs="Arial"/>
        <w:noProof/>
        <w:color w:val="808080"/>
        <w:sz w:val="20"/>
      </w:rPr>
      <w:t>20</w:t>
    </w:r>
    <w:r w:rsidRPr="006A5E12">
      <w:rPr>
        <w:rFonts w:cs="Arial"/>
        <w:noProof/>
        <w:color w:val="808080"/>
        <w:sz w:val="20"/>
      </w:rPr>
      <w:fldChar w:fldCharType="end"/>
    </w:r>
  </w:p>
  <w:p w:rsidR="003313AC" w:rsidRDefault="003313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FAC" w:rsidRDefault="007D6FAC" w:rsidP="00E3112D">
      <w:pPr>
        <w:spacing w:after="0" w:line="240" w:lineRule="auto"/>
      </w:pPr>
      <w:r>
        <w:separator/>
      </w:r>
    </w:p>
    <w:p w:rsidR="007D6FAC" w:rsidRDefault="007D6FAC"/>
  </w:footnote>
  <w:footnote w:type="continuationSeparator" w:id="0">
    <w:p w:rsidR="007D6FAC" w:rsidRDefault="007D6FAC" w:rsidP="00E3112D">
      <w:pPr>
        <w:spacing w:after="0" w:line="240" w:lineRule="auto"/>
      </w:pPr>
      <w:r>
        <w:continuationSeparator/>
      </w:r>
    </w:p>
    <w:p w:rsidR="007D6FAC" w:rsidRDefault="007D6F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5C3" w:rsidRDefault="00EC2693">
    <w:pPr>
      <w:pStyle w:val="Header"/>
    </w:pPr>
    <w:r>
      <w:rPr>
        <w:noProof/>
        <w:lang w:eastAsia="en-CA"/>
      </w:rPr>
      <w:drawing>
        <wp:inline distT="0" distB="0" distL="0" distR="0" wp14:anchorId="5A2D975A" wp14:editId="2214325C">
          <wp:extent cx="2199640" cy="565150"/>
          <wp:effectExtent l="0" t="0" r="0" b="6350"/>
          <wp:docPr id="14" name="Picture 11" descr="This graphic is the logo used by the Archives of Ontario. In an orange field, the words &quot;Archives of Ontario│Archives publiques de l'Ontario.&quot;" title="Logo of the Archive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430" w:rsidRPr="00112F1F" w:rsidRDefault="00984430" w:rsidP="00112F1F">
    <w:pPr>
      <w:pStyle w:val="Header"/>
    </w:pPr>
    <w:r>
      <w:rPr>
        <w:noProof/>
        <w:lang w:eastAsia="en-CA"/>
      </w:rPr>
      <w:drawing>
        <wp:inline distT="0" distB="0" distL="0" distR="0" wp14:anchorId="005EDE06" wp14:editId="52783F81">
          <wp:extent cx="2199640" cy="565150"/>
          <wp:effectExtent l="0" t="0" r="0" b="6350"/>
          <wp:docPr id="32" name="Picture 11" descr="This graphic is the logo used by the Archives of Ontario. In an orange field, the words &quot;Archives of Ontario│Archives publiques de l'Ontario.&quot;" title="Archives of Ontario logo"/>
          <wp:cNvGraphicFramePr/>
          <a:graphic xmlns:a="http://schemas.openxmlformats.org/drawingml/2006/main">
            <a:graphicData uri="http://schemas.openxmlformats.org/drawingml/2006/picture">
              <pic:pic xmlns:pic="http://schemas.openxmlformats.org/drawingml/2006/picture">
                <pic:nvPicPr>
                  <pic:cNvPr id="1" name="Picture 11" descr="http://www.rasnajaswal.com/wp-content/uploads/2012/01/Logo_Archives-of-Ontario_6.jpg"/>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5C3" w:rsidRDefault="00C11626">
    <w:pPr>
      <w:pStyle w:val="Header"/>
    </w:pPr>
    <w:r>
      <w:rPr>
        <w:noProof/>
        <w:lang w:eastAsia="en-CA"/>
      </w:rPr>
      <w:drawing>
        <wp:inline distT="0" distB="0" distL="0" distR="0" wp14:anchorId="02E78E48" wp14:editId="084A08D9">
          <wp:extent cx="2199640" cy="565150"/>
          <wp:effectExtent l="0" t="0" r="0" b="6350"/>
          <wp:docPr id="33" name="Picture 11" descr="This graphic is the logo used by the Archives of Ontario. In an orange field, the words &quot;Archives of Ontario│Archives publiques de l'Ontario.&quot;"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5C3" w:rsidRDefault="00DE65C3">
    <w:pPr>
      <w:pStyle w:val="Header"/>
    </w:pPr>
    <w:r>
      <w:rPr>
        <w:noProof/>
        <w:lang w:eastAsia="en-CA"/>
      </w:rPr>
      <w:drawing>
        <wp:inline distT="0" distB="0" distL="0" distR="0" wp14:anchorId="354EEE22" wp14:editId="30126472">
          <wp:extent cx="2199640" cy="565150"/>
          <wp:effectExtent l="0" t="0" r="0" b="6350"/>
          <wp:docPr id="35" name="Picture 11" descr="This graphic is the logo used by the Archives of Ontario. In an orange field, the words &quot;Archives of Ontario│Archives publiques de l'Ontario.&quot;"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3AC" w:rsidRDefault="00AD1524">
    <w:pPr>
      <w:pStyle w:val="Header"/>
    </w:pPr>
    <w:r>
      <w:rPr>
        <w:noProof/>
        <w:lang w:eastAsia="en-CA"/>
      </w:rPr>
      <w:drawing>
        <wp:inline distT="0" distB="0" distL="0" distR="0" wp14:anchorId="6E061016" wp14:editId="79A405F0">
          <wp:extent cx="2198451" cy="564205"/>
          <wp:effectExtent l="0" t="0" r="0" b="7620"/>
          <wp:docPr id="298" name="Picture 11" descr="This graphic is the logo used by the Archives of Ontario. In an orange field, the words &quot;Archives of Ontario│Archives publiques de l'Ontario.&quot;"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11" descr="http://www.rasnajaswal.com/wp-content/uploads/2012/01/Logo_Archives-of-Ontario_6.jpg"/>
                  <pic:cNvPicPr>
                    <a:picLocks noChangeAspect="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8451" cy="56420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3AC" w:rsidRDefault="00EC2693">
    <w:pPr>
      <w:pStyle w:val="Header"/>
    </w:pPr>
    <w:r>
      <w:rPr>
        <w:noProof/>
        <w:lang w:eastAsia="en-CA"/>
      </w:rPr>
      <w:drawing>
        <wp:inline distT="0" distB="0" distL="0" distR="0">
          <wp:extent cx="2198451" cy="564205"/>
          <wp:effectExtent l="0" t="0" r="0" b="7620"/>
          <wp:docPr id="309" name="Picture 11" descr="This graphic is the logo used by the Archives of Ontario. In an orange field, the words &quot;Archives of Ontario│Archives publiques de l'Ontario.&quot;"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11" descr="http://www.rasnajaswal.com/wp-content/uploads/2012/01/Logo_Archives-of-Ontario_6.jpg"/>
                  <pic:cNvPicPr>
                    <a:picLocks noChangeAspect="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8451" cy="5642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631DA"/>
    <w:multiLevelType w:val="hybridMultilevel"/>
    <w:tmpl w:val="901AA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8983172"/>
    <w:multiLevelType w:val="hybridMultilevel"/>
    <w:tmpl w:val="5AB8C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792425E"/>
    <w:multiLevelType w:val="hybridMultilevel"/>
    <w:tmpl w:val="97AE8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85B68F9"/>
    <w:multiLevelType w:val="hybridMultilevel"/>
    <w:tmpl w:val="AD60D9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8EC21F4"/>
    <w:multiLevelType w:val="hybridMultilevel"/>
    <w:tmpl w:val="AA424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66214113"/>
    <w:multiLevelType w:val="hybridMultilevel"/>
    <w:tmpl w:val="B9441CCA"/>
    <w:lvl w:ilvl="0" w:tplc="13202196">
      <w:numFmt w:val="bullet"/>
      <w:lvlText w:val=""/>
      <w:lvlJc w:val="left"/>
      <w:pPr>
        <w:ind w:left="1800" w:hanging="360"/>
      </w:pPr>
      <w:rPr>
        <w:rFonts w:ascii="Wingdings 3" w:eastAsiaTheme="minorHAnsi" w:hAnsi="Wingdings 3"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10090005">
      <w:start w:val="1"/>
      <w:numFmt w:val="bullet"/>
      <w:lvlText w:val=""/>
      <w:lvlJc w:val="left"/>
      <w:pPr>
        <w:ind w:left="5400" w:hanging="360"/>
      </w:pPr>
      <w:rPr>
        <w:rFonts w:ascii="Wingdings" w:hAnsi="Wingdings" w:hint="default"/>
      </w:rPr>
    </w:lvl>
    <w:lvl w:ilvl="6" w:tplc="10090001">
      <w:start w:val="1"/>
      <w:numFmt w:val="bullet"/>
      <w:lvlText w:val=""/>
      <w:lvlJc w:val="left"/>
      <w:pPr>
        <w:ind w:left="6120" w:hanging="360"/>
      </w:pPr>
      <w:rPr>
        <w:rFonts w:ascii="Symbol" w:hAnsi="Symbol" w:hint="default"/>
      </w:rPr>
    </w:lvl>
    <w:lvl w:ilvl="7" w:tplc="10090003">
      <w:start w:val="1"/>
      <w:numFmt w:val="bullet"/>
      <w:lvlText w:val="o"/>
      <w:lvlJc w:val="left"/>
      <w:pPr>
        <w:ind w:left="6840" w:hanging="360"/>
      </w:pPr>
      <w:rPr>
        <w:rFonts w:ascii="Courier New" w:hAnsi="Courier New" w:cs="Courier New" w:hint="default"/>
      </w:rPr>
    </w:lvl>
    <w:lvl w:ilvl="8" w:tplc="10090005">
      <w:start w:val="1"/>
      <w:numFmt w:val="bullet"/>
      <w:lvlText w:val=""/>
      <w:lvlJc w:val="left"/>
      <w:pPr>
        <w:ind w:left="7560" w:hanging="360"/>
      </w:pPr>
      <w:rPr>
        <w:rFonts w:ascii="Wingdings" w:hAnsi="Wingdings" w:hint="default"/>
      </w:rPr>
    </w:lvl>
  </w:abstractNum>
  <w:abstractNum w:abstractNumId="6">
    <w:nsid w:val="741D54D8"/>
    <w:multiLevelType w:val="hybridMultilevel"/>
    <w:tmpl w:val="31002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7CBD33F2"/>
    <w:multiLevelType w:val="hybridMultilevel"/>
    <w:tmpl w:val="F23440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4"/>
  </w:num>
  <w:num w:numId="5">
    <w:abstractNumId w:val="0"/>
  </w:num>
  <w:num w:numId="6">
    <w:abstractNumId w:val="0"/>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035"/>
    <w:rsid w:val="00000626"/>
    <w:rsid w:val="000148D4"/>
    <w:rsid w:val="000675DF"/>
    <w:rsid w:val="000C08C1"/>
    <w:rsid w:val="000D5516"/>
    <w:rsid w:val="000E5F41"/>
    <w:rsid w:val="00110510"/>
    <w:rsid w:val="00154022"/>
    <w:rsid w:val="001A779C"/>
    <w:rsid w:val="001B75AF"/>
    <w:rsid w:val="001B76DF"/>
    <w:rsid w:val="001E20C8"/>
    <w:rsid w:val="00207A57"/>
    <w:rsid w:val="002339C0"/>
    <w:rsid w:val="00240CCC"/>
    <w:rsid w:val="00241350"/>
    <w:rsid w:val="00242458"/>
    <w:rsid w:val="00246286"/>
    <w:rsid w:val="002539AC"/>
    <w:rsid w:val="00266799"/>
    <w:rsid w:val="00270732"/>
    <w:rsid w:val="00284D3B"/>
    <w:rsid w:val="002A27F7"/>
    <w:rsid w:val="002A3B5C"/>
    <w:rsid w:val="00320194"/>
    <w:rsid w:val="003313AC"/>
    <w:rsid w:val="00364E5A"/>
    <w:rsid w:val="00371869"/>
    <w:rsid w:val="003C08CC"/>
    <w:rsid w:val="003C49CF"/>
    <w:rsid w:val="00401A44"/>
    <w:rsid w:val="00417252"/>
    <w:rsid w:val="00481150"/>
    <w:rsid w:val="004871A8"/>
    <w:rsid w:val="0050188F"/>
    <w:rsid w:val="005215A2"/>
    <w:rsid w:val="00541B5A"/>
    <w:rsid w:val="00547D52"/>
    <w:rsid w:val="00553B55"/>
    <w:rsid w:val="00574ADE"/>
    <w:rsid w:val="00575E1C"/>
    <w:rsid w:val="0059014B"/>
    <w:rsid w:val="005D719F"/>
    <w:rsid w:val="005E09F4"/>
    <w:rsid w:val="00624E71"/>
    <w:rsid w:val="00634E96"/>
    <w:rsid w:val="006A5E12"/>
    <w:rsid w:val="006B2651"/>
    <w:rsid w:val="006E3C27"/>
    <w:rsid w:val="007200C4"/>
    <w:rsid w:val="00734043"/>
    <w:rsid w:val="00741917"/>
    <w:rsid w:val="007705A0"/>
    <w:rsid w:val="00774C6B"/>
    <w:rsid w:val="00792BE0"/>
    <w:rsid w:val="007B2E1D"/>
    <w:rsid w:val="007D6FAC"/>
    <w:rsid w:val="007E0A06"/>
    <w:rsid w:val="007E4690"/>
    <w:rsid w:val="00800517"/>
    <w:rsid w:val="00806CFA"/>
    <w:rsid w:val="00821D06"/>
    <w:rsid w:val="008451CA"/>
    <w:rsid w:val="008560FE"/>
    <w:rsid w:val="00874A3F"/>
    <w:rsid w:val="00877ECC"/>
    <w:rsid w:val="00893A77"/>
    <w:rsid w:val="008C24E9"/>
    <w:rsid w:val="008D0334"/>
    <w:rsid w:val="008D4406"/>
    <w:rsid w:val="008D7715"/>
    <w:rsid w:val="009040BB"/>
    <w:rsid w:val="00916EA0"/>
    <w:rsid w:val="00917061"/>
    <w:rsid w:val="00917666"/>
    <w:rsid w:val="00921A09"/>
    <w:rsid w:val="00937BFC"/>
    <w:rsid w:val="00984430"/>
    <w:rsid w:val="00984792"/>
    <w:rsid w:val="00987489"/>
    <w:rsid w:val="009927F3"/>
    <w:rsid w:val="009E2041"/>
    <w:rsid w:val="009F0D6E"/>
    <w:rsid w:val="00A20D97"/>
    <w:rsid w:val="00A35E02"/>
    <w:rsid w:val="00A458E6"/>
    <w:rsid w:val="00A51279"/>
    <w:rsid w:val="00A63744"/>
    <w:rsid w:val="00A803AC"/>
    <w:rsid w:val="00AA0AD7"/>
    <w:rsid w:val="00AD1524"/>
    <w:rsid w:val="00AF17B7"/>
    <w:rsid w:val="00B44BC9"/>
    <w:rsid w:val="00B679F6"/>
    <w:rsid w:val="00B72340"/>
    <w:rsid w:val="00B84852"/>
    <w:rsid w:val="00C11626"/>
    <w:rsid w:val="00C20BA2"/>
    <w:rsid w:val="00C313CA"/>
    <w:rsid w:val="00C547D1"/>
    <w:rsid w:val="00C570E9"/>
    <w:rsid w:val="00C80DFB"/>
    <w:rsid w:val="00C86526"/>
    <w:rsid w:val="00C9398D"/>
    <w:rsid w:val="00CA3950"/>
    <w:rsid w:val="00CA4DC7"/>
    <w:rsid w:val="00CF7EC9"/>
    <w:rsid w:val="00D63E63"/>
    <w:rsid w:val="00D65DD4"/>
    <w:rsid w:val="00DE17FE"/>
    <w:rsid w:val="00DE65C3"/>
    <w:rsid w:val="00DE7730"/>
    <w:rsid w:val="00DF3C67"/>
    <w:rsid w:val="00E10974"/>
    <w:rsid w:val="00E126D2"/>
    <w:rsid w:val="00E3112D"/>
    <w:rsid w:val="00E340C9"/>
    <w:rsid w:val="00E4232C"/>
    <w:rsid w:val="00E6678D"/>
    <w:rsid w:val="00E75484"/>
    <w:rsid w:val="00E7688E"/>
    <w:rsid w:val="00E776BE"/>
    <w:rsid w:val="00E95979"/>
    <w:rsid w:val="00E97004"/>
    <w:rsid w:val="00E977E6"/>
    <w:rsid w:val="00EB576D"/>
    <w:rsid w:val="00EC2693"/>
    <w:rsid w:val="00EC64AD"/>
    <w:rsid w:val="00EF76EC"/>
    <w:rsid w:val="00F002D8"/>
    <w:rsid w:val="00F3007E"/>
    <w:rsid w:val="00F44B6C"/>
    <w:rsid w:val="00F5535D"/>
    <w:rsid w:val="00F85846"/>
    <w:rsid w:val="00F870A9"/>
    <w:rsid w:val="00F951E3"/>
    <w:rsid w:val="00FA7200"/>
    <w:rsid w:val="00FE1AAD"/>
    <w:rsid w:val="00FE7035"/>
    <w:rsid w:val="00FF1D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792"/>
    <w:pPr>
      <w:spacing w:after="200" w:line="276" w:lineRule="auto"/>
    </w:pPr>
    <w:rPr>
      <w:rFonts w:ascii="Arial" w:hAnsi="Arial"/>
      <w:sz w:val="22"/>
      <w:szCs w:val="22"/>
      <w:lang w:eastAsia="en-US"/>
    </w:rPr>
  </w:style>
  <w:style w:type="paragraph" w:styleId="Heading1">
    <w:name w:val="heading 1"/>
    <w:basedOn w:val="Title"/>
    <w:next w:val="Normal"/>
    <w:link w:val="Heading1Char"/>
    <w:uiPriority w:val="9"/>
    <w:qFormat/>
    <w:rsid w:val="00417252"/>
    <w:pPr>
      <w:outlineLvl w:val="0"/>
    </w:pPr>
    <w:rPr>
      <w:sz w:val="36"/>
    </w:rPr>
  </w:style>
  <w:style w:type="paragraph" w:styleId="Heading2">
    <w:name w:val="heading 2"/>
    <w:basedOn w:val="Normal"/>
    <w:next w:val="Normal"/>
    <w:link w:val="Heading2Char"/>
    <w:uiPriority w:val="9"/>
    <w:unhideWhenUsed/>
    <w:qFormat/>
    <w:rsid w:val="00417252"/>
    <w:pPr>
      <w:numPr>
        <w:ilvl w:val="1"/>
      </w:numPr>
      <w:tabs>
        <w:tab w:val="left" w:pos="1276"/>
      </w:tabs>
      <w:spacing w:after="0"/>
      <w:outlineLvl w:val="1"/>
    </w:pPr>
    <w:rPr>
      <w:rFonts w:ascii="Arial Rounded MT Bold" w:eastAsiaTheme="majorEastAsia" w:hAnsi="Arial Rounded MT Bold" w:cstheme="majorBidi"/>
      <w:iCs/>
      <w:color w:val="7F7F7F" w:themeColor="text1" w:themeTint="80"/>
      <w:spacing w:val="15"/>
      <w:sz w:val="24"/>
      <w:szCs w:val="24"/>
    </w:rPr>
  </w:style>
  <w:style w:type="paragraph" w:styleId="Heading3">
    <w:name w:val="heading 3"/>
    <w:basedOn w:val="Normal"/>
    <w:next w:val="Normal"/>
    <w:link w:val="Heading3Char"/>
    <w:uiPriority w:val="9"/>
    <w:unhideWhenUsed/>
    <w:qFormat/>
    <w:rsid w:val="00417252"/>
    <w:pPr>
      <w:numPr>
        <w:ilvl w:val="1"/>
      </w:numPr>
      <w:tabs>
        <w:tab w:val="left" w:pos="1276"/>
      </w:tabs>
      <w:spacing w:after="0"/>
      <w:outlineLvl w:val="2"/>
    </w:pPr>
    <w:rPr>
      <w:b/>
      <w:sz w:val="28"/>
    </w:rPr>
  </w:style>
  <w:style w:type="paragraph" w:styleId="Heading4">
    <w:name w:val="heading 4"/>
    <w:basedOn w:val="Normal"/>
    <w:next w:val="Normal"/>
    <w:link w:val="Heading4Char"/>
    <w:uiPriority w:val="9"/>
    <w:semiHidden/>
    <w:unhideWhenUsed/>
    <w:qFormat/>
    <w:rsid w:val="00240C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417252"/>
    <w:rPr>
      <w:rFonts w:ascii="Arial Rounded MT Bold" w:eastAsia="Times New Roman" w:hAnsi="Arial Rounded MT Bold" w:cs="Arial"/>
      <w:spacing w:val="5"/>
      <w:kern w:val="28"/>
      <w:sz w:val="36"/>
      <w:szCs w:val="5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417252"/>
    <w:rPr>
      <w:rFonts w:ascii="Arial Rounded MT Bold" w:eastAsiaTheme="majorEastAsia" w:hAnsi="Arial Rounded MT Bold" w:cstheme="majorBidi"/>
      <w:iCs/>
      <w:color w:val="7F7F7F" w:themeColor="text1" w:themeTint="80"/>
      <w:spacing w:val="15"/>
      <w:sz w:val="24"/>
      <w:szCs w:val="24"/>
      <w:lang w:eastAsia="en-US"/>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417252"/>
    <w:rPr>
      <w:rFonts w:ascii="Arial" w:hAnsi="Arial"/>
      <w:b/>
      <w:sz w:val="28"/>
      <w:szCs w:val="22"/>
      <w:lang w:eastAsia="en-US"/>
    </w:rPr>
  </w:style>
  <w:style w:type="character" w:styleId="FollowedHyperlink">
    <w:name w:val="FollowedHyperlink"/>
    <w:basedOn w:val="DefaultParagraphFont"/>
    <w:uiPriority w:val="99"/>
    <w:semiHidden/>
    <w:unhideWhenUsed/>
    <w:rsid w:val="00FF1DA2"/>
    <w:rPr>
      <w:color w:val="800080" w:themeColor="followedHyperlink"/>
      <w:u w:val="single"/>
    </w:rPr>
  </w:style>
  <w:style w:type="table" w:customStyle="1" w:styleId="TableGrid1">
    <w:name w:val="Table Grid1"/>
    <w:basedOn w:val="TableNormal"/>
    <w:next w:val="TableGrid"/>
    <w:uiPriority w:val="59"/>
    <w:rsid w:val="002424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458E6"/>
    <w:pPr>
      <w:spacing w:before="100" w:beforeAutospacing="1" w:after="100" w:afterAutospacing="1" w:line="240" w:lineRule="auto"/>
    </w:pPr>
    <w:rPr>
      <w:rFonts w:ascii="Times New Roman" w:eastAsia="Times New Roman" w:hAnsi="Times New Roman"/>
      <w:sz w:val="24"/>
      <w:szCs w:val="24"/>
      <w:lang w:eastAsia="en-CA"/>
    </w:rPr>
  </w:style>
  <w:style w:type="paragraph" w:styleId="TOC3">
    <w:name w:val="toc 3"/>
    <w:basedOn w:val="Normal"/>
    <w:next w:val="Normal"/>
    <w:autoRedefine/>
    <w:uiPriority w:val="39"/>
    <w:unhideWhenUsed/>
    <w:rsid w:val="00266799"/>
    <w:pPr>
      <w:spacing w:after="100"/>
      <w:ind w:left="440"/>
    </w:pPr>
  </w:style>
  <w:style w:type="character" w:customStyle="1" w:styleId="Heading4Char">
    <w:name w:val="Heading 4 Char"/>
    <w:basedOn w:val="DefaultParagraphFont"/>
    <w:link w:val="Heading4"/>
    <w:uiPriority w:val="9"/>
    <w:semiHidden/>
    <w:rsid w:val="00240CCC"/>
    <w:rPr>
      <w:rFonts w:asciiTheme="majorHAnsi" w:eastAsiaTheme="majorEastAsia" w:hAnsiTheme="majorHAnsi" w:cstheme="majorBidi"/>
      <w:b/>
      <w:bCs/>
      <w:i/>
      <w:iCs/>
      <w:color w:val="4F81BD" w:themeColor="accent1"/>
      <w:sz w:val="22"/>
      <w:szCs w:val="22"/>
      <w:lang w:eastAsia="en-US"/>
    </w:rPr>
  </w:style>
  <w:style w:type="paragraph" w:customStyle="1" w:styleId="center">
    <w:name w:val="center"/>
    <w:basedOn w:val="Normal"/>
    <w:rsid w:val="00240CCC"/>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240CCC"/>
    <w:rPr>
      <w:i/>
      <w:iCs/>
    </w:rPr>
  </w:style>
  <w:style w:type="character" w:customStyle="1" w:styleId="NoSpacingChar">
    <w:name w:val="No Spacing Char"/>
    <w:basedOn w:val="DefaultParagraphFont"/>
    <w:link w:val="NoSpacing"/>
    <w:uiPriority w:val="1"/>
    <w:rsid w:val="003313AC"/>
    <w:rPr>
      <w:sz w:val="22"/>
      <w:szCs w:val="22"/>
      <w:lang w:eastAsia="en-US"/>
    </w:rPr>
  </w:style>
  <w:style w:type="character" w:styleId="Strong">
    <w:name w:val="Strong"/>
    <w:basedOn w:val="DefaultParagraphFont"/>
    <w:uiPriority w:val="22"/>
    <w:qFormat/>
    <w:rsid w:val="00241350"/>
    <w:rPr>
      <w:rFonts w:ascii="Arial" w:hAnsi="Arial" w:cs="Arial"/>
      <w:b/>
      <w:bCs/>
      <w:sz w:val="24"/>
    </w:rPr>
  </w:style>
  <w:style w:type="character" w:styleId="SubtleEmphasis">
    <w:name w:val="Subtle Emphasis"/>
    <w:uiPriority w:val="19"/>
    <w:qFormat/>
    <w:rsid w:val="00417252"/>
    <w:rPr>
      <w:rFonts w:ascii="Arial" w:hAnsi="Arial" w:cs="Arial"/>
      <w:i/>
      <w:sz w:val="14"/>
      <w:szCs w:val="16"/>
    </w:rPr>
  </w:style>
  <w:style w:type="character" w:styleId="CommentReference">
    <w:name w:val="annotation reference"/>
    <w:basedOn w:val="DefaultParagraphFont"/>
    <w:uiPriority w:val="99"/>
    <w:semiHidden/>
    <w:unhideWhenUsed/>
    <w:rsid w:val="004871A8"/>
    <w:rPr>
      <w:sz w:val="16"/>
      <w:szCs w:val="16"/>
    </w:rPr>
  </w:style>
  <w:style w:type="paragraph" w:styleId="CommentText">
    <w:name w:val="annotation text"/>
    <w:basedOn w:val="Normal"/>
    <w:link w:val="CommentTextChar"/>
    <w:uiPriority w:val="99"/>
    <w:semiHidden/>
    <w:unhideWhenUsed/>
    <w:rsid w:val="004871A8"/>
    <w:pPr>
      <w:spacing w:line="240" w:lineRule="auto"/>
    </w:pPr>
    <w:rPr>
      <w:sz w:val="20"/>
      <w:szCs w:val="20"/>
    </w:rPr>
  </w:style>
  <w:style w:type="character" w:customStyle="1" w:styleId="CommentTextChar">
    <w:name w:val="Comment Text Char"/>
    <w:basedOn w:val="DefaultParagraphFont"/>
    <w:link w:val="CommentText"/>
    <w:uiPriority w:val="99"/>
    <w:semiHidden/>
    <w:rsid w:val="004871A8"/>
    <w:rPr>
      <w:rFonts w:ascii="Arial"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792"/>
    <w:pPr>
      <w:spacing w:after="200" w:line="276" w:lineRule="auto"/>
    </w:pPr>
    <w:rPr>
      <w:rFonts w:ascii="Arial" w:hAnsi="Arial"/>
      <w:sz w:val="22"/>
      <w:szCs w:val="22"/>
      <w:lang w:eastAsia="en-US"/>
    </w:rPr>
  </w:style>
  <w:style w:type="paragraph" w:styleId="Heading1">
    <w:name w:val="heading 1"/>
    <w:basedOn w:val="Title"/>
    <w:next w:val="Normal"/>
    <w:link w:val="Heading1Char"/>
    <w:uiPriority w:val="9"/>
    <w:qFormat/>
    <w:rsid w:val="00417252"/>
    <w:pPr>
      <w:outlineLvl w:val="0"/>
    </w:pPr>
    <w:rPr>
      <w:sz w:val="36"/>
    </w:rPr>
  </w:style>
  <w:style w:type="paragraph" w:styleId="Heading2">
    <w:name w:val="heading 2"/>
    <w:basedOn w:val="Normal"/>
    <w:next w:val="Normal"/>
    <w:link w:val="Heading2Char"/>
    <w:uiPriority w:val="9"/>
    <w:unhideWhenUsed/>
    <w:qFormat/>
    <w:rsid w:val="00417252"/>
    <w:pPr>
      <w:numPr>
        <w:ilvl w:val="1"/>
      </w:numPr>
      <w:tabs>
        <w:tab w:val="left" w:pos="1276"/>
      </w:tabs>
      <w:spacing w:after="0"/>
      <w:outlineLvl w:val="1"/>
    </w:pPr>
    <w:rPr>
      <w:rFonts w:ascii="Arial Rounded MT Bold" w:eastAsiaTheme="majorEastAsia" w:hAnsi="Arial Rounded MT Bold" w:cstheme="majorBidi"/>
      <w:iCs/>
      <w:color w:val="7F7F7F" w:themeColor="text1" w:themeTint="80"/>
      <w:spacing w:val="15"/>
      <w:sz w:val="24"/>
      <w:szCs w:val="24"/>
    </w:rPr>
  </w:style>
  <w:style w:type="paragraph" w:styleId="Heading3">
    <w:name w:val="heading 3"/>
    <w:basedOn w:val="Normal"/>
    <w:next w:val="Normal"/>
    <w:link w:val="Heading3Char"/>
    <w:uiPriority w:val="9"/>
    <w:unhideWhenUsed/>
    <w:qFormat/>
    <w:rsid w:val="00417252"/>
    <w:pPr>
      <w:numPr>
        <w:ilvl w:val="1"/>
      </w:numPr>
      <w:tabs>
        <w:tab w:val="left" w:pos="1276"/>
      </w:tabs>
      <w:spacing w:after="0"/>
      <w:outlineLvl w:val="2"/>
    </w:pPr>
    <w:rPr>
      <w:b/>
      <w:sz w:val="28"/>
    </w:rPr>
  </w:style>
  <w:style w:type="paragraph" w:styleId="Heading4">
    <w:name w:val="heading 4"/>
    <w:basedOn w:val="Normal"/>
    <w:next w:val="Normal"/>
    <w:link w:val="Heading4Char"/>
    <w:uiPriority w:val="9"/>
    <w:semiHidden/>
    <w:unhideWhenUsed/>
    <w:qFormat/>
    <w:rsid w:val="00240C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417252"/>
    <w:rPr>
      <w:rFonts w:ascii="Arial Rounded MT Bold" w:eastAsia="Times New Roman" w:hAnsi="Arial Rounded MT Bold" w:cs="Arial"/>
      <w:spacing w:val="5"/>
      <w:kern w:val="28"/>
      <w:sz w:val="36"/>
      <w:szCs w:val="5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417252"/>
    <w:rPr>
      <w:rFonts w:ascii="Arial Rounded MT Bold" w:eastAsiaTheme="majorEastAsia" w:hAnsi="Arial Rounded MT Bold" w:cstheme="majorBidi"/>
      <w:iCs/>
      <w:color w:val="7F7F7F" w:themeColor="text1" w:themeTint="80"/>
      <w:spacing w:val="15"/>
      <w:sz w:val="24"/>
      <w:szCs w:val="24"/>
      <w:lang w:eastAsia="en-US"/>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417252"/>
    <w:rPr>
      <w:rFonts w:ascii="Arial" w:hAnsi="Arial"/>
      <w:b/>
      <w:sz w:val="28"/>
      <w:szCs w:val="22"/>
      <w:lang w:eastAsia="en-US"/>
    </w:rPr>
  </w:style>
  <w:style w:type="character" w:styleId="FollowedHyperlink">
    <w:name w:val="FollowedHyperlink"/>
    <w:basedOn w:val="DefaultParagraphFont"/>
    <w:uiPriority w:val="99"/>
    <w:semiHidden/>
    <w:unhideWhenUsed/>
    <w:rsid w:val="00FF1DA2"/>
    <w:rPr>
      <w:color w:val="800080" w:themeColor="followedHyperlink"/>
      <w:u w:val="single"/>
    </w:rPr>
  </w:style>
  <w:style w:type="table" w:customStyle="1" w:styleId="TableGrid1">
    <w:name w:val="Table Grid1"/>
    <w:basedOn w:val="TableNormal"/>
    <w:next w:val="TableGrid"/>
    <w:uiPriority w:val="59"/>
    <w:rsid w:val="002424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458E6"/>
    <w:pPr>
      <w:spacing w:before="100" w:beforeAutospacing="1" w:after="100" w:afterAutospacing="1" w:line="240" w:lineRule="auto"/>
    </w:pPr>
    <w:rPr>
      <w:rFonts w:ascii="Times New Roman" w:eastAsia="Times New Roman" w:hAnsi="Times New Roman"/>
      <w:sz w:val="24"/>
      <w:szCs w:val="24"/>
      <w:lang w:eastAsia="en-CA"/>
    </w:rPr>
  </w:style>
  <w:style w:type="paragraph" w:styleId="TOC3">
    <w:name w:val="toc 3"/>
    <w:basedOn w:val="Normal"/>
    <w:next w:val="Normal"/>
    <w:autoRedefine/>
    <w:uiPriority w:val="39"/>
    <w:unhideWhenUsed/>
    <w:rsid w:val="00266799"/>
    <w:pPr>
      <w:spacing w:after="100"/>
      <w:ind w:left="440"/>
    </w:pPr>
  </w:style>
  <w:style w:type="character" w:customStyle="1" w:styleId="Heading4Char">
    <w:name w:val="Heading 4 Char"/>
    <w:basedOn w:val="DefaultParagraphFont"/>
    <w:link w:val="Heading4"/>
    <w:uiPriority w:val="9"/>
    <w:semiHidden/>
    <w:rsid w:val="00240CCC"/>
    <w:rPr>
      <w:rFonts w:asciiTheme="majorHAnsi" w:eastAsiaTheme="majorEastAsia" w:hAnsiTheme="majorHAnsi" w:cstheme="majorBidi"/>
      <w:b/>
      <w:bCs/>
      <w:i/>
      <w:iCs/>
      <w:color w:val="4F81BD" w:themeColor="accent1"/>
      <w:sz w:val="22"/>
      <w:szCs w:val="22"/>
      <w:lang w:eastAsia="en-US"/>
    </w:rPr>
  </w:style>
  <w:style w:type="paragraph" w:customStyle="1" w:styleId="center">
    <w:name w:val="center"/>
    <w:basedOn w:val="Normal"/>
    <w:rsid w:val="00240CCC"/>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240CCC"/>
    <w:rPr>
      <w:i/>
      <w:iCs/>
    </w:rPr>
  </w:style>
  <w:style w:type="character" w:customStyle="1" w:styleId="NoSpacingChar">
    <w:name w:val="No Spacing Char"/>
    <w:basedOn w:val="DefaultParagraphFont"/>
    <w:link w:val="NoSpacing"/>
    <w:uiPriority w:val="1"/>
    <w:rsid w:val="003313AC"/>
    <w:rPr>
      <w:sz w:val="22"/>
      <w:szCs w:val="22"/>
      <w:lang w:eastAsia="en-US"/>
    </w:rPr>
  </w:style>
  <w:style w:type="character" w:styleId="Strong">
    <w:name w:val="Strong"/>
    <w:basedOn w:val="DefaultParagraphFont"/>
    <w:uiPriority w:val="22"/>
    <w:qFormat/>
    <w:rsid w:val="00241350"/>
    <w:rPr>
      <w:rFonts w:ascii="Arial" w:hAnsi="Arial" w:cs="Arial"/>
      <w:b/>
      <w:bCs/>
      <w:sz w:val="24"/>
    </w:rPr>
  </w:style>
  <w:style w:type="character" w:styleId="SubtleEmphasis">
    <w:name w:val="Subtle Emphasis"/>
    <w:uiPriority w:val="19"/>
    <w:qFormat/>
    <w:rsid w:val="00417252"/>
    <w:rPr>
      <w:rFonts w:ascii="Arial" w:hAnsi="Arial" w:cs="Arial"/>
      <w:i/>
      <w:sz w:val="14"/>
      <w:szCs w:val="16"/>
    </w:rPr>
  </w:style>
  <w:style w:type="character" w:styleId="CommentReference">
    <w:name w:val="annotation reference"/>
    <w:basedOn w:val="DefaultParagraphFont"/>
    <w:uiPriority w:val="99"/>
    <w:semiHidden/>
    <w:unhideWhenUsed/>
    <w:rsid w:val="004871A8"/>
    <w:rPr>
      <w:sz w:val="16"/>
      <w:szCs w:val="16"/>
    </w:rPr>
  </w:style>
  <w:style w:type="paragraph" w:styleId="CommentText">
    <w:name w:val="annotation text"/>
    <w:basedOn w:val="Normal"/>
    <w:link w:val="CommentTextChar"/>
    <w:uiPriority w:val="99"/>
    <w:semiHidden/>
    <w:unhideWhenUsed/>
    <w:rsid w:val="004871A8"/>
    <w:pPr>
      <w:spacing w:line="240" w:lineRule="auto"/>
    </w:pPr>
    <w:rPr>
      <w:sz w:val="20"/>
      <w:szCs w:val="20"/>
    </w:rPr>
  </w:style>
  <w:style w:type="character" w:customStyle="1" w:styleId="CommentTextChar">
    <w:name w:val="Comment Text Char"/>
    <w:basedOn w:val="DefaultParagraphFont"/>
    <w:link w:val="CommentText"/>
    <w:uiPriority w:val="99"/>
    <w:semiHidden/>
    <w:rsid w:val="004871A8"/>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162809">
      <w:bodyDiv w:val="1"/>
      <w:marLeft w:val="0"/>
      <w:marRight w:val="0"/>
      <w:marTop w:val="0"/>
      <w:marBottom w:val="0"/>
      <w:divBdr>
        <w:top w:val="none" w:sz="0" w:space="0" w:color="auto"/>
        <w:left w:val="none" w:sz="0" w:space="0" w:color="auto"/>
        <w:bottom w:val="none" w:sz="0" w:space="0" w:color="auto"/>
        <w:right w:val="none" w:sz="0" w:space="0" w:color="auto"/>
      </w:divBdr>
      <w:divsChild>
        <w:div w:id="508180265">
          <w:marLeft w:val="2250"/>
          <w:marRight w:val="0"/>
          <w:marTop w:val="0"/>
          <w:marBottom w:val="0"/>
          <w:divBdr>
            <w:top w:val="none" w:sz="0" w:space="0" w:color="auto"/>
            <w:left w:val="none" w:sz="0" w:space="0" w:color="auto"/>
            <w:bottom w:val="none" w:sz="0" w:space="0" w:color="auto"/>
            <w:right w:val="none" w:sz="0" w:space="0" w:color="auto"/>
          </w:divBdr>
        </w:div>
        <w:div w:id="793670327">
          <w:blockQuote w:val="1"/>
          <w:marLeft w:val="720"/>
          <w:marRight w:val="720"/>
          <w:marTop w:val="100"/>
          <w:marBottom w:val="100"/>
          <w:divBdr>
            <w:top w:val="single" w:sz="6" w:space="4" w:color="CCCCCC"/>
            <w:left w:val="none" w:sz="0" w:space="0" w:color="auto"/>
            <w:bottom w:val="single" w:sz="6" w:space="4" w:color="CCCCCC"/>
            <w:right w:val="none" w:sz="0" w:space="0" w:color="auto"/>
          </w:divBdr>
        </w:div>
      </w:divsChild>
    </w:div>
    <w:div w:id="1724134647">
      <w:bodyDiv w:val="1"/>
      <w:marLeft w:val="0"/>
      <w:marRight w:val="0"/>
      <w:marTop w:val="0"/>
      <w:marBottom w:val="0"/>
      <w:divBdr>
        <w:top w:val="none" w:sz="0" w:space="0" w:color="auto"/>
        <w:left w:val="none" w:sz="0" w:space="0" w:color="auto"/>
        <w:bottom w:val="none" w:sz="0" w:space="0" w:color="auto"/>
        <w:right w:val="none" w:sz="0" w:space="0" w:color="auto"/>
      </w:divBdr>
    </w:div>
    <w:div w:id="182989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du.gov.on.ca/fre/curriculum/elementary/sshg18curr2013Fr.pdf" TargetMode="External"/><Relationship Id="rId18" Type="http://schemas.openxmlformats.org/officeDocument/2006/relationships/hyperlink" Target="http://www.archives.gov.on.ca/fr/explore/online/alvin_mccurdy/index.aspx" TargetMode="External"/><Relationship Id="rId26" Type="http://schemas.openxmlformats.org/officeDocument/2006/relationships/hyperlink" Target="http://ao.minisisinc.com/scripts/mwimain.dll/144/ARCH_DESC_FACT/FACTSDESC/REFD%2BF%2B2076?SESSIONSEARCH"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ao.minisisinc.com/scripts/mwimain.dll/144/ARCH_DESC_FACT/FACTSDESC/REFD%2BF%2B2076?SESSIONSEARCH" TargetMode="External"/><Relationship Id="rId34" Type="http://schemas.microsoft.com/office/2007/relationships/hdphoto" Target="media/hdphoto1.wdp"/><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archives.gov.on.ca/fr/explore/online/slavery_letter/index.aspx" TargetMode="External"/><Relationship Id="rId17" Type="http://schemas.openxmlformats.org/officeDocument/2006/relationships/hyperlink" Target="http://www.archives.gov.on.ca/fr/explore/online/black_history/index.aspx" TargetMode="External"/><Relationship Id="rId25" Type="http://schemas.openxmlformats.org/officeDocument/2006/relationships/image" Target="media/image5.jpeg"/><Relationship Id="rId33" Type="http://schemas.openxmlformats.org/officeDocument/2006/relationships/image" Target="media/image8.png"/><Relationship Id="rId38" Type="http://schemas.openxmlformats.org/officeDocument/2006/relationships/image" Target="media/image1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rchives.gov.on.ca/fr/explore/online/slavery_letter/index.aspx" TargetMode="External"/><Relationship Id="rId20" Type="http://schemas.openxmlformats.org/officeDocument/2006/relationships/image" Target="media/image2.jpeg"/><Relationship Id="rId29" Type="http://schemas.openxmlformats.org/officeDocument/2006/relationships/image" Target="media/image6.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chives.gov.on.ca/fr/explore/online/alvin_mccurdy/index.aspx" TargetMode="External"/><Relationship Id="rId24" Type="http://schemas.openxmlformats.org/officeDocument/2006/relationships/image" Target="media/image4.jpeg"/><Relationship Id="rId32" Type="http://schemas.openxmlformats.org/officeDocument/2006/relationships/footer" Target="footer3.xml"/><Relationship Id="rId37" Type="http://schemas.openxmlformats.org/officeDocument/2006/relationships/image" Target="media/image11.jpeg"/><Relationship Id="rId40" Type="http://schemas.openxmlformats.org/officeDocument/2006/relationships/footer" Target="footer4.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rchives.gov.on.ca/fr/explore/online/alvin_mccurdy/index.aspx" TargetMode="External"/><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image" Target="media/image10.jpeg"/><Relationship Id="rId10" Type="http://schemas.openxmlformats.org/officeDocument/2006/relationships/hyperlink" Target="http://www.archives.gov.on.ca/fr/explore/online/black_history/index.aspx" TargetMode="External"/><Relationship Id="rId19" Type="http://schemas.openxmlformats.org/officeDocument/2006/relationships/hyperlink" Target="http://www.archives.gov.on.ca/fr/explore/online/slavery_letter/index.aspx" TargetMode="External"/><Relationship Id="rId31" Type="http://schemas.openxmlformats.org/officeDocument/2006/relationships/header" Target="header3.xml"/><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rchives.gov.on.ca/fr/explore/online/black_history/index.aspx" TargetMode="External"/><Relationship Id="rId22" Type="http://schemas.openxmlformats.org/officeDocument/2006/relationships/header" Target="header1.xml"/><Relationship Id="rId27" Type="http://schemas.openxmlformats.org/officeDocument/2006/relationships/header" Target="header2.xml"/><Relationship Id="rId30" Type="http://schemas.openxmlformats.org/officeDocument/2006/relationships/image" Target="media/image7.jpeg"/><Relationship Id="rId35" Type="http://schemas.openxmlformats.org/officeDocument/2006/relationships/image" Target="media/image9.jpeg"/><Relationship Id="rId43"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Lesson%20Resource%20Kits\NewCURR%20TEMPLATE%20Lesson%20Resource%20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79069-7085-464E-855A-F436680C0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NewCURR TEMPLATE Lesson Resource Kit</Template>
  <TotalTime>5</TotalTime>
  <Pages>20</Pages>
  <Words>2950</Words>
  <Characters>16815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19726</CharactersWithSpaces>
  <SharedDoc>false</SharedDoc>
  <HLinks>
    <vt:vector size="48" baseType="variant">
      <vt:variant>
        <vt:i4>1638462</vt:i4>
      </vt:variant>
      <vt:variant>
        <vt:i4>44</vt:i4>
      </vt:variant>
      <vt:variant>
        <vt:i4>0</vt:i4>
      </vt:variant>
      <vt:variant>
        <vt:i4>5</vt:i4>
      </vt:variant>
      <vt:variant>
        <vt:lpwstr/>
      </vt:variant>
      <vt:variant>
        <vt:lpwstr>_Toc362598653</vt:lpwstr>
      </vt:variant>
      <vt:variant>
        <vt:i4>1638462</vt:i4>
      </vt:variant>
      <vt:variant>
        <vt:i4>38</vt:i4>
      </vt:variant>
      <vt:variant>
        <vt:i4>0</vt:i4>
      </vt:variant>
      <vt:variant>
        <vt:i4>5</vt:i4>
      </vt:variant>
      <vt:variant>
        <vt:lpwstr/>
      </vt:variant>
      <vt:variant>
        <vt:lpwstr>_Toc362598652</vt:lpwstr>
      </vt:variant>
      <vt:variant>
        <vt:i4>1638462</vt:i4>
      </vt:variant>
      <vt:variant>
        <vt:i4>32</vt:i4>
      </vt:variant>
      <vt:variant>
        <vt:i4>0</vt:i4>
      </vt:variant>
      <vt:variant>
        <vt:i4>5</vt:i4>
      </vt:variant>
      <vt:variant>
        <vt:lpwstr/>
      </vt:variant>
      <vt:variant>
        <vt:lpwstr>_Toc362598651</vt:lpwstr>
      </vt:variant>
      <vt:variant>
        <vt:i4>1638462</vt:i4>
      </vt:variant>
      <vt:variant>
        <vt:i4>26</vt:i4>
      </vt:variant>
      <vt:variant>
        <vt:i4>0</vt:i4>
      </vt:variant>
      <vt:variant>
        <vt:i4>5</vt:i4>
      </vt:variant>
      <vt:variant>
        <vt:lpwstr/>
      </vt:variant>
      <vt:variant>
        <vt:lpwstr>_Toc362598650</vt:lpwstr>
      </vt:variant>
      <vt:variant>
        <vt:i4>1572926</vt:i4>
      </vt:variant>
      <vt:variant>
        <vt:i4>20</vt:i4>
      </vt:variant>
      <vt:variant>
        <vt:i4>0</vt:i4>
      </vt:variant>
      <vt:variant>
        <vt:i4>5</vt:i4>
      </vt:variant>
      <vt:variant>
        <vt:lpwstr/>
      </vt:variant>
      <vt:variant>
        <vt:lpwstr>_Toc362598649</vt:lpwstr>
      </vt:variant>
      <vt:variant>
        <vt:i4>1572926</vt:i4>
      </vt:variant>
      <vt:variant>
        <vt:i4>14</vt:i4>
      </vt:variant>
      <vt:variant>
        <vt:i4>0</vt:i4>
      </vt:variant>
      <vt:variant>
        <vt:i4>5</vt:i4>
      </vt:variant>
      <vt:variant>
        <vt:lpwstr/>
      </vt:variant>
      <vt:variant>
        <vt:lpwstr>_Toc362598648</vt:lpwstr>
      </vt:variant>
      <vt:variant>
        <vt:i4>1572926</vt:i4>
      </vt:variant>
      <vt:variant>
        <vt:i4>8</vt:i4>
      </vt:variant>
      <vt:variant>
        <vt:i4>0</vt:i4>
      </vt:variant>
      <vt:variant>
        <vt:i4>5</vt:i4>
      </vt:variant>
      <vt:variant>
        <vt:lpwstr/>
      </vt:variant>
      <vt:variant>
        <vt:lpwstr>_Toc362598647</vt:lpwstr>
      </vt:variant>
      <vt:variant>
        <vt:i4>1572926</vt:i4>
      </vt:variant>
      <vt:variant>
        <vt:i4>2</vt:i4>
      </vt:variant>
      <vt:variant>
        <vt:i4>0</vt:i4>
      </vt:variant>
      <vt:variant>
        <vt:i4>5</vt:i4>
      </vt:variant>
      <vt:variant>
        <vt:lpwstr/>
      </vt:variant>
      <vt:variant>
        <vt:lpwstr>_Toc362598646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3</cp:revision>
  <cp:lastPrinted>2013-11-04T21:22:00Z</cp:lastPrinted>
  <dcterms:created xsi:type="dcterms:W3CDTF">2016-11-15T19:51:00Z</dcterms:created>
  <dcterms:modified xsi:type="dcterms:W3CDTF">2016-11-15T21:27:00Z</dcterms:modified>
</cp:coreProperties>
</file>